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5389" w14:textId="77777777" w:rsidR="00E634DF" w:rsidRPr="002E70E4" w:rsidRDefault="00E634DF">
      <w:pPr>
        <w:rPr>
          <w:rFonts w:ascii="Arial" w:hAnsi="Arial" w:cs="Arial"/>
        </w:rPr>
      </w:pPr>
    </w:p>
    <w:p w14:paraId="233F5029" w14:textId="206F299C" w:rsidR="00A72D68" w:rsidRPr="002E70E4" w:rsidRDefault="00E634DF">
      <w:pPr>
        <w:rPr>
          <w:rFonts w:ascii="Arial" w:hAnsi="Arial" w:cs="Arial"/>
          <w:sz w:val="32"/>
          <w:szCs w:val="32"/>
        </w:rPr>
      </w:pPr>
      <w:r w:rsidRPr="002E70E4">
        <w:rPr>
          <w:rFonts w:ascii="Arial" w:hAnsi="Arial" w:cs="Arial"/>
          <w:noProof/>
          <w:sz w:val="32"/>
          <w:szCs w:val="32"/>
        </w:rPr>
        <w:drawing>
          <wp:anchor distT="0" distB="0" distL="114300" distR="114300" simplePos="0" relativeHeight="251658240" behindDoc="0" locked="0" layoutInCell="1" allowOverlap="1" wp14:anchorId="30A74644" wp14:editId="6786248C">
            <wp:simplePos x="0" y="0"/>
            <wp:positionH relativeFrom="margin">
              <wp:posOffset>-152400</wp:posOffset>
            </wp:positionH>
            <wp:positionV relativeFrom="topMargin">
              <wp:align>bottom</wp:align>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r w:rsidR="0019473A">
        <w:rPr>
          <w:rFonts w:ascii="Arial" w:hAnsi="Arial" w:cs="Arial"/>
          <w:noProof/>
          <w:sz w:val="32"/>
          <w:szCs w:val="32"/>
        </w:rPr>
        <w:t>Enterprise Data Architect</w:t>
      </w:r>
    </w:p>
    <w:tbl>
      <w:tblPr>
        <w:tblStyle w:val="TableGrid"/>
        <w:tblW w:w="0" w:type="auto"/>
        <w:tblLook w:val="04A0" w:firstRow="1" w:lastRow="0" w:firstColumn="1" w:lastColumn="0" w:noHBand="0" w:noVBand="1"/>
      </w:tblPr>
      <w:tblGrid>
        <w:gridCol w:w="2254"/>
        <w:gridCol w:w="2254"/>
        <w:gridCol w:w="2254"/>
        <w:gridCol w:w="2254"/>
      </w:tblGrid>
      <w:tr w:rsidR="00E634DF" w:rsidRPr="002E70E4" w14:paraId="05D35E57" w14:textId="77777777" w:rsidTr="00E634DF">
        <w:tc>
          <w:tcPr>
            <w:tcW w:w="2254" w:type="dxa"/>
            <w:vMerge w:val="restart"/>
            <w:shd w:val="clear" w:color="auto" w:fill="D9D9D9" w:themeFill="background1" w:themeFillShade="D9"/>
          </w:tcPr>
          <w:p w14:paraId="0F2983EF" w14:textId="3097BEA9" w:rsidR="00E634DF" w:rsidRPr="002E70E4" w:rsidRDefault="00E634DF">
            <w:pPr>
              <w:rPr>
                <w:rFonts w:ascii="Arial" w:hAnsi="Arial" w:cs="Arial"/>
                <w:b/>
                <w:bCs/>
              </w:rPr>
            </w:pPr>
            <w:r w:rsidRPr="002E70E4">
              <w:rPr>
                <w:rFonts w:ascii="Arial" w:hAnsi="Arial" w:cs="Arial"/>
                <w:b/>
                <w:bCs/>
              </w:rPr>
              <w:t>Job Level</w:t>
            </w:r>
          </w:p>
        </w:tc>
        <w:tc>
          <w:tcPr>
            <w:tcW w:w="2254" w:type="dxa"/>
            <w:vMerge w:val="restart"/>
          </w:tcPr>
          <w:p w14:paraId="46B71C20" w14:textId="6678C623" w:rsidR="00E634DF" w:rsidRPr="002E70E4" w:rsidRDefault="004571D1">
            <w:pPr>
              <w:rPr>
                <w:rFonts w:ascii="Arial" w:hAnsi="Arial" w:cs="Arial"/>
              </w:rPr>
            </w:pPr>
            <w:r>
              <w:rPr>
                <w:rFonts w:ascii="Arial" w:hAnsi="Arial" w:cs="Arial"/>
              </w:rPr>
              <w:t>5</w:t>
            </w:r>
          </w:p>
        </w:tc>
        <w:tc>
          <w:tcPr>
            <w:tcW w:w="2254" w:type="dxa"/>
            <w:shd w:val="clear" w:color="auto" w:fill="D9D9D9" w:themeFill="background1" w:themeFillShade="D9"/>
          </w:tcPr>
          <w:p w14:paraId="79BEC938" w14:textId="6DB33B0A" w:rsidR="00E634DF" w:rsidRPr="002E70E4" w:rsidRDefault="00E634DF">
            <w:pPr>
              <w:rPr>
                <w:rFonts w:ascii="Arial" w:hAnsi="Arial" w:cs="Arial"/>
                <w:b/>
                <w:bCs/>
              </w:rPr>
            </w:pPr>
            <w:r w:rsidRPr="002E70E4">
              <w:rPr>
                <w:rFonts w:ascii="Arial" w:hAnsi="Arial" w:cs="Arial"/>
                <w:b/>
                <w:bCs/>
              </w:rPr>
              <w:t>Job Reference No:</w:t>
            </w:r>
          </w:p>
        </w:tc>
        <w:tc>
          <w:tcPr>
            <w:tcW w:w="2254" w:type="dxa"/>
          </w:tcPr>
          <w:p w14:paraId="273A6221" w14:textId="25E1E549" w:rsidR="001F4F3B" w:rsidRPr="002E70E4" w:rsidRDefault="001F4F3B">
            <w:pPr>
              <w:rPr>
                <w:rFonts w:ascii="Arial" w:hAnsi="Arial" w:cs="Arial"/>
              </w:rPr>
            </w:pPr>
          </w:p>
        </w:tc>
      </w:tr>
      <w:tr w:rsidR="00E634DF" w:rsidRPr="002E70E4" w14:paraId="5D647EA9" w14:textId="77777777" w:rsidTr="00E634DF">
        <w:tc>
          <w:tcPr>
            <w:tcW w:w="2254" w:type="dxa"/>
            <w:vMerge/>
            <w:shd w:val="clear" w:color="auto" w:fill="D9D9D9" w:themeFill="background1" w:themeFillShade="D9"/>
          </w:tcPr>
          <w:p w14:paraId="68360DC3" w14:textId="77777777" w:rsidR="00E634DF" w:rsidRPr="002E70E4" w:rsidRDefault="00E634DF">
            <w:pPr>
              <w:rPr>
                <w:rFonts w:ascii="Arial" w:hAnsi="Arial" w:cs="Arial"/>
                <w:b/>
                <w:bCs/>
              </w:rPr>
            </w:pPr>
          </w:p>
        </w:tc>
        <w:tc>
          <w:tcPr>
            <w:tcW w:w="2254" w:type="dxa"/>
            <w:vMerge/>
          </w:tcPr>
          <w:p w14:paraId="7CBAE693" w14:textId="77777777" w:rsidR="00E634DF" w:rsidRPr="002E70E4" w:rsidRDefault="00E634DF">
            <w:pPr>
              <w:rPr>
                <w:rFonts w:ascii="Arial" w:hAnsi="Arial" w:cs="Arial"/>
              </w:rPr>
            </w:pPr>
          </w:p>
        </w:tc>
        <w:tc>
          <w:tcPr>
            <w:tcW w:w="2254" w:type="dxa"/>
            <w:shd w:val="clear" w:color="auto" w:fill="D9D9D9" w:themeFill="background1" w:themeFillShade="D9"/>
          </w:tcPr>
          <w:p w14:paraId="292C9575" w14:textId="232A8B48" w:rsidR="00E634DF" w:rsidRPr="002E70E4" w:rsidRDefault="00E634DF">
            <w:pPr>
              <w:rPr>
                <w:rFonts w:ascii="Arial" w:hAnsi="Arial" w:cs="Arial"/>
                <w:b/>
                <w:bCs/>
              </w:rPr>
            </w:pPr>
            <w:r w:rsidRPr="002E70E4">
              <w:rPr>
                <w:rFonts w:ascii="Arial" w:hAnsi="Arial" w:cs="Arial"/>
                <w:b/>
                <w:bCs/>
              </w:rPr>
              <w:t>Role review date:</w:t>
            </w:r>
          </w:p>
        </w:tc>
        <w:tc>
          <w:tcPr>
            <w:tcW w:w="2254" w:type="dxa"/>
          </w:tcPr>
          <w:p w14:paraId="2E6E6D51" w14:textId="6D3A5DF1" w:rsidR="001F4F3B" w:rsidRPr="002E70E4" w:rsidRDefault="001F4F3B">
            <w:pPr>
              <w:rPr>
                <w:rFonts w:ascii="Arial" w:hAnsi="Arial" w:cs="Arial"/>
              </w:rPr>
            </w:pPr>
          </w:p>
        </w:tc>
      </w:tr>
      <w:tr w:rsidR="00E634DF" w:rsidRPr="002E70E4" w14:paraId="42FEC7A0" w14:textId="77777777" w:rsidTr="00E634DF">
        <w:tc>
          <w:tcPr>
            <w:tcW w:w="2254" w:type="dxa"/>
            <w:shd w:val="clear" w:color="auto" w:fill="D9D9D9" w:themeFill="background1" w:themeFillShade="D9"/>
          </w:tcPr>
          <w:p w14:paraId="18D6D49F" w14:textId="5A371316" w:rsidR="00E634DF" w:rsidRPr="002E70E4" w:rsidRDefault="00E634DF">
            <w:pPr>
              <w:rPr>
                <w:rFonts w:ascii="Arial" w:hAnsi="Arial" w:cs="Arial"/>
                <w:b/>
                <w:bCs/>
              </w:rPr>
            </w:pPr>
            <w:r w:rsidRPr="002E70E4">
              <w:rPr>
                <w:rFonts w:ascii="Arial" w:hAnsi="Arial" w:cs="Arial"/>
                <w:b/>
                <w:bCs/>
              </w:rPr>
              <w:t>Directorate</w:t>
            </w:r>
          </w:p>
        </w:tc>
        <w:tc>
          <w:tcPr>
            <w:tcW w:w="2254" w:type="dxa"/>
          </w:tcPr>
          <w:p w14:paraId="73BA06B7" w14:textId="27536EF6" w:rsidR="00FD0BB9" w:rsidRPr="002E70E4" w:rsidRDefault="005F6FFC">
            <w:pPr>
              <w:rPr>
                <w:rFonts w:ascii="Arial" w:hAnsi="Arial" w:cs="Arial"/>
              </w:rPr>
            </w:pPr>
            <w:r w:rsidRPr="002E70E4">
              <w:rPr>
                <w:rFonts w:ascii="Arial" w:hAnsi="Arial" w:cs="Arial"/>
              </w:rPr>
              <w:t>ISD</w:t>
            </w:r>
          </w:p>
          <w:p w14:paraId="04A7A744" w14:textId="65B296B2" w:rsidR="001F4F3B" w:rsidRPr="002E70E4" w:rsidRDefault="001F4F3B">
            <w:pPr>
              <w:rPr>
                <w:rFonts w:ascii="Arial" w:hAnsi="Arial" w:cs="Arial"/>
                <w:b/>
                <w:bCs/>
              </w:rPr>
            </w:pPr>
          </w:p>
        </w:tc>
        <w:tc>
          <w:tcPr>
            <w:tcW w:w="2254" w:type="dxa"/>
            <w:shd w:val="clear" w:color="auto" w:fill="D9D9D9" w:themeFill="background1" w:themeFillShade="D9"/>
          </w:tcPr>
          <w:p w14:paraId="2EC88477" w14:textId="510FC136" w:rsidR="00E634DF" w:rsidRPr="002E70E4" w:rsidRDefault="00E634DF">
            <w:pPr>
              <w:rPr>
                <w:rFonts w:ascii="Arial" w:hAnsi="Arial" w:cs="Arial"/>
                <w:b/>
                <w:bCs/>
              </w:rPr>
            </w:pPr>
            <w:r w:rsidRPr="002E70E4">
              <w:rPr>
                <w:rFonts w:ascii="Arial" w:hAnsi="Arial" w:cs="Arial"/>
                <w:b/>
                <w:bCs/>
              </w:rPr>
              <w:t>Function</w:t>
            </w:r>
          </w:p>
        </w:tc>
        <w:tc>
          <w:tcPr>
            <w:tcW w:w="2254" w:type="dxa"/>
          </w:tcPr>
          <w:p w14:paraId="5D8E9BE0" w14:textId="2B2A54C7" w:rsidR="00E634DF" w:rsidRPr="002E70E4" w:rsidRDefault="0093381B">
            <w:pPr>
              <w:rPr>
                <w:rFonts w:ascii="Arial" w:hAnsi="Arial" w:cs="Arial"/>
              </w:rPr>
            </w:pPr>
            <w:r>
              <w:rPr>
                <w:rFonts w:ascii="Arial" w:hAnsi="Arial" w:cs="Arial"/>
              </w:rPr>
              <w:t>Data &amp; Insight Hub</w:t>
            </w:r>
          </w:p>
        </w:tc>
      </w:tr>
      <w:tr w:rsidR="001F4F3B" w:rsidRPr="002E70E4" w14:paraId="1BD1862E" w14:textId="77777777" w:rsidTr="00E634DF">
        <w:tc>
          <w:tcPr>
            <w:tcW w:w="2254" w:type="dxa"/>
            <w:shd w:val="clear" w:color="auto" w:fill="D9D9D9" w:themeFill="background1" w:themeFillShade="D9"/>
          </w:tcPr>
          <w:p w14:paraId="2424B6E0" w14:textId="77777777" w:rsidR="001F4F3B" w:rsidRPr="002E70E4" w:rsidRDefault="001F4F3B" w:rsidP="001F4F3B">
            <w:pPr>
              <w:rPr>
                <w:rFonts w:ascii="Arial" w:hAnsi="Arial" w:cs="Arial"/>
                <w:b/>
                <w:bCs/>
              </w:rPr>
            </w:pPr>
            <w:r w:rsidRPr="002E70E4">
              <w:rPr>
                <w:rFonts w:ascii="Arial" w:hAnsi="Arial" w:cs="Arial"/>
                <w:b/>
                <w:bCs/>
              </w:rPr>
              <w:t>Service</w:t>
            </w:r>
          </w:p>
          <w:p w14:paraId="433D2A81" w14:textId="42A08BEC" w:rsidR="001F4F3B" w:rsidRPr="002E70E4" w:rsidRDefault="001F4F3B" w:rsidP="001F4F3B">
            <w:pPr>
              <w:rPr>
                <w:rFonts w:ascii="Arial" w:hAnsi="Arial" w:cs="Arial"/>
                <w:b/>
                <w:bCs/>
              </w:rPr>
            </w:pPr>
          </w:p>
        </w:tc>
        <w:tc>
          <w:tcPr>
            <w:tcW w:w="2254" w:type="dxa"/>
          </w:tcPr>
          <w:p w14:paraId="1C94677D" w14:textId="43C92170" w:rsidR="001F4F3B" w:rsidRPr="002E70E4" w:rsidRDefault="005F6FFC" w:rsidP="001F4F3B">
            <w:pPr>
              <w:rPr>
                <w:rFonts w:ascii="Arial" w:hAnsi="Arial" w:cs="Arial"/>
              </w:rPr>
            </w:pPr>
            <w:r w:rsidRPr="002E70E4">
              <w:rPr>
                <w:rFonts w:ascii="Arial" w:hAnsi="Arial" w:cs="Arial"/>
              </w:rPr>
              <w:t>Perm</w:t>
            </w:r>
          </w:p>
        </w:tc>
        <w:tc>
          <w:tcPr>
            <w:tcW w:w="2254" w:type="dxa"/>
            <w:shd w:val="clear" w:color="auto" w:fill="D9D9D9" w:themeFill="background1" w:themeFillShade="D9"/>
          </w:tcPr>
          <w:p w14:paraId="0452EAF9" w14:textId="66D8A563" w:rsidR="001F4F3B" w:rsidRPr="002E70E4" w:rsidRDefault="001F4F3B" w:rsidP="001F4F3B">
            <w:pPr>
              <w:rPr>
                <w:rFonts w:ascii="Arial" w:hAnsi="Arial" w:cs="Arial"/>
                <w:b/>
                <w:bCs/>
              </w:rPr>
            </w:pPr>
            <w:r w:rsidRPr="002E70E4">
              <w:rPr>
                <w:rFonts w:ascii="Arial" w:hAnsi="Arial" w:cs="Arial"/>
                <w:b/>
                <w:bCs/>
              </w:rPr>
              <w:t>Reports to:</w:t>
            </w:r>
          </w:p>
        </w:tc>
        <w:tc>
          <w:tcPr>
            <w:tcW w:w="2254" w:type="dxa"/>
          </w:tcPr>
          <w:p w14:paraId="7C0D0DA6" w14:textId="22723360" w:rsidR="001F4F3B" w:rsidRPr="002E70E4" w:rsidRDefault="004571D1" w:rsidP="001F4F3B">
            <w:pPr>
              <w:rPr>
                <w:rFonts w:ascii="Arial" w:hAnsi="Arial" w:cs="Arial"/>
              </w:rPr>
            </w:pPr>
            <w:r>
              <w:rPr>
                <w:rFonts w:ascii="Arial" w:hAnsi="Arial" w:cs="Arial"/>
              </w:rPr>
              <w:t xml:space="preserve">Sr. Head of Data Products, </w:t>
            </w:r>
            <w:r w:rsidR="0019473A">
              <w:rPr>
                <w:rFonts w:ascii="Arial" w:hAnsi="Arial" w:cs="Arial"/>
              </w:rPr>
              <w:t>Engineering</w:t>
            </w:r>
            <w:r>
              <w:rPr>
                <w:rFonts w:ascii="Arial" w:hAnsi="Arial" w:cs="Arial"/>
              </w:rPr>
              <w:t xml:space="preserve"> &amp; Architecture</w:t>
            </w:r>
            <w:r w:rsidR="005F6FFC" w:rsidRPr="002E70E4">
              <w:rPr>
                <w:rFonts w:ascii="Arial" w:hAnsi="Arial" w:cs="Arial"/>
              </w:rPr>
              <w:t xml:space="preserve"> </w:t>
            </w:r>
          </w:p>
        </w:tc>
      </w:tr>
    </w:tbl>
    <w:p w14:paraId="2D3B30BC" w14:textId="22E50A90" w:rsidR="00E634DF" w:rsidRPr="002E70E4" w:rsidRDefault="00E634DF" w:rsidP="00E634DF">
      <w:pPr>
        <w:spacing w:after="0"/>
        <w:rPr>
          <w:rFonts w:ascii="Arial" w:hAnsi="Arial" w:cs="Arial"/>
        </w:rPr>
      </w:pPr>
    </w:p>
    <w:p w14:paraId="47D2F51A" w14:textId="0346FE02" w:rsidR="00E634DF" w:rsidRPr="002E70E4" w:rsidRDefault="00E634DF">
      <w:pPr>
        <w:rPr>
          <w:rFonts w:ascii="Arial" w:hAnsi="Arial" w:cs="Arial"/>
          <w:color w:val="FF0000"/>
          <w:sz w:val="28"/>
          <w:szCs w:val="28"/>
        </w:rPr>
      </w:pPr>
      <w:r w:rsidRPr="002E70E4">
        <w:rPr>
          <w:rFonts w:ascii="Arial" w:hAnsi="Arial" w:cs="Arial"/>
          <w:color w:val="FF0000"/>
          <w:sz w:val="28"/>
          <w:szCs w:val="28"/>
        </w:rPr>
        <w:t>Scale and scope of role</w:t>
      </w:r>
    </w:p>
    <w:tbl>
      <w:tblPr>
        <w:tblStyle w:val="TableGrid"/>
        <w:tblW w:w="0" w:type="auto"/>
        <w:tblLook w:val="04A0" w:firstRow="1" w:lastRow="0" w:firstColumn="1" w:lastColumn="0" w:noHBand="0" w:noVBand="1"/>
      </w:tblPr>
      <w:tblGrid>
        <w:gridCol w:w="2254"/>
        <w:gridCol w:w="2254"/>
        <w:gridCol w:w="2254"/>
        <w:gridCol w:w="2254"/>
      </w:tblGrid>
      <w:tr w:rsidR="00E634DF" w:rsidRPr="002E70E4" w14:paraId="317B4DAA" w14:textId="77777777" w:rsidTr="00E634DF">
        <w:tc>
          <w:tcPr>
            <w:tcW w:w="2254" w:type="dxa"/>
            <w:shd w:val="clear" w:color="auto" w:fill="D9D9D9" w:themeFill="background1" w:themeFillShade="D9"/>
          </w:tcPr>
          <w:p w14:paraId="647536E8" w14:textId="5E5560AA" w:rsidR="00E634DF" w:rsidRPr="002E70E4" w:rsidRDefault="00E634DF">
            <w:pPr>
              <w:rPr>
                <w:rFonts w:ascii="Arial" w:hAnsi="Arial" w:cs="Arial"/>
                <w:b/>
                <w:bCs/>
                <w:color w:val="FF0000"/>
              </w:rPr>
            </w:pPr>
            <w:r w:rsidRPr="002E70E4">
              <w:rPr>
                <w:rFonts w:ascii="Arial" w:hAnsi="Arial" w:cs="Arial"/>
                <w:b/>
                <w:bCs/>
              </w:rPr>
              <w:t>Direct reports</w:t>
            </w:r>
          </w:p>
        </w:tc>
        <w:tc>
          <w:tcPr>
            <w:tcW w:w="2254" w:type="dxa"/>
          </w:tcPr>
          <w:p w14:paraId="7FC858BD" w14:textId="1E8EE02D" w:rsidR="00032EF5" w:rsidRPr="002E70E4" w:rsidRDefault="00FF5C8B" w:rsidP="00032EF5">
            <w:pPr>
              <w:rPr>
                <w:rFonts w:ascii="Arial" w:hAnsi="Arial" w:cs="Arial"/>
                <w:color w:val="000000" w:themeColor="text1"/>
              </w:rPr>
            </w:pPr>
            <w:r>
              <w:rPr>
                <w:rFonts w:ascii="Arial" w:hAnsi="Arial" w:cs="Arial"/>
                <w:color w:val="000000" w:themeColor="text1"/>
              </w:rPr>
              <w:t>None</w:t>
            </w:r>
          </w:p>
        </w:tc>
        <w:tc>
          <w:tcPr>
            <w:tcW w:w="2254" w:type="dxa"/>
            <w:shd w:val="clear" w:color="auto" w:fill="D9D9D9" w:themeFill="background1" w:themeFillShade="D9"/>
          </w:tcPr>
          <w:p w14:paraId="44015188" w14:textId="2D76CE17" w:rsidR="00E634DF" w:rsidRPr="002E70E4" w:rsidRDefault="00E634DF">
            <w:pPr>
              <w:rPr>
                <w:rFonts w:ascii="Arial" w:hAnsi="Arial" w:cs="Arial"/>
                <w:b/>
                <w:bCs/>
              </w:rPr>
            </w:pPr>
            <w:r w:rsidRPr="002E70E4">
              <w:rPr>
                <w:rFonts w:ascii="Arial" w:hAnsi="Arial" w:cs="Arial"/>
                <w:b/>
                <w:bCs/>
              </w:rPr>
              <w:t>Indirect reports</w:t>
            </w:r>
          </w:p>
        </w:tc>
        <w:tc>
          <w:tcPr>
            <w:tcW w:w="2254" w:type="dxa"/>
          </w:tcPr>
          <w:p w14:paraId="01A1A673" w14:textId="3BE8F298" w:rsidR="00E634DF" w:rsidRPr="002E70E4" w:rsidRDefault="007C785B">
            <w:pPr>
              <w:rPr>
                <w:rFonts w:ascii="Arial" w:hAnsi="Arial" w:cs="Arial"/>
                <w:color w:val="000000" w:themeColor="text1"/>
              </w:rPr>
            </w:pPr>
            <w:r>
              <w:rPr>
                <w:rFonts w:ascii="Arial" w:hAnsi="Arial" w:cs="Arial"/>
                <w:color w:val="000000" w:themeColor="text1"/>
              </w:rPr>
              <w:t>Assigned programme resources</w:t>
            </w:r>
          </w:p>
        </w:tc>
      </w:tr>
      <w:tr w:rsidR="00E634DF" w:rsidRPr="002E70E4" w14:paraId="433D44B0" w14:textId="77777777" w:rsidTr="00E634DF">
        <w:tc>
          <w:tcPr>
            <w:tcW w:w="2254" w:type="dxa"/>
            <w:shd w:val="clear" w:color="auto" w:fill="D9D9D9" w:themeFill="background1" w:themeFillShade="D9"/>
          </w:tcPr>
          <w:p w14:paraId="7C53D5D0" w14:textId="77777777" w:rsidR="007B040E" w:rsidRPr="002E70E4" w:rsidRDefault="00E634DF">
            <w:pPr>
              <w:rPr>
                <w:rFonts w:ascii="Arial" w:hAnsi="Arial" w:cs="Arial"/>
                <w:b/>
                <w:bCs/>
              </w:rPr>
            </w:pPr>
            <w:r w:rsidRPr="002E70E4">
              <w:rPr>
                <w:rFonts w:ascii="Arial" w:hAnsi="Arial" w:cs="Arial"/>
                <w:b/>
                <w:bCs/>
              </w:rPr>
              <w:t>Budget responsibility/</w:t>
            </w:r>
          </w:p>
          <w:p w14:paraId="625F3BF6" w14:textId="1377F738" w:rsidR="00E634DF" w:rsidRPr="002E70E4" w:rsidRDefault="00E634DF">
            <w:pPr>
              <w:rPr>
                <w:rFonts w:ascii="Arial" w:hAnsi="Arial" w:cs="Arial"/>
                <w:b/>
                <w:bCs/>
              </w:rPr>
            </w:pPr>
            <w:r w:rsidRPr="002E70E4">
              <w:rPr>
                <w:rFonts w:ascii="Arial" w:hAnsi="Arial" w:cs="Arial"/>
                <w:b/>
                <w:bCs/>
              </w:rPr>
              <w:t>accountability</w:t>
            </w:r>
          </w:p>
        </w:tc>
        <w:tc>
          <w:tcPr>
            <w:tcW w:w="2254" w:type="dxa"/>
          </w:tcPr>
          <w:p w14:paraId="7A8C4376" w14:textId="70CDDE73" w:rsidR="00E634DF" w:rsidRPr="002E70E4" w:rsidRDefault="007C785B">
            <w:pPr>
              <w:rPr>
                <w:rFonts w:ascii="Arial" w:hAnsi="Arial" w:cs="Arial"/>
                <w:color w:val="000000" w:themeColor="text1"/>
              </w:rPr>
            </w:pPr>
            <w:r>
              <w:rPr>
                <w:rFonts w:ascii="Arial" w:hAnsi="Arial" w:cs="Arial"/>
                <w:color w:val="000000" w:themeColor="text1"/>
              </w:rPr>
              <w:t>None</w:t>
            </w:r>
          </w:p>
        </w:tc>
        <w:tc>
          <w:tcPr>
            <w:tcW w:w="2254" w:type="dxa"/>
            <w:shd w:val="clear" w:color="auto" w:fill="D9D9D9" w:themeFill="background1" w:themeFillShade="D9"/>
          </w:tcPr>
          <w:p w14:paraId="72050E62" w14:textId="65F7C9A0" w:rsidR="00E634DF" w:rsidRPr="002E70E4" w:rsidRDefault="007B040E">
            <w:pPr>
              <w:rPr>
                <w:rFonts w:ascii="Arial" w:hAnsi="Arial" w:cs="Arial"/>
                <w:b/>
                <w:bCs/>
              </w:rPr>
            </w:pPr>
            <w:r w:rsidRPr="002E70E4">
              <w:rPr>
                <w:rFonts w:ascii="Arial" w:hAnsi="Arial" w:cs="Arial"/>
                <w:b/>
                <w:bCs/>
              </w:rPr>
              <w:t>Accountable for other resources</w:t>
            </w:r>
          </w:p>
        </w:tc>
        <w:tc>
          <w:tcPr>
            <w:tcW w:w="2254" w:type="dxa"/>
          </w:tcPr>
          <w:p w14:paraId="4705C401" w14:textId="0F9D3376" w:rsidR="00E634DF" w:rsidRPr="002E70E4" w:rsidRDefault="00175365">
            <w:pPr>
              <w:rPr>
                <w:rFonts w:ascii="Arial" w:hAnsi="Arial" w:cs="Arial"/>
                <w:color w:val="000000" w:themeColor="text1"/>
              </w:rPr>
            </w:pPr>
            <w:r>
              <w:rPr>
                <w:rFonts w:ascii="Arial" w:hAnsi="Arial" w:cs="Arial"/>
              </w:rPr>
              <w:t>Data architecture artefacts across BRC</w:t>
            </w:r>
          </w:p>
        </w:tc>
      </w:tr>
    </w:tbl>
    <w:p w14:paraId="53C2C580" w14:textId="77777777" w:rsidR="00FD0BB9" w:rsidRPr="002E70E4" w:rsidRDefault="00FD0BB9">
      <w:pPr>
        <w:rPr>
          <w:rFonts w:ascii="Arial" w:hAnsi="Arial" w:cs="Arial"/>
          <w:i/>
          <w:iCs/>
          <w:sz w:val="20"/>
          <w:szCs w:val="20"/>
          <w:highlight w:val="yellow"/>
        </w:rPr>
      </w:pPr>
    </w:p>
    <w:p w14:paraId="72210548" w14:textId="77777777" w:rsidR="007B040E" w:rsidRPr="002E70E4" w:rsidRDefault="007B040E">
      <w:pPr>
        <w:rPr>
          <w:rFonts w:ascii="Arial" w:hAnsi="Arial" w:cs="Arial"/>
          <w:color w:val="FF0000"/>
          <w:sz w:val="28"/>
          <w:szCs w:val="28"/>
        </w:rPr>
      </w:pPr>
      <w:r w:rsidRPr="002E70E4">
        <w:rPr>
          <w:rFonts w:ascii="Arial" w:hAnsi="Arial" w:cs="Arial"/>
          <w:color w:val="FF0000"/>
          <w:sz w:val="28"/>
          <w:szCs w:val="28"/>
        </w:rPr>
        <w:t>Context</w:t>
      </w:r>
    </w:p>
    <w:p w14:paraId="558B32DF" w14:textId="5FB6EBAC" w:rsidR="00E634DF" w:rsidRPr="002E70E4" w:rsidRDefault="007B040E">
      <w:pPr>
        <w:rPr>
          <w:rFonts w:ascii="Arial" w:hAnsi="Arial" w:cs="Arial"/>
          <w:i/>
          <w:iCs/>
          <w:sz w:val="20"/>
          <w:szCs w:val="20"/>
        </w:rPr>
      </w:pPr>
      <w:r w:rsidRPr="002E70E4">
        <w:rPr>
          <w:rFonts w:ascii="Arial" w:hAnsi="Arial" w:cs="Arial"/>
        </w:rPr>
        <w:t xml:space="preserve">We help anyone, anywhere in the UK and around the world to get the support they need if crisis </w:t>
      </w:r>
      <w:proofErr w:type="gramStart"/>
      <w:r w:rsidRPr="002E70E4">
        <w:rPr>
          <w:rFonts w:ascii="Arial" w:hAnsi="Arial" w:cs="Arial"/>
        </w:rPr>
        <w:t>strikes:</w:t>
      </w:r>
      <w:proofErr w:type="gramEnd"/>
      <w:r w:rsidRPr="002E70E4">
        <w:rPr>
          <w:rFonts w:ascii="Arial" w:hAnsi="Arial" w:cs="Arial"/>
        </w:rPr>
        <w:t xml:space="preserve"> connecting human kindness with human crisis. </w:t>
      </w:r>
      <w:r w:rsidRPr="002E70E4">
        <w:rPr>
          <w:rFonts w:ascii="Arial" w:hAnsi="Arial" w:cs="Arial"/>
          <w:i/>
          <w:iCs/>
          <w:sz w:val="20"/>
          <w:szCs w:val="20"/>
        </w:rPr>
        <w:t xml:space="preserve">   </w:t>
      </w:r>
    </w:p>
    <w:p w14:paraId="023311FE" w14:textId="51EE0015" w:rsidR="00E634DF" w:rsidRPr="002E70E4" w:rsidRDefault="007B040E">
      <w:pPr>
        <w:rPr>
          <w:rFonts w:ascii="Arial" w:hAnsi="Arial" w:cs="Arial"/>
        </w:rPr>
      </w:pPr>
      <w:r w:rsidRPr="002E70E4">
        <w:rPr>
          <w:rFonts w:ascii="Arial" w:hAnsi="Arial" w:cs="Arial"/>
        </w:rPr>
        <w:t>We enable vulnerable people in the UK and abroad to prepare for and withstand emergencies in their own communities. And when the crisis is over. We help them to recover and move on with their lives.</w:t>
      </w:r>
    </w:p>
    <w:p w14:paraId="78A5B0FA" w14:textId="77777777" w:rsidR="007B040E" w:rsidRPr="002E70E4" w:rsidRDefault="007B040E">
      <w:pPr>
        <w:rPr>
          <w:rFonts w:ascii="Arial" w:hAnsi="Arial" w:cs="Arial"/>
        </w:rPr>
      </w:pPr>
      <w:r w:rsidRPr="002E70E4">
        <w:rPr>
          <w:rFonts w:ascii="Arial" w:hAnsi="Arial" w:cs="Arial"/>
        </w:rPr>
        <w:t>We are part of the Red Cross and Red Crescent global humanitarian network.</w:t>
      </w:r>
    </w:p>
    <w:p w14:paraId="7F8667F5" w14:textId="77777777" w:rsidR="007B040E" w:rsidRPr="002E70E4" w:rsidRDefault="007B040E">
      <w:pPr>
        <w:rPr>
          <w:rFonts w:ascii="Arial" w:hAnsi="Arial" w:cs="Arial"/>
          <w:color w:val="FF0000"/>
          <w:sz w:val="28"/>
          <w:szCs w:val="28"/>
        </w:rPr>
      </w:pPr>
      <w:r w:rsidRPr="002E70E4">
        <w:rPr>
          <w:rFonts w:ascii="Arial" w:hAnsi="Arial" w:cs="Arial"/>
          <w:color w:val="FF0000"/>
          <w:sz w:val="28"/>
          <w:szCs w:val="28"/>
        </w:rPr>
        <w:t>Our Values and Principles</w:t>
      </w:r>
    </w:p>
    <w:p w14:paraId="3285F4D4" w14:textId="3AA8123D" w:rsidR="007B040E" w:rsidRPr="002E70E4" w:rsidRDefault="007B040E">
      <w:pPr>
        <w:rPr>
          <w:rFonts w:ascii="Arial" w:hAnsi="Arial" w:cs="Arial"/>
        </w:rPr>
      </w:pPr>
      <w:r w:rsidRPr="002E70E4">
        <w:rPr>
          <w:rFonts w:ascii="Arial" w:hAnsi="Arial" w:cs="Arial"/>
        </w:rPr>
        <w:t>Our values (compassionate, courageous, inclusive and dynamic) underpin everything that we do. As a member of the Red Cross and Red Crescent Movement, the British Red Cross i</w:t>
      </w:r>
      <w:r w:rsidR="00482557" w:rsidRPr="002E70E4">
        <w:rPr>
          <w:rFonts w:ascii="Arial" w:hAnsi="Arial" w:cs="Arial"/>
        </w:rPr>
        <w:t>s</w:t>
      </w:r>
      <w:r w:rsidRPr="002E70E4">
        <w:rPr>
          <w:rFonts w:ascii="Arial" w:hAnsi="Arial" w:cs="Arial"/>
        </w:rPr>
        <w:t xml:space="preserve"> committed to, and bound by, its </w:t>
      </w:r>
      <w:hyperlink r:id="rId11" w:history="1">
        <w:r w:rsidRPr="002E70E4">
          <w:rPr>
            <w:rStyle w:val="Hyperlink"/>
            <w:rFonts w:ascii="Arial" w:eastAsia="Times New Roman" w:hAnsi="Arial" w:cs="Arial"/>
            <w:iCs/>
          </w:rPr>
          <w:t>fundamental principles</w:t>
        </w:r>
      </w:hyperlink>
      <w:r w:rsidRPr="002E70E4">
        <w:rPr>
          <w:rFonts w:ascii="Arial" w:hAnsi="Arial" w:cs="Arial"/>
        </w:rPr>
        <w:t xml:space="preserve">: humanity, impartiality, neutrality, independence, voluntary service, unity and universality.  </w:t>
      </w:r>
    </w:p>
    <w:p w14:paraId="11A159EB" w14:textId="72C2F7AE" w:rsidR="00FD0BB9" w:rsidRPr="002E70E4" w:rsidRDefault="00FD0BB9">
      <w:pPr>
        <w:rPr>
          <w:rFonts w:ascii="Arial" w:hAnsi="Arial" w:cs="Arial"/>
          <w:color w:val="FF0000"/>
          <w:sz w:val="28"/>
          <w:szCs w:val="28"/>
        </w:rPr>
      </w:pPr>
      <w:r w:rsidRPr="002E70E4">
        <w:rPr>
          <w:rFonts w:ascii="Arial" w:hAnsi="Arial" w:cs="Arial"/>
          <w:color w:val="FF0000"/>
          <w:sz w:val="28"/>
          <w:szCs w:val="28"/>
        </w:rPr>
        <w:t>Diversity</w:t>
      </w:r>
    </w:p>
    <w:p w14:paraId="5BA4B53B" w14:textId="77777777" w:rsidR="00FD0BB9" w:rsidRPr="002E70E4" w:rsidRDefault="00FD0BB9">
      <w:pPr>
        <w:rPr>
          <w:rFonts w:ascii="Arial" w:hAnsi="Arial" w:cs="Arial"/>
        </w:rPr>
      </w:pPr>
      <w:r w:rsidRPr="002E70E4">
        <w:rPr>
          <w:rFonts w:ascii="Arial" w:hAnsi="Arial" w:cs="Arial"/>
        </w:rPr>
        <w:t>At the British Red Cross, we are looking for the right people to help us provide support to millions of people affected by crisis. We want out team to reflect the diversity of the communities we serve, offering equal opportunities to everyone regardless of age, disability, gender reassignment, marriage and civil partnerships, pregnancy and maternity, race, religion or belief, sex, or sexual orientation.</w:t>
      </w:r>
    </w:p>
    <w:p w14:paraId="3CA4BC95" w14:textId="191A0F73" w:rsidR="00FD0BB9" w:rsidRPr="002E70E4" w:rsidRDefault="00FD0BB9">
      <w:pPr>
        <w:rPr>
          <w:rFonts w:ascii="Arial" w:hAnsi="Arial" w:cs="Arial"/>
        </w:rPr>
      </w:pPr>
      <w:r w:rsidRPr="002E70E4">
        <w:rPr>
          <w:rFonts w:ascii="Arial" w:hAnsi="Arial" w:cs="Arial"/>
        </w:rPr>
        <w:t xml:space="preserve">Diversity is something we celebrate, and we want you to be able to bring your authentic self to the British Red Cross. We want you to feel that you are in an inclusive environment, and a great position to help us spread the power of kindness.   </w:t>
      </w:r>
    </w:p>
    <w:p w14:paraId="17CF62A1" w14:textId="0A0788A4" w:rsidR="00FD0BB9" w:rsidRPr="002E70E4" w:rsidRDefault="00FD0BB9">
      <w:pPr>
        <w:rPr>
          <w:rFonts w:ascii="Arial" w:hAnsi="Arial" w:cs="Arial"/>
        </w:rPr>
      </w:pPr>
    </w:p>
    <w:p w14:paraId="5E11C05C" w14:textId="6A0D7FE2" w:rsidR="00FD0BB9" w:rsidRPr="002E70E4" w:rsidRDefault="00FD0BB9">
      <w:pPr>
        <w:rPr>
          <w:rFonts w:ascii="Arial" w:hAnsi="Arial" w:cs="Arial"/>
        </w:rPr>
      </w:pPr>
    </w:p>
    <w:p w14:paraId="22EFE19C" w14:textId="33AAE32D" w:rsidR="00FD0BB9" w:rsidRPr="002E70E4" w:rsidRDefault="004F1EFB">
      <w:pPr>
        <w:rPr>
          <w:rFonts w:ascii="Arial" w:hAnsi="Arial" w:cs="Arial"/>
          <w:color w:val="FF0000"/>
          <w:sz w:val="28"/>
          <w:szCs w:val="28"/>
        </w:rPr>
      </w:pPr>
      <w:r w:rsidRPr="002E70E4">
        <w:rPr>
          <w:rFonts w:ascii="Arial" w:hAnsi="Arial" w:cs="Arial"/>
          <w:color w:val="FF0000"/>
          <w:sz w:val="28"/>
          <w:szCs w:val="28"/>
        </w:rPr>
        <w:lastRenderedPageBreak/>
        <w:t>Purpose of the role</w:t>
      </w:r>
    </w:p>
    <w:p w14:paraId="5493F0BD" w14:textId="77777777" w:rsidR="00B62271" w:rsidRPr="00B62271" w:rsidRDefault="00B62271" w:rsidP="00B62271">
      <w:pPr>
        <w:rPr>
          <w:rFonts w:ascii="Arial" w:hAnsi="Arial" w:cs="Arial"/>
          <w:lang w:val="en-US"/>
        </w:rPr>
      </w:pPr>
      <w:r w:rsidRPr="00B62271">
        <w:rPr>
          <w:rFonts w:ascii="Arial" w:hAnsi="Arial" w:cs="Arial"/>
          <w:lang w:val="en-US"/>
        </w:rPr>
        <w:t xml:space="preserve">The vision for data is a </w:t>
      </w:r>
      <w:r w:rsidRPr="00B62271">
        <w:rPr>
          <w:rFonts w:ascii="Arial" w:hAnsi="Arial" w:cs="Arial"/>
          <w:i/>
          <w:iCs/>
          <w:lang w:val="en-US"/>
        </w:rPr>
        <w:t xml:space="preserve">British Red Cross that acts upon ethically upon the latest data and insights to design our services, partner and convene and advocate for change </w:t>
      </w:r>
    </w:p>
    <w:p w14:paraId="4A87680A" w14:textId="77777777" w:rsidR="00B62271" w:rsidRPr="00B62271" w:rsidRDefault="00B62271" w:rsidP="00B62271">
      <w:pPr>
        <w:rPr>
          <w:rFonts w:ascii="Arial" w:hAnsi="Arial" w:cs="Arial"/>
          <w:lang w:val="en-US"/>
        </w:rPr>
      </w:pPr>
      <w:r w:rsidRPr="00B62271">
        <w:rPr>
          <w:rFonts w:ascii="Arial" w:hAnsi="Arial" w:cs="Arial"/>
          <w:lang w:val="en-US"/>
        </w:rPr>
        <w:t>The mission of the Data &amp; Insight Hub is</w:t>
      </w:r>
      <w:r w:rsidRPr="00B62271">
        <w:rPr>
          <w:rFonts w:ascii="Arial" w:hAnsi="Arial" w:cs="Arial"/>
          <w:i/>
          <w:iCs/>
          <w:lang w:val="en-US"/>
        </w:rPr>
        <w:t xml:space="preserve"> to enable evidence-based decision-making across British Red Cross and in the broader movement. </w:t>
      </w:r>
    </w:p>
    <w:p w14:paraId="47AF1841" w14:textId="77777777" w:rsidR="00B62271" w:rsidRPr="00B62271" w:rsidRDefault="00B62271" w:rsidP="00B62271">
      <w:pPr>
        <w:rPr>
          <w:rFonts w:ascii="Arial" w:hAnsi="Arial" w:cs="Arial"/>
          <w:lang w:val="en-US"/>
        </w:rPr>
      </w:pPr>
      <w:r w:rsidRPr="00B62271">
        <w:rPr>
          <w:rFonts w:ascii="Arial" w:hAnsi="Arial" w:cs="Arial"/>
          <w:lang w:val="en-US"/>
        </w:rPr>
        <w:t>We do that through:</w:t>
      </w:r>
    </w:p>
    <w:p w14:paraId="2342608A" w14:textId="77777777" w:rsidR="00B62271" w:rsidRPr="00B62271" w:rsidRDefault="00B62271" w:rsidP="00B62271">
      <w:pPr>
        <w:pStyle w:val="ListParagraph"/>
        <w:numPr>
          <w:ilvl w:val="0"/>
          <w:numId w:val="30"/>
        </w:numPr>
        <w:rPr>
          <w:rFonts w:ascii="Arial" w:hAnsi="Arial" w:cs="Arial"/>
          <w:lang w:val="en-US"/>
        </w:rPr>
      </w:pPr>
      <w:r w:rsidRPr="00B62271">
        <w:rPr>
          <w:rFonts w:ascii="Arial" w:hAnsi="Arial" w:cs="Arial"/>
          <w:lang w:val="en-US"/>
        </w:rPr>
        <w:t>Fostering the data and insight culture at BRC and in national societies, improving data fluency to increase evidence-based decision-making, building the community of data professionals to facilitate learning and sharing, and increasing awareness of the value of insight</w:t>
      </w:r>
    </w:p>
    <w:p w14:paraId="447E4954" w14:textId="77777777" w:rsidR="00B62271" w:rsidRPr="00B62271" w:rsidRDefault="00B62271" w:rsidP="00B62271">
      <w:pPr>
        <w:pStyle w:val="ListParagraph"/>
        <w:numPr>
          <w:ilvl w:val="0"/>
          <w:numId w:val="30"/>
        </w:numPr>
        <w:rPr>
          <w:rFonts w:ascii="Arial" w:hAnsi="Arial" w:cs="Arial"/>
          <w:lang w:val="en-US"/>
        </w:rPr>
      </w:pPr>
      <w:r w:rsidRPr="00B62271">
        <w:rPr>
          <w:rFonts w:ascii="Arial" w:hAnsi="Arial" w:cs="Arial"/>
          <w:lang w:val="en-US"/>
        </w:rPr>
        <w:t>Building and managing the relevant tools, platforms, and data products, enabling data and insight products to be created, shared, and managed effectively and efficiently</w:t>
      </w:r>
    </w:p>
    <w:p w14:paraId="3BCFE206" w14:textId="77777777" w:rsidR="00B62271" w:rsidRPr="00B62271" w:rsidRDefault="00B62271" w:rsidP="00B62271">
      <w:pPr>
        <w:pStyle w:val="ListParagraph"/>
        <w:numPr>
          <w:ilvl w:val="0"/>
          <w:numId w:val="30"/>
        </w:numPr>
        <w:rPr>
          <w:rFonts w:ascii="Arial" w:hAnsi="Arial" w:cs="Arial"/>
          <w:lang w:val="en-US"/>
        </w:rPr>
      </w:pPr>
      <w:r w:rsidRPr="00B62271">
        <w:rPr>
          <w:rFonts w:ascii="Arial" w:hAnsi="Arial" w:cs="Arial"/>
          <w:lang w:val="en-US"/>
        </w:rPr>
        <w:t>Building, managing, and disseminating actionable strategic insight products, and supporting directorates in developing their own insight products, ensuring insight products across BRC are efficiently developed, aligned to best practice, and embedded into decision-making processes</w:t>
      </w:r>
    </w:p>
    <w:p w14:paraId="7EF86C0D" w14:textId="663B6CFA" w:rsidR="00B62271" w:rsidRPr="00B62271" w:rsidRDefault="00B62271" w:rsidP="00B62271">
      <w:pPr>
        <w:pStyle w:val="ListParagraph"/>
        <w:numPr>
          <w:ilvl w:val="0"/>
          <w:numId w:val="30"/>
        </w:numPr>
        <w:rPr>
          <w:rFonts w:ascii="Arial" w:hAnsi="Arial" w:cs="Arial"/>
          <w:lang w:val="en-US"/>
        </w:rPr>
      </w:pPr>
      <w:r w:rsidRPr="00B62271">
        <w:rPr>
          <w:rFonts w:ascii="Arial" w:hAnsi="Arial" w:cs="Arial"/>
          <w:lang w:val="en-US"/>
        </w:rPr>
        <w:t xml:space="preserve">Ensuring data is reliable, trustworthy, and easily found, so insights can be created efficiently and used with confidence, and data quality improved by the relevant </w:t>
      </w:r>
    </w:p>
    <w:p w14:paraId="01179CD5" w14:textId="17179694" w:rsidR="007B6796" w:rsidRPr="002E70E4" w:rsidRDefault="00EF4CB5" w:rsidP="00B62271">
      <w:pPr>
        <w:rPr>
          <w:rFonts w:ascii="Arial" w:hAnsi="Arial" w:cs="Arial"/>
        </w:rPr>
      </w:pPr>
      <w:r w:rsidRPr="002E70E4">
        <w:rPr>
          <w:rFonts w:ascii="Arial" w:hAnsi="Arial" w:cs="Arial"/>
        </w:rPr>
        <w:t xml:space="preserve">This role </w:t>
      </w:r>
      <w:r w:rsidR="00D9065C">
        <w:rPr>
          <w:rFonts w:ascii="Arial" w:hAnsi="Arial" w:cs="Arial"/>
        </w:rPr>
        <w:t xml:space="preserve">supports objective 2, providing data architecture subject matter expertise. </w:t>
      </w:r>
    </w:p>
    <w:p w14:paraId="1C5011F5" w14:textId="3FD881FE" w:rsidR="004F1EFB" w:rsidRPr="002E70E4" w:rsidRDefault="004F1EFB">
      <w:pPr>
        <w:rPr>
          <w:rFonts w:ascii="Arial" w:hAnsi="Arial" w:cs="Arial"/>
          <w:color w:val="FF0000"/>
          <w:sz w:val="28"/>
          <w:szCs w:val="28"/>
        </w:rPr>
      </w:pPr>
      <w:r w:rsidRPr="002E70E4">
        <w:rPr>
          <w:rFonts w:ascii="Arial" w:hAnsi="Arial" w:cs="Arial"/>
          <w:color w:val="FF0000"/>
          <w:sz w:val="28"/>
          <w:szCs w:val="28"/>
        </w:rPr>
        <w:t>Key responsibilities</w:t>
      </w:r>
    </w:p>
    <w:p w14:paraId="5AA9447A" w14:textId="5BCEE565" w:rsidR="0060439C" w:rsidRPr="000F5663" w:rsidRDefault="001940CC" w:rsidP="0060439C">
      <w:pPr>
        <w:tabs>
          <w:tab w:val="left" w:pos="-720"/>
        </w:tabs>
        <w:spacing w:line="240" w:lineRule="auto"/>
        <w:rPr>
          <w:rFonts w:ascii="Arial" w:eastAsia="Times New Roman" w:hAnsi="Arial" w:cs="Arial"/>
        </w:rPr>
      </w:pPr>
      <w:r w:rsidRPr="000F5663">
        <w:rPr>
          <w:rFonts w:ascii="Arial" w:eastAsia="Times New Roman" w:hAnsi="Arial" w:cs="Arial"/>
        </w:rPr>
        <w:t>Taking a use-case based approach, t</w:t>
      </w:r>
      <w:r w:rsidR="0060439C" w:rsidRPr="000F5663">
        <w:rPr>
          <w:rFonts w:ascii="Arial" w:eastAsia="Times New Roman" w:hAnsi="Arial" w:cs="Arial"/>
        </w:rPr>
        <w:t xml:space="preserve">he Enterprise Data Architect will be responsible for </w:t>
      </w:r>
      <w:r w:rsidR="0060439C" w:rsidRPr="000F5663">
        <w:rPr>
          <w:rFonts w:ascii="Arial" w:hAnsi="Arial" w:cs="Arial"/>
          <w:color w:val="000000"/>
          <w:shd w:val="clear" w:color="auto" w:fill="FFFFFF"/>
        </w:rPr>
        <w:t>building Data Architecture designs, strategies, governance and principles</w:t>
      </w:r>
      <w:r w:rsidR="00B43407" w:rsidRPr="000F5663">
        <w:rPr>
          <w:rFonts w:ascii="Arial" w:hAnsi="Arial" w:cs="Arial"/>
          <w:color w:val="000000"/>
          <w:shd w:val="clear" w:color="auto" w:fill="FFFFFF"/>
        </w:rPr>
        <w:t xml:space="preserve">, ensuring that </w:t>
      </w:r>
      <w:r w:rsidR="00B22617" w:rsidRPr="000F5663">
        <w:rPr>
          <w:rFonts w:ascii="Arial" w:hAnsi="Arial" w:cs="Arial"/>
          <w:color w:val="000000"/>
          <w:shd w:val="clear" w:color="auto" w:fill="FFFFFF"/>
        </w:rPr>
        <w:t xml:space="preserve">as new systems and data products are developed, </w:t>
      </w:r>
      <w:r w:rsidR="00917538" w:rsidRPr="000F5663">
        <w:rPr>
          <w:rFonts w:ascii="Arial" w:hAnsi="Arial" w:cs="Arial"/>
          <w:color w:val="000000"/>
          <w:shd w:val="clear" w:color="auto" w:fill="FFFFFF"/>
        </w:rPr>
        <w:t>the right data is captured in the right place, flows efficiently through the technical ecosystem, and can</w:t>
      </w:r>
      <w:r w:rsidR="00D87F9D" w:rsidRPr="000F5663">
        <w:rPr>
          <w:rFonts w:ascii="Arial" w:hAnsi="Arial" w:cs="Arial"/>
          <w:color w:val="000000"/>
          <w:shd w:val="clear" w:color="auto" w:fill="FFFFFF"/>
        </w:rPr>
        <w:t xml:space="preserve"> be accessed reliably to support evidence-based decision-making.</w:t>
      </w:r>
      <w:r w:rsidR="00917538" w:rsidRPr="000F5663">
        <w:rPr>
          <w:rFonts w:ascii="Arial" w:hAnsi="Arial" w:cs="Arial"/>
          <w:color w:val="000000"/>
          <w:shd w:val="clear" w:color="auto" w:fill="FFFFFF"/>
        </w:rPr>
        <w:t xml:space="preserve">  </w:t>
      </w:r>
    </w:p>
    <w:p w14:paraId="2B335696" w14:textId="6170CB88" w:rsidR="00F04296" w:rsidRPr="001C5AEB" w:rsidRDefault="00F04296" w:rsidP="00F04296">
      <w:pPr>
        <w:pStyle w:val="NormalWeb"/>
        <w:numPr>
          <w:ilvl w:val="0"/>
          <w:numId w:val="24"/>
        </w:numPr>
        <w:textAlignment w:val="baseline"/>
        <w:rPr>
          <w:rFonts w:ascii="Arial" w:hAnsi="Arial" w:cs="Arial"/>
          <w:b/>
          <w:bCs/>
          <w:sz w:val="22"/>
          <w:szCs w:val="22"/>
          <w:shd w:val="clear" w:color="auto" w:fill="FFFFFF"/>
          <w:lang w:eastAsia="en-US"/>
        </w:rPr>
      </w:pPr>
      <w:r w:rsidRPr="001C5AEB">
        <w:rPr>
          <w:rFonts w:ascii="Arial" w:hAnsi="Arial" w:cs="Arial"/>
          <w:b/>
          <w:bCs/>
          <w:sz w:val="22"/>
          <w:szCs w:val="22"/>
          <w:shd w:val="clear" w:color="auto" w:fill="FFFFFF"/>
          <w:lang w:eastAsia="en-US"/>
        </w:rPr>
        <w:t xml:space="preserve">Establish and manage the data </w:t>
      </w:r>
      <w:r w:rsidR="001D1A6B">
        <w:rPr>
          <w:rFonts w:ascii="Arial" w:hAnsi="Arial" w:cs="Arial"/>
          <w:b/>
          <w:bCs/>
          <w:sz w:val="22"/>
          <w:szCs w:val="22"/>
          <w:shd w:val="clear" w:color="auto" w:fill="FFFFFF"/>
          <w:lang w:eastAsia="en-US"/>
        </w:rPr>
        <w:t xml:space="preserve">and insight </w:t>
      </w:r>
      <w:r w:rsidRPr="001C5AEB">
        <w:rPr>
          <w:rFonts w:ascii="Arial" w:hAnsi="Arial" w:cs="Arial"/>
          <w:b/>
          <w:bCs/>
          <w:sz w:val="22"/>
          <w:szCs w:val="22"/>
          <w:shd w:val="clear" w:color="auto" w:fill="FFFFFF"/>
          <w:lang w:eastAsia="en-US"/>
        </w:rPr>
        <w:t>technology architecture</w:t>
      </w:r>
    </w:p>
    <w:p w14:paraId="39055B11" w14:textId="28EBCA27" w:rsidR="001C5AEB" w:rsidRPr="001C5AEB" w:rsidRDefault="009F505F" w:rsidP="001C5AEB">
      <w:pPr>
        <w:pStyle w:val="NormalWeb"/>
        <w:numPr>
          <w:ilvl w:val="0"/>
          <w:numId w:val="28"/>
        </w:numPr>
        <w:textAlignment w:val="baseline"/>
        <w:rPr>
          <w:rFonts w:ascii="Arial" w:hAnsi="Arial" w:cs="Arial"/>
          <w:sz w:val="22"/>
          <w:szCs w:val="22"/>
          <w:shd w:val="clear" w:color="auto" w:fill="FFFFFF"/>
          <w:lang w:eastAsia="en-US"/>
        </w:rPr>
      </w:pPr>
      <w:r>
        <w:rPr>
          <w:rFonts w:ascii="Arial" w:hAnsi="Arial" w:cs="Arial"/>
          <w:sz w:val="22"/>
          <w:szCs w:val="22"/>
          <w:shd w:val="clear" w:color="auto" w:fill="FFFFFF"/>
          <w:lang w:eastAsia="en-US"/>
        </w:rPr>
        <w:t xml:space="preserve">Provide architectural support for the </w:t>
      </w:r>
      <w:r w:rsidR="001D1A6B">
        <w:rPr>
          <w:rFonts w:ascii="Arial" w:hAnsi="Arial" w:cs="Arial"/>
          <w:sz w:val="22"/>
          <w:szCs w:val="22"/>
          <w:shd w:val="clear" w:color="auto" w:fill="FFFFFF"/>
          <w:lang w:eastAsia="en-US"/>
        </w:rPr>
        <w:t>data and insight technical ecosystem, including the data platform and insight tools,</w:t>
      </w:r>
      <w:r w:rsidR="006F5F66">
        <w:rPr>
          <w:rFonts w:ascii="Arial" w:hAnsi="Arial" w:cs="Arial"/>
          <w:sz w:val="22"/>
          <w:szCs w:val="22"/>
          <w:shd w:val="clear" w:color="auto" w:fill="FFFFFF"/>
          <w:lang w:eastAsia="en-US"/>
        </w:rPr>
        <w:t xml:space="preserve"> and the integration of new data sources</w:t>
      </w:r>
      <w:r w:rsidR="001D1A6B">
        <w:rPr>
          <w:rFonts w:ascii="Arial" w:hAnsi="Arial" w:cs="Arial"/>
          <w:sz w:val="22"/>
          <w:szCs w:val="22"/>
          <w:shd w:val="clear" w:color="auto" w:fill="FFFFFF"/>
          <w:lang w:eastAsia="en-US"/>
        </w:rPr>
        <w:t xml:space="preserve"> into the ecosystem</w:t>
      </w:r>
    </w:p>
    <w:p w14:paraId="1D837013" w14:textId="33035925" w:rsidR="001C5AEB" w:rsidRPr="001C5AEB" w:rsidRDefault="001C5AEB" w:rsidP="001C5AEB">
      <w:pPr>
        <w:pStyle w:val="NormalWeb"/>
        <w:numPr>
          <w:ilvl w:val="0"/>
          <w:numId w:val="28"/>
        </w:numPr>
        <w:textAlignment w:val="baseline"/>
        <w:rPr>
          <w:rFonts w:ascii="Arial" w:hAnsi="Arial" w:cs="Arial"/>
          <w:sz w:val="22"/>
          <w:szCs w:val="22"/>
          <w:shd w:val="clear" w:color="auto" w:fill="FFFFFF"/>
          <w:lang w:eastAsia="en-US"/>
        </w:rPr>
      </w:pPr>
      <w:r w:rsidRPr="001C5AEB">
        <w:rPr>
          <w:rFonts w:ascii="Arial" w:hAnsi="Arial" w:cs="Arial"/>
          <w:sz w:val="22"/>
          <w:szCs w:val="22"/>
          <w:shd w:val="clear" w:color="auto" w:fill="FFFFFF"/>
          <w:lang w:eastAsia="en-US"/>
        </w:rPr>
        <w:t xml:space="preserve">Ensure the decommissioning of </w:t>
      </w:r>
      <w:r w:rsidR="006D6B28">
        <w:rPr>
          <w:rFonts w:ascii="Arial" w:hAnsi="Arial" w:cs="Arial"/>
          <w:sz w:val="22"/>
          <w:szCs w:val="22"/>
          <w:shd w:val="clear" w:color="auto" w:fill="FFFFFF"/>
          <w:lang w:eastAsia="en-US"/>
        </w:rPr>
        <w:t xml:space="preserve">any </w:t>
      </w:r>
      <w:r w:rsidRPr="001C5AEB">
        <w:rPr>
          <w:rFonts w:ascii="Arial" w:hAnsi="Arial" w:cs="Arial"/>
          <w:sz w:val="22"/>
          <w:szCs w:val="22"/>
          <w:shd w:val="clear" w:color="auto" w:fill="FFFFFF"/>
          <w:lang w:eastAsia="en-US"/>
        </w:rPr>
        <w:t>legacy platforms and tools is architecturally sound</w:t>
      </w:r>
    </w:p>
    <w:p w14:paraId="566F430C" w14:textId="7E3360AF" w:rsidR="001C5AEB" w:rsidRDefault="001C5AEB" w:rsidP="001C5AEB">
      <w:pPr>
        <w:pStyle w:val="NormalWeb"/>
        <w:numPr>
          <w:ilvl w:val="0"/>
          <w:numId w:val="28"/>
        </w:numPr>
        <w:textAlignment w:val="baseline"/>
        <w:rPr>
          <w:rFonts w:ascii="Arial" w:hAnsi="Arial" w:cs="Arial"/>
          <w:sz w:val="22"/>
          <w:szCs w:val="22"/>
          <w:shd w:val="clear" w:color="auto" w:fill="FFFFFF"/>
          <w:lang w:eastAsia="en-US"/>
        </w:rPr>
      </w:pPr>
      <w:r w:rsidRPr="001C5AEB">
        <w:rPr>
          <w:rFonts w:ascii="Arial" w:hAnsi="Arial" w:cs="Arial"/>
          <w:sz w:val="22"/>
          <w:szCs w:val="22"/>
          <w:shd w:val="clear" w:color="auto" w:fill="FFFFFF"/>
          <w:lang w:eastAsia="en-US"/>
        </w:rPr>
        <w:t xml:space="preserve">Consult and advise </w:t>
      </w:r>
      <w:r w:rsidR="006D6B28">
        <w:rPr>
          <w:rFonts w:ascii="Arial" w:hAnsi="Arial" w:cs="Arial"/>
          <w:sz w:val="22"/>
          <w:szCs w:val="22"/>
          <w:shd w:val="clear" w:color="auto" w:fill="FFFFFF"/>
          <w:lang w:eastAsia="en-US"/>
        </w:rPr>
        <w:t>spokes and Technology</w:t>
      </w:r>
      <w:r w:rsidRPr="001C5AEB">
        <w:rPr>
          <w:rFonts w:ascii="Arial" w:hAnsi="Arial" w:cs="Arial"/>
          <w:sz w:val="22"/>
          <w:szCs w:val="22"/>
          <w:shd w:val="clear" w:color="auto" w:fill="FFFFFF"/>
          <w:lang w:eastAsia="en-US"/>
        </w:rPr>
        <w:t xml:space="preserve"> on the data </w:t>
      </w:r>
      <w:r w:rsidR="0025204B">
        <w:rPr>
          <w:rFonts w:ascii="Arial" w:hAnsi="Arial" w:cs="Arial"/>
          <w:sz w:val="22"/>
          <w:szCs w:val="22"/>
          <w:shd w:val="clear" w:color="auto" w:fill="FFFFFF"/>
          <w:lang w:eastAsia="en-US"/>
        </w:rPr>
        <w:t xml:space="preserve">and insight </w:t>
      </w:r>
      <w:r w:rsidRPr="001C5AEB">
        <w:rPr>
          <w:rFonts w:ascii="Arial" w:hAnsi="Arial" w:cs="Arial"/>
          <w:sz w:val="22"/>
          <w:szCs w:val="22"/>
          <w:shd w:val="clear" w:color="auto" w:fill="FFFFFF"/>
          <w:lang w:eastAsia="en-US"/>
        </w:rPr>
        <w:t xml:space="preserve">technology architecture, with particular focus on how </w:t>
      </w:r>
      <w:r w:rsidR="005E2A44">
        <w:rPr>
          <w:rFonts w:ascii="Arial" w:hAnsi="Arial" w:cs="Arial"/>
          <w:sz w:val="22"/>
          <w:szCs w:val="22"/>
          <w:shd w:val="clear" w:color="auto" w:fill="FFFFFF"/>
          <w:lang w:eastAsia="en-US"/>
        </w:rPr>
        <w:t>directorate-</w:t>
      </w:r>
      <w:r w:rsidRPr="001C5AEB">
        <w:rPr>
          <w:rFonts w:ascii="Arial" w:hAnsi="Arial" w:cs="Arial"/>
          <w:sz w:val="22"/>
          <w:szCs w:val="22"/>
          <w:shd w:val="clear" w:color="auto" w:fill="FFFFFF"/>
          <w:lang w:eastAsia="en-US"/>
        </w:rPr>
        <w:t xml:space="preserve">specific tools and platforms </w:t>
      </w:r>
      <w:r w:rsidR="007C76D6">
        <w:rPr>
          <w:rFonts w:ascii="Arial" w:hAnsi="Arial" w:cs="Arial"/>
          <w:sz w:val="22"/>
          <w:szCs w:val="22"/>
          <w:shd w:val="clear" w:color="auto" w:fill="FFFFFF"/>
          <w:lang w:eastAsia="en-US"/>
        </w:rPr>
        <w:t>integrate</w:t>
      </w:r>
      <w:r w:rsidR="005E2A44">
        <w:rPr>
          <w:rFonts w:ascii="Arial" w:hAnsi="Arial" w:cs="Arial"/>
          <w:sz w:val="22"/>
          <w:szCs w:val="22"/>
          <w:shd w:val="clear" w:color="auto" w:fill="FFFFFF"/>
          <w:lang w:eastAsia="en-US"/>
        </w:rPr>
        <w:t xml:space="preserve"> with the data and insight architecture</w:t>
      </w:r>
    </w:p>
    <w:p w14:paraId="7C549B47" w14:textId="54D5DCE4" w:rsidR="002B77AB" w:rsidRPr="001C5AEB" w:rsidRDefault="002B77AB" w:rsidP="001C5AEB">
      <w:pPr>
        <w:pStyle w:val="NormalWeb"/>
        <w:numPr>
          <w:ilvl w:val="0"/>
          <w:numId w:val="28"/>
        </w:numPr>
        <w:textAlignment w:val="baseline"/>
        <w:rPr>
          <w:rFonts w:ascii="Arial" w:hAnsi="Arial" w:cs="Arial"/>
          <w:sz w:val="22"/>
          <w:szCs w:val="22"/>
          <w:shd w:val="clear" w:color="auto" w:fill="FFFFFF"/>
          <w:lang w:eastAsia="en-US"/>
        </w:rPr>
      </w:pPr>
      <w:r>
        <w:rPr>
          <w:rFonts w:ascii="Arial" w:hAnsi="Arial" w:cs="Arial"/>
          <w:sz w:val="22"/>
          <w:szCs w:val="22"/>
          <w:shd w:val="clear" w:color="auto" w:fill="FFFFFF"/>
          <w:lang w:eastAsia="en-US"/>
        </w:rPr>
        <w:t>Design scalable and performant data integration patterns between systems</w:t>
      </w:r>
    </w:p>
    <w:p w14:paraId="056BFB67" w14:textId="62A6F91D" w:rsidR="001C5AEB" w:rsidRPr="001C5AEB" w:rsidRDefault="006F5F66" w:rsidP="001C5AEB">
      <w:pPr>
        <w:pStyle w:val="NormalWeb"/>
        <w:numPr>
          <w:ilvl w:val="0"/>
          <w:numId w:val="28"/>
        </w:numPr>
        <w:textAlignment w:val="baseline"/>
        <w:rPr>
          <w:rFonts w:ascii="Arial" w:hAnsi="Arial" w:cs="Arial"/>
          <w:sz w:val="22"/>
          <w:szCs w:val="22"/>
          <w:shd w:val="clear" w:color="auto" w:fill="FFFFFF"/>
          <w:lang w:eastAsia="en-US"/>
        </w:rPr>
      </w:pPr>
      <w:r>
        <w:rPr>
          <w:rFonts w:ascii="Arial" w:hAnsi="Arial" w:cs="Arial"/>
          <w:sz w:val="22"/>
          <w:szCs w:val="22"/>
          <w:shd w:val="clear" w:color="auto" w:fill="FFFFFF"/>
          <w:lang w:eastAsia="en-US"/>
        </w:rPr>
        <w:t>E</w:t>
      </w:r>
      <w:r w:rsidR="001C5AEB" w:rsidRPr="001C5AEB">
        <w:rPr>
          <w:rFonts w:ascii="Arial" w:hAnsi="Arial" w:cs="Arial"/>
          <w:sz w:val="22"/>
          <w:szCs w:val="22"/>
          <w:shd w:val="clear" w:color="auto" w:fill="FFFFFF"/>
          <w:lang w:eastAsia="en-US"/>
        </w:rPr>
        <w:t>xplore</w:t>
      </w:r>
      <w:r w:rsidR="00AB2938">
        <w:rPr>
          <w:rFonts w:ascii="Arial" w:hAnsi="Arial" w:cs="Arial"/>
          <w:sz w:val="22"/>
          <w:szCs w:val="22"/>
          <w:shd w:val="clear" w:color="auto" w:fill="FFFFFF"/>
          <w:lang w:eastAsia="en-US"/>
        </w:rPr>
        <w:t xml:space="preserve"> and advise on the selection of</w:t>
      </w:r>
      <w:r w:rsidR="001C5AEB" w:rsidRPr="001C5AEB">
        <w:rPr>
          <w:rFonts w:ascii="Arial" w:hAnsi="Arial" w:cs="Arial"/>
          <w:sz w:val="22"/>
          <w:szCs w:val="22"/>
          <w:shd w:val="clear" w:color="auto" w:fill="FFFFFF"/>
          <w:lang w:eastAsia="en-US"/>
        </w:rPr>
        <w:t xml:space="preserve"> new tools and solutions </w:t>
      </w:r>
    </w:p>
    <w:p w14:paraId="19E7CACD" w14:textId="1A98624E" w:rsidR="00F04296" w:rsidRDefault="001C5AEB" w:rsidP="001C5AEB">
      <w:pPr>
        <w:pStyle w:val="NormalWeb"/>
        <w:numPr>
          <w:ilvl w:val="0"/>
          <w:numId w:val="28"/>
        </w:numPr>
        <w:textAlignment w:val="baseline"/>
        <w:rPr>
          <w:rFonts w:ascii="Arial" w:hAnsi="Arial" w:cs="Arial"/>
          <w:sz w:val="22"/>
          <w:szCs w:val="22"/>
          <w:shd w:val="clear" w:color="auto" w:fill="FFFFFF"/>
          <w:lang w:eastAsia="en-US"/>
        </w:rPr>
      </w:pPr>
      <w:r w:rsidRPr="001C5AEB">
        <w:rPr>
          <w:rFonts w:ascii="Arial" w:hAnsi="Arial" w:cs="Arial"/>
          <w:sz w:val="22"/>
          <w:szCs w:val="22"/>
          <w:shd w:val="clear" w:color="auto" w:fill="FFFFFF"/>
          <w:lang w:eastAsia="en-US"/>
        </w:rPr>
        <w:t>Engage with Enterprise Architecture, ensuring alignment between the two functions</w:t>
      </w:r>
    </w:p>
    <w:p w14:paraId="1F136B2E" w14:textId="373D2F39" w:rsidR="007E72F0" w:rsidRPr="007E72F0" w:rsidRDefault="001E5CB4" w:rsidP="007E72F0">
      <w:pPr>
        <w:pStyle w:val="NormalWeb"/>
        <w:numPr>
          <w:ilvl w:val="0"/>
          <w:numId w:val="28"/>
        </w:numPr>
        <w:textAlignment w:val="baseline"/>
        <w:rPr>
          <w:rFonts w:ascii="Arial" w:hAnsi="Arial" w:cs="Arial"/>
          <w:sz w:val="22"/>
          <w:szCs w:val="22"/>
          <w:shd w:val="clear" w:color="auto" w:fill="FFFFFF"/>
          <w:lang w:eastAsia="en-US"/>
        </w:rPr>
      </w:pPr>
      <w:r w:rsidRPr="001E5CB4">
        <w:rPr>
          <w:rFonts w:ascii="Arial" w:hAnsi="Arial" w:cs="Arial"/>
          <w:sz w:val="22"/>
          <w:szCs w:val="22"/>
          <w:shd w:val="clear" w:color="auto" w:fill="FFFFFF"/>
          <w:lang w:eastAsia="en-US"/>
        </w:rPr>
        <w:t>Ensure data security, privacy, and compliance with relevant regulations (GDPR, CCPA, etc.)</w:t>
      </w:r>
    </w:p>
    <w:p w14:paraId="1EF4F350" w14:textId="28FFA95F" w:rsidR="007E72F0" w:rsidRDefault="006D2C1D" w:rsidP="007E72F0">
      <w:pPr>
        <w:pStyle w:val="NormalWeb"/>
        <w:ind w:left="360"/>
        <w:textAlignment w:val="baseline"/>
        <w:rPr>
          <w:rFonts w:ascii="Arial" w:hAnsi="Arial" w:cs="Arial"/>
          <w:sz w:val="22"/>
          <w:szCs w:val="22"/>
          <w:shd w:val="clear" w:color="auto" w:fill="FFFFFF"/>
          <w:lang w:eastAsia="en-US"/>
        </w:rPr>
      </w:pPr>
      <w:r w:rsidRPr="002F53A3">
        <w:rPr>
          <w:rFonts w:ascii="Arial" w:hAnsi="Arial" w:cs="Arial"/>
          <w:sz w:val="22"/>
          <w:szCs w:val="22"/>
          <w:shd w:val="clear" w:color="auto" w:fill="FFFFFF"/>
          <w:lang w:eastAsia="en-US"/>
        </w:rPr>
        <w:t>Key measures of success include positive feedback from key stakeholders</w:t>
      </w:r>
      <w:r>
        <w:rPr>
          <w:rFonts w:ascii="Arial" w:hAnsi="Arial" w:cs="Arial"/>
          <w:sz w:val="22"/>
          <w:szCs w:val="22"/>
          <w:shd w:val="clear" w:color="auto" w:fill="FFFFFF"/>
          <w:lang w:eastAsia="en-US"/>
        </w:rPr>
        <w:t xml:space="preserve">, </w:t>
      </w:r>
      <w:r w:rsidR="001A6F33">
        <w:rPr>
          <w:rFonts w:ascii="Arial" w:hAnsi="Arial" w:cs="Arial"/>
          <w:sz w:val="22"/>
          <w:szCs w:val="22"/>
          <w:shd w:val="clear" w:color="auto" w:fill="FFFFFF"/>
          <w:lang w:eastAsia="en-US"/>
        </w:rPr>
        <w:t xml:space="preserve">effectiveness of knowledge sharing, and the quality and reusability </w:t>
      </w:r>
      <w:r w:rsidR="00BD5C23">
        <w:rPr>
          <w:rFonts w:ascii="Arial" w:hAnsi="Arial" w:cs="Arial"/>
          <w:sz w:val="22"/>
          <w:szCs w:val="22"/>
          <w:shd w:val="clear" w:color="auto" w:fill="FFFFFF"/>
          <w:lang w:eastAsia="en-US"/>
        </w:rPr>
        <w:t>of integration patterns</w:t>
      </w:r>
      <w:r w:rsidR="007E72F0">
        <w:rPr>
          <w:rFonts w:ascii="Arial" w:hAnsi="Arial" w:cs="Arial"/>
          <w:sz w:val="22"/>
          <w:szCs w:val="22"/>
          <w:shd w:val="clear" w:color="auto" w:fill="FFFFFF"/>
          <w:lang w:eastAsia="en-US"/>
        </w:rPr>
        <w:t xml:space="preserve">  </w:t>
      </w:r>
    </w:p>
    <w:p w14:paraId="6AD2402D" w14:textId="77777777" w:rsidR="007E72F0" w:rsidRPr="007E72F0" w:rsidRDefault="007E72F0" w:rsidP="007E72F0">
      <w:pPr>
        <w:pStyle w:val="NormalWeb"/>
        <w:textAlignment w:val="baseline"/>
        <w:rPr>
          <w:rFonts w:ascii="Arial" w:hAnsi="Arial" w:cs="Arial"/>
          <w:sz w:val="22"/>
          <w:szCs w:val="22"/>
          <w:shd w:val="clear" w:color="auto" w:fill="FFFFFF"/>
          <w:lang w:eastAsia="en-US"/>
        </w:rPr>
      </w:pPr>
    </w:p>
    <w:p w14:paraId="54384916" w14:textId="3637F58D" w:rsidR="00C531E6" w:rsidRPr="00C531E6" w:rsidRDefault="00C531E6" w:rsidP="00242955">
      <w:pPr>
        <w:pStyle w:val="NormalWeb"/>
        <w:numPr>
          <w:ilvl w:val="0"/>
          <w:numId w:val="24"/>
        </w:numPr>
        <w:textAlignment w:val="baseline"/>
        <w:rPr>
          <w:rFonts w:ascii="Arial" w:hAnsi="Arial" w:cs="Arial"/>
          <w:sz w:val="22"/>
          <w:szCs w:val="22"/>
          <w:shd w:val="clear" w:color="auto" w:fill="FFFFFF"/>
          <w:lang w:eastAsia="en-US"/>
        </w:rPr>
      </w:pPr>
      <w:r>
        <w:rPr>
          <w:rFonts w:ascii="Arial" w:hAnsi="Arial" w:cs="Arial"/>
          <w:b/>
          <w:bCs/>
          <w:sz w:val="22"/>
          <w:szCs w:val="22"/>
          <w:shd w:val="clear" w:color="auto" w:fill="FFFFFF"/>
          <w:lang w:eastAsia="en-US"/>
        </w:rPr>
        <w:lastRenderedPageBreak/>
        <w:t xml:space="preserve">Manage and evolve the </w:t>
      </w:r>
      <w:r w:rsidR="001F3C61">
        <w:rPr>
          <w:rFonts w:ascii="Arial" w:hAnsi="Arial" w:cs="Arial"/>
          <w:b/>
          <w:bCs/>
          <w:sz w:val="22"/>
          <w:szCs w:val="22"/>
          <w:shd w:val="clear" w:color="auto" w:fill="FFFFFF"/>
          <w:lang w:eastAsia="en-US"/>
        </w:rPr>
        <w:t xml:space="preserve">data and insight information architecture </w:t>
      </w:r>
    </w:p>
    <w:p w14:paraId="0EA5A20E" w14:textId="2E989008" w:rsidR="003A42A2" w:rsidRDefault="003A42A2" w:rsidP="00974250">
      <w:pPr>
        <w:pStyle w:val="NormalWeb"/>
        <w:numPr>
          <w:ilvl w:val="0"/>
          <w:numId w:val="29"/>
        </w:numPr>
        <w:textAlignment w:val="baseline"/>
        <w:rPr>
          <w:rFonts w:ascii="Arial" w:hAnsi="Arial" w:cs="Arial"/>
          <w:sz w:val="22"/>
          <w:szCs w:val="22"/>
          <w:shd w:val="clear" w:color="auto" w:fill="FFFFFF"/>
          <w:lang w:eastAsia="en-US"/>
        </w:rPr>
      </w:pPr>
      <w:r>
        <w:rPr>
          <w:rFonts w:ascii="Arial" w:hAnsi="Arial" w:cs="Arial"/>
          <w:sz w:val="22"/>
          <w:szCs w:val="22"/>
          <w:shd w:val="clear" w:color="auto" w:fill="FFFFFF"/>
          <w:lang w:eastAsia="en-US"/>
        </w:rPr>
        <w:t xml:space="preserve">Design </w:t>
      </w:r>
      <w:r w:rsidR="00A92108" w:rsidRPr="00A92108">
        <w:rPr>
          <w:rFonts w:ascii="Arial" w:hAnsi="Arial" w:cs="Arial"/>
          <w:sz w:val="22"/>
          <w:szCs w:val="22"/>
          <w:shd w:val="clear" w:color="auto" w:fill="FFFFFF"/>
          <w:lang w:eastAsia="en-US"/>
        </w:rPr>
        <w:t>the structural framework for how data is organised, stored, integrated, and used</w:t>
      </w:r>
    </w:p>
    <w:p w14:paraId="17C1BB9E" w14:textId="60A15F1A" w:rsidR="00E52D44" w:rsidRPr="00E52D44" w:rsidRDefault="009705A6" w:rsidP="00E52D44">
      <w:pPr>
        <w:pStyle w:val="NormalWeb"/>
        <w:numPr>
          <w:ilvl w:val="0"/>
          <w:numId w:val="29"/>
        </w:numPr>
        <w:textAlignment w:val="baseline"/>
        <w:rPr>
          <w:rFonts w:ascii="Arial" w:hAnsi="Arial" w:cs="Arial"/>
          <w:sz w:val="22"/>
          <w:szCs w:val="22"/>
          <w:shd w:val="clear" w:color="auto" w:fill="FFFFFF"/>
          <w:lang w:eastAsia="en-US"/>
        </w:rPr>
      </w:pPr>
      <w:r>
        <w:rPr>
          <w:rFonts w:ascii="Arial" w:hAnsi="Arial" w:cs="Arial"/>
          <w:sz w:val="22"/>
          <w:szCs w:val="22"/>
          <w:shd w:val="clear" w:color="auto" w:fill="FFFFFF"/>
          <w:lang w:eastAsia="en-US"/>
        </w:rPr>
        <w:t>Establish</w:t>
      </w:r>
      <w:r w:rsidR="00E07F76">
        <w:rPr>
          <w:rFonts w:ascii="Arial" w:hAnsi="Arial" w:cs="Arial"/>
          <w:sz w:val="22"/>
          <w:szCs w:val="22"/>
          <w:shd w:val="clear" w:color="auto" w:fill="FFFFFF"/>
          <w:lang w:eastAsia="en-US"/>
        </w:rPr>
        <w:t xml:space="preserve"> </w:t>
      </w:r>
      <w:r w:rsidR="00A92108" w:rsidRPr="00A92108">
        <w:rPr>
          <w:rFonts w:ascii="Arial" w:hAnsi="Arial" w:cs="Arial"/>
          <w:sz w:val="22"/>
          <w:szCs w:val="22"/>
          <w:shd w:val="clear" w:color="auto" w:fill="FFFFFF"/>
          <w:lang w:eastAsia="en-US"/>
        </w:rPr>
        <w:t>standards for data models, databases, integration patterns</w:t>
      </w:r>
      <w:r>
        <w:rPr>
          <w:rFonts w:ascii="Arial" w:hAnsi="Arial" w:cs="Arial"/>
          <w:sz w:val="22"/>
          <w:szCs w:val="22"/>
          <w:shd w:val="clear" w:color="auto" w:fill="FFFFFF"/>
          <w:lang w:eastAsia="en-US"/>
        </w:rPr>
        <w:t xml:space="preserve">, and data </w:t>
      </w:r>
      <w:r w:rsidR="003D2496">
        <w:rPr>
          <w:rFonts w:ascii="Arial" w:hAnsi="Arial" w:cs="Arial"/>
          <w:sz w:val="22"/>
          <w:szCs w:val="22"/>
          <w:shd w:val="clear" w:color="auto" w:fill="FFFFFF"/>
          <w:lang w:eastAsia="en-US"/>
        </w:rPr>
        <w:t>definitions</w:t>
      </w:r>
    </w:p>
    <w:p w14:paraId="466D0220" w14:textId="5CC11C06" w:rsidR="00A92108" w:rsidRDefault="00A92108" w:rsidP="00A92108">
      <w:pPr>
        <w:pStyle w:val="NormalWeb"/>
        <w:numPr>
          <w:ilvl w:val="0"/>
          <w:numId w:val="29"/>
        </w:numPr>
        <w:textAlignment w:val="baseline"/>
        <w:rPr>
          <w:rFonts w:ascii="Arial" w:hAnsi="Arial" w:cs="Arial"/>
          <w:sz w:val="22"/>
          <w:szCs w:val="22"/>
          <w:shd w:val="clear" w:color="auto" w:fill="FFFFFF"/>
          <w:lang w:eastAsia="en-US"/>
        </w:rPr>
      </w:pPr>
      <w:r w:rsidRPr="00A92108">
        <w:rPr>
          <w:rFonts w:ascii="Arial" w:hAnsi="Arial" w:cs="Arial"/>
          <w:sz w:val="22"/>
          <w:szCs w:val="22"/>
          <w:shd w:val="clear" w:color="auto" w:fill="FFFFFF"/>
          <w:lang w:eastAsia="en-US"/>
        </w:rPr>
        <w:t>Creat</w:t>
      </w:r>
      <w:r w:rsidR="00E07F76">
        <w:rPr>
          <w:rFonts w:ascii="Arial" w:hAnsi="Arial" w:cs="Arial"/>
          <w:sz w:val="22"/>
          <w:szCs w:val="22"/>
          <w:shd w:val="clear" w:color="auto" w:fill="FFFFFF"/>
          <w:lang w:eastAsia="en-US"/>
        </w:rPr>
        <w:t>e</w:t>
      </w:r>
      <w:r w:rsidRPr="00A92108">
        <w:rPr>
          <w:rFonts w:ascii="Arial" w:hAnsi="Arial" w:cs="Arial"/>
          <w:sz w:val="22"/>
          <w:szCs w:val="22"/>
          <w:shd w:val="clear" w:color="auto" w:fill="FFFFFF"/>
          <w:lang w:eastAsia="en-US"/>
        </w:rPr>
        <w:t xml:space="preserve"> and maintain data flow diagrams showing how information moves through systems</w:t>
      </w:r>
    </w:p>
    <w:p w14:paraId="72F561E2" w14:textId="55A15484" w:rsidR="0000696D" w:rsidRDefault="0000696D" w:rsidP="00A92108">
      <w:pPr>
        <w:pStyle w:val="NormalWeb"/>
        <w:numPr>
          <w:ilvl w:val="0"/>
          <w:numId w:val="29"/>
        </w:numPr>
        <w:textAlignment w:val="baseline"/>
        <w:rPr>
          <w:rFonts w:ascii="Arial" w:hAnsi="Arial" w:cs="Arial"/>
          <w:sz w:val="22"/>
          <w:szCs w:val="22"/>
          <w:shd w:val="clear" w:color="auto" w:fill="FFFFFF"/>
          <w:lang w:eastAsia="en-US"/>
        </w:rPr>
      </w:pPr>
      <w:r>
        <w:rPr>
          <w:rFonts w:ascii="Arial" w:hAnsi="Arial" w:cs="Arial"/>
          <w:sz w:val="22"/>
          <w:szCs w:val="22"/>
          <w:shd w:val="clear" w:color="auto" w:fill="FFFFFF"/>
          <w:lang w:eastAsia="en-US"/>
        </w:rPr>
        <w:t xml:space="preserve">Work collaboratively across the organisation to </w:t>
      </w:r>
      <w:r w:rsidR="00760293">
        <w:rPr>
          <w:rFonts w:ascii="Arial" w:hAnsi="Arial" w:cs="Arial"/>
          <w:sz w:val="22"/>
          <w:szCs w:val="22"/>
          <w:shd w:val="clear" w:color="auto" w:fill="FFFFFF"/>
          <w:lang w:eastAsia="en-US"/>
        </w:rPr>
        <w:t>embed the standards and framework</w:t>
      </w:r>
    </w:p>
    <w:p w14:paraId="1DFA801B" w14:textId="6B942390" w:rsidR="004A2FC1" w:rsidRDefault="003D7604" w:rsidP="004A2FC1">
      <w:pPr>
        <w:pStyle w:val="NormalWeb"/>
        <w:ind w:left="360"/>
        <w:textAlignment w:val="baseline"/>
        <w:rPr>
          <w:rFonts w:ascii="Arial" w:hAnsi="Arial" w:cs="Arial"/>
          <w:sz w:val="22"/>
          <w:szCs w:val="22"/>
          <w:shd w:val="clear" w:color="auto" w:fill="FFFFFF"/>
          <w:lang w:eastAsia="en-US"/>
        </w:rPr>
      </w:pPr>
      <w:r>
        <w:rPr>
          <w:rFonts w:ascii="Arial" w:hAnsi="Arial" w:cs="Arial"/>
          <w:sz w:val="22"/>
          <w:szCs w:val="22"/>
          <w:shd w:val="clear" w:color="auto" w:fill="FFFFFF"/>
          <w:lang w:eastAsia="en-US"/>
        </w:rPr>
        <w:t xml:space="preserve">Key measures of success include </w:t>
      </w:r>
      <w:r w:rsidR="00FB6207">
        <w:rPr>
          <w:rFonts w:ascii="Arial" w:hAnsi="Arial" w:cs="Arial"/>
          <w:sz w:val="22"/>
          <w:szCs w:val="22"/>
          <w:shd w:val="clear" w:color="auto" w:fill="FFFFFF"/>
          <w:lang w:eastAsia="en-US"/>
        </w:rPr>
        <w:t xml:space="preserve">the embedding of standards in the organisation, and </w:t>
      </w:r>
      <w:r w:rsidR="00B73366">
        <w:rPr>
          <w:rFonts w:ascii="Arial" w:hAnsi="Arial" w:cs="Arial"/>
          <w:sz w:val="22"/>
          <w:szCs w:val="22"/>
          <w:shd w:val="clear" w:color="auto" w:fill="FFFFFF"/>
          <w:lang w:eastAsia="en-US"/>
        </w:rPr>
        <w:t xml:space="preserve">the quality and reusability of the </w:t>
      </w:r>
      <w:r w:rsidR="00B255E7">
        <w:rPr>
          <w:rFonts w:ascii="Arial" w:hAnsi="Arial" w:cs="Arial"/>
          <w:sz w:val="22"/>
          <w:szCs w:val="22"/>
          <w:shd w:val="clear" w:color="auto" w:fill="FFFFFF"/>
          <w:lang w:eastAsia="en-US"/>
        </w:rPr>
        <w:t>information architecture documentation.</w:t>
      </w:r>
    </w:p>
    <w:p w14:paraId="36CC08F6" w14:textId="19F78403" w:rsidR="00E66A6F" w:rsidRDefault="00E66A6F" w:rsidP="00E66A6F">
      <w:pPr>
        <w:pStyle w:val="ListParagraph"/>
        <w:numPr>
          <w:ilvl w:val="0"/>
          <w:numId w:val="24"/>
        </w:numPr>
        <w:rPr>
          <w:rFonts w:ascii="Arial" w:hAnsi="Arial" w:cs="Arial"/>
          <w:b/>
          <w:bCs/>
        </w:rPr>
      </w:pPr>
      <w:r w:rsidRPr="00E66A6F">
        <w:rPr>
          <w:rFonts w:ascii="Arial" w:hAnsi="Arial" w:cs="Arial"/>
          <w:b/>
          <w:bCs/>
        </w:rPr>
        <w:t>Ensure systems can effectively capture, process, and deliver data across the organisation, with particular focus on supporting the design and implementation of new systems and system enhancements</w:t>
      </w:r>
    </w:p>
    <w:p w14:paraId="4FDC3680" w14:textId="77777777" w:rsidR="003D2496" w:rsidRPr="00E66A6F" w:rsidRDefault="003D2496" w:rsidP="003D2496">
      <w:pPr>
        <w:pStyle w:val="ListParagraph"/>
        <w:rPr>
          <w:rFonts w:ascii="Arial" w:hAnsi="Arial" w:cs="Arial"/>
          <w:b/>
          <w:bCs/>
        </w:rPr>
      </w:pPr>
    </w:p>
    <w:p w14:paraId="60469149" w14:textId="591C317F" w:rsidR="00F0002C" w:rsidRPr="00F0002C" w:rsidRDefault="00F0002C" w:rsidP="00E66A6F">
      <w:pPr>
        <w:pStyle w:val="ListParagraph"/>
        <w:numPr>
          <w:ilvl w:val="0"/>
          <w:numId w:val="31"/>
        </w:numPr>
        <w:rPr>
          <w:rFonts w:ascii="Arial" w:eastAsia="Times New Roman" w:hAnsi="Arial" w:cs="Arial"/>
          <w:shd w:val="clear" w:color="auto" w:fill="FFFFFF"/>
        </w:rPr>
      </w:pPr>
      <w:r w:rsidRPr="00F0002C">
        <w:rPr>
          <w:rFonts w:ascii="Arial" w:eastAsia="Times New Roman" w:hAnsi="Arial" w:cs="Arial"/>
          <w:shd w:val="clear" w:color="auto" w:fill="FFFFFF"/>
        </w:rPr>
        <w:t xml:space="preserve">Ensure systems can effectively capture, process, and deliver data across the organisation, with particular focus on </w:t>
      </w:r>
      <w:r>
        <w:rPr>
          <w:rFonts w:ascii="Arial" w:eastAsia="Times New Roman" w:hAnsi="Arial" w:cs="Arial"/>
          <w:shd w:val="clear" w:color="auto" w:fill="FFFFFF"/>
        </w:rPr>
        <w:t xml:space="preserve">supporting </w:t>
      </w:r>
      <w:r w:rsidRPr="00F0002C">
        <w:rPr>
          <w:rFonts w:ascii="Arial" w:eastAsia="Times New Roman" w:hAnsi="Arial" w:cs="Arial"/>
          <w:shd w:val="clear" w:color="auto" w:fill="FFFFFF"/>
        </w:rPr>
        <w:t>the design and implementation of new systems and system enhancements</w:t>
      </w:r>
    </w:p>
    <w:p w14:paraId="03B6D6F3" w14:textId="6B92759F" w:rsidR="008D3B8D" w:rsidRDefault="00F0002C" w:rsidP="00E66A6F">
      <w:pPr>
        <w:pStyle w:val="NormalWeb"/>
        <w:numPr>
          <w:ilvl w:val="0"/>
          <w:numId w:val="31"/>
        </w:numPr>
        <w:textAlignment w:val="baseline"/>
        <w:rPr>
          <w:rFonts w:ascii="Arial" w:hAnsi="Arial" w:cs="Arial"/>
          <w:sz w:val="22"/>
          <w:szCs w:val="22"/>
          <w:shd w:val="clear" w:color="auto" w:fill="FFFFFF"/>
          <w:lang w:eastAsia="en-US"/>
        </w:rPr>
      </w:pPr>
      <w:r>
        <w:rPr>
          <w:rFonts w:ascii="Arial" w:hAnsi="Arial" w:cs="Arial"/>
          <w:sz w:val="22"/>
          <w:szCs w:val="22"/>
          <w:shd w:val="clear" w:color="auto" w:fill="FFFFFF"/>
          <w:lang w:eastAsia="en-US"/>
        </w:rPr>
        <w:t>On a use case</w:t>
      </w:r>
      <w:r w:rsidR="008D3B8D">
        <w:rPr>
          <w:rFonts w:ascii="Arial" w:hAnsi="Arial" w:cs="Arial"/>
          <w:sz w:val="22"/>
          <w:szCs w:val="22"/>
          <w:shd w:val="clear" w:color="auto" w:fill="FFFFFF"/>
          <w:lang w:eastAsia="en-US"/>
        </w:rPr>
        <w:t xml:space="preserve">/project </w:t>
      </w:r>
      <w:r>
        <w:rPr>
          <w:rFonts w:ascii="Arial" w:hAnsi="Arial" w:cs="Arial"/>
          <w:sz w:val="22"/>
          <w:szCs w:val="22"/>
          <w:shd w:val="clear" w:color="auto" w:fill="FFFFFF"/>
          <w:lang w:eastAsia="en-US"/>
        </w:rPr>
        <w:t>basis</w:t>
      </w:r>
      <w:r w:rsidR="008D3B8D">
        <w:rPr>
          <w:rFonts w:ascii="Arial" w:hAnsi="Arial" w:cs="Arial"/>
          <w:sz w:val="22"/>
          <w:szCs w:val="22"/>
          <w:shd w:val="clear" w:color="auto" w:fill="FFFFFF"/>
          <w:lang w:eastAsia="en-US"/>
        </w:rPr>
        <w:t>:</w:t>
      </w:r>
    </w:p>
    <w:p w14:paraId="050C727E" w14:textId="6577164E" w:rsidR="008D3B8D" w:rsidRPr="008D3B8D" w:rsidRDefault="008D3B8D" w:rsidP="00E66A6F">
      <w:pPr>
        <w:pStyle w:val="NormalWeb"/>
        <w:numPr>
          <w:ilvl w:val="1"/>
          <w:numId w:val="31"/>
        </w:numPr>
        <w:textAlignment w:val="baseline"/>
        <w:rPr>
          <w:rFonts w:ascii="Arial" w:hAnsi="Arial" w:cs="Arial"/>
          <w:sz w:val="22"/>
          <w:szCs w:val="22"/>
          <w:shd w:val="clear" w:color="auto" w:fill="FFFFFF"/>
          <w:lang w:eastAsia="en-US"/>
        </w:rPr>
      </w:pPr>
      <w:r>
        <w:rPr>
          <w:rFonts w:ascii="Arial" w:hAnsi="Arial" w:cs="Arial"/>
          <w:sz w:val="22"/>
          <w:szCs w:val="22"/>
          <w:shd w:val="clear" w:color="auto" w:fill="FFFFFF"/>
          <w:lang w:eastAsia="en-US"/>
        </w:rPr>
        <w:t xml:space="preserve">Ensure that data requirements within data domains are captured effectively </w:t>
      </w:r>
    </w:p>
    <w:p w14:paraId="6CFB5501" w14:textId="6F662E9D" w:rsidR="0055513F" w:rsidRDefault="008D3B8D" w:rsidP="00E66A6F">
      <w:pPr>
        <w:pStyle w:val="NormalWeb"/>
        <w:numPr>
          <w:ilvl w:val="1"/>
          <w:numId w:val="31"/>
        </w:numPr>
        <w:textAlignment w:val="baseline"/>
        <w:rPr>
          <w:rFonts w:ascii="Arial" w:hAnsi="Arial" w:cs="Arial"/>
          <w:sz w:val="22"/>
          <w:szCs w:val="22"/>
          <w:shd w:val="clear" w:color="auto" w:fill="FFFFFF"/>
          <w:lang w:eastAsia="en-US"/>
        </w:rPr>
      </w:pPr>
      <w:r>
        <w:rPr>
          <w:rFonts w:ascii="Arial" w:hAnsi="Arial" w:cs="Arial"/>
          <w:sz w:val="22"/>
          <w:szCs w:val="22"/>
          <w:shd w:val="clear" w:color="auto" w:fill="FFFFFF"/>
          <w:lang w:eastAsia="en-US"/>
        </w:rPr>
        <w:t>D</w:t>
      </w:r>
      <w:r w:rsidR="000F2F64">
        <w:rPr>
          <w:rFonts w:ascii="Arial" w:hAnsi="Arial" w:cs="Arial"/>
          <w:sz w:val="22"/>
          <w:szCs w:val="22"/>
          <w:shd w:val="clear" w:color="auto" w:fill="FFFFFF"/>
          <w:lang w:eastAsia="en-US"/>
        </w:rPr>
        <w:t xml:space="preserve">evelop and maintain </w:t>
      </w:r>
      <w:r w:rsidR="001261A2">
        <w:rPr>
          <w:rFonts w:ascii="Arial" w:hAnsi="Arial" w:cs="Arial"/>
          <w:sz w:val="22"/>
          <w:szCs w:val="22"/>
          <w:shd w:val="clear" w:color="auto" w:fill="FFFFFF"/>
          <w:lang w:eastAsia="en-US"/>
        </w:rPr>
        <w:t xml:space="preserve">logical and physical </w:t>
      </w:r>
      <w:r w:rsidR="000F2F64">
        <w:rPr>
          <w:rFonts w:ascii="Arial" w:hAnsi="Arial" w:cs="Arial"/>
          <w:sz w:val="22"/>
          <w:szCs w:val="22"/>
          <w:shd w:val="clear" w:color="auto" w:fill="FFFFFF"/>
          <w:lang w:eastAsia="en-US"/>
        </w:rPr>
        <w:t>data models and data flow diagrams</w:t>
      </w:r>
      <w:r w:rsidR="0055513F">
        <w:rPr>
          <w:rFonts w:ascii="Arial" w:hAnsi="Arial" w:cs="Arial"/>
          <w:sz w:val="22"/>
          <w:szCs w:val="22"/>
          <w:shd w:val="clear" w:color="auto" w:fill="FFFFFF"/>
          <w:lang w:eastAsia="en-US"/>
        </w:rPr>
        <w:t>, including the population of the relevant catalogues and repositories.</w:t>
      </w:r>
    </w:p>
    <w:p w14:paraId="74B6240D" w14:textId="24AC0253" w:rsidR="000F5663" w:rsidRPr="000F5663" w:rsidRDefault="00EB6BAB" w:rsidP="000F5663">
      <w:pPr>
        <w:pStyle w:val="NormalWeb"/>
        <w:numPr>
          <w:ilvl w:val="1"/>
          <w:numId w:val="31"/>
        </w:numPr>
        <w:textAlignment w:val="baseline"/>
        <w:rPr>
          <w:rFonts w:ascii="Arial" w:hAnsi="Arial" w:cs="Arial"/>
          <w:sz w:val="22"/>
          <w:szCs w:val="22"/>
          <w:shd w:val="clear" w:color="auto" w:fill="FFFFFF"/>
          <w:lang w:eastAsia="en-US"/>
        </w:rPr>
      </w:pPr>
      <w:proofErr w:type="spellStart"/>
      <w:r w:rsidRPr="0055513F">
        <w:rPr>
          <w:rFonts w:ascii="Arial" w:hAnsi="Arial" w:cs="Arial"/>
          <w:sz w:val="22"/>
          <w:szCs w:val="22"/>
          <w:shd w:val="clear" w:color="auto" w:fill="FFFFFF"/>
          <w:lang w:eastAsia="en-US"/>
        </w:rPr>
        <w:t>Create</w:t>
      </w:r>
      <w:proofErr w:type="spellEnd"/>
      <w:r w:rsidRPr="0055513F">
        <w:rPr>
          <w:rFonts w:ascii="Arial" w:hAnsi="Arial" w:cs="Arial"/>
          <w:sz w:val="22"/>
          <w:szCs w:val="22"/>
          <w:shd w:val="clear" w:color="auto" w:fill="FFFFFF"/>
          <w:lang w:eastAsia="en-US"/>
        </w:rPr>
        <w:t xml:space="preserve"> detailed data models for specific systems and applications</w:t>
      </w:r>
    </w:p>
    <w:p w14:paraId="621E637E" w14:textId="77777777" w:rsidR="0055513F" w:rsidRDefault="0055513F" w:rsidP="00E66A6F">
      <w:pPr>
        <w:pStyle w:val="NormalWeb"/>
        <w:numPr>
          <w:ilvl w:val="0"/>
          <w:numId w:val="31"/>
        </w:numPr>
        <w:textAlignment w:val="baseline"/>
        <w:rPr>
          <w:rFonts w:ascii="Arial" w:hAnsi="Arial" w:cs="Arial"/>
          <w:sz w:val="22"/>
          <w:szCs w:val="22"/>
          <w:shd w:val="clear" w:color="auto" w:fill="FFFFFF"/>
          <w:lang w:eastAsia="en-US"/>
        </w:rPr>
      </w:pPr>
      <w:r>
        <w:rPr>
          <w:rFonts w:ascii="Arial" w:hAnsi="Arial" w:cs="Arial"/>
          <w:sz w:val="22"/>
          <w:szCs w:val="22"/>
          <w:shd w:val="clear" w:color="auto" w:fill="FFFFFF"/>
          <w:lang w:eastAsia="en-US"/>
        </w:rPr>
        <w:t>Serve as a key voice of data on technology change programmes, leading on data modelling activities on technology change programmes, ensuring that as new systems and applications are developed data best practice is designed in</w:t>
      </w:r>
    </w:p>
    <w:p w14:paraId="2EEDD5C2" w14:textId="55D970F8" w:rsidR="00A96D00" w:rsidRPr="007E72F0" w:rsidRDefault="0055513F" w:rsidP="00E66A6F">
      <w:pPr>
        <w:pStyle w:val="NormalWeb"/>
        <w:numPr>
          <w:ilvl w:val="0"/>
          <w:numId w:val="31"/>
        </w:numPr>
        <w:textAlignment w:val="baseline"/>
        <w:rPr>
          <w:rFonts w:ascii="Arial" w:hAnsi="Arial" w:cs="Arial"/>
          <w:sz w:val="22"/>
          <w:szCs w:val="22"/>
          <w:shd w:val="clear" w:color="auto" w:fill="FFFFFF"/>
          <w:lang w:eastAsia="en-US"/>
        </w:rPr>
      </w:pPr>
      <w:r w:rsidRPr="005F4E86">
        <w:rPr>
          <w:rFonts w:ascii="Arial" w:hAnsi="Arial" w:cs="Arial"/>
          <w:sz w:val="22"/>
          <w:szCs w:val="22"/>
          <w:shd w:val="clear" w:color="auto" w:fill="FFFFFF"/>
          <w:lang w:eastAsia="en-US"/>
        </w:rPr>
        <w:t xml:space="preserve">Provide </w:t>
      </w:r>
      <w:r>
        <w:rPr>
          <w:rFonts w:ascii="Arial" w:hAnsi="Arial" w:cs="Arial"/>
          <w:sz w:val="22"/>
          <w:szCs w:val="22"/>
          <w:shd w:val="clear" w:color="auto" w:fill="FFFFFF"/>
          <w:lang w:eastAsia="en-US"/>
        </w:rPr>
        <w:t xml:space="preserve">data architecture </w:t>
      </w:r>
      <w:r w:rsidRPr="005F4E86">
        <w:rPr>
          <w:rFonts w:ascii="Arial" w:hAnsi="Arial" w:cs="Arial"/>
          <w:sz w:val="22"/>
          <w:szCs w:val="22"/>
          <w:shd w:val="clear" w:color="auto" w:fill="FFFFFF"/>
          <w:lang w:eastAsia="en-US"/>
        </w:rPr>
        <w:t>expert advice, guidance and support to projects and staff</w:t>
      </w:r>
      <w:r>
        <w:rPr>
          <w:rFonts w:ascii="Arial" w:hAnsi="Arial" w:cs="Arial"/>
          <w:sz w:val="22"/>
          <w:szCs w:val="22"/>
          <w:shd w:val="clear" w:color="auto" w:fill="FFFFFF"/>
          <w:lang w:eastAsia="en-US"/>
        </w:rPr>
        <w:t xml:space="preserve"> </w:t>
      </w:r>
    </w:p>
    <w:p w14:paraId="61198A9B" w14:textId="1C1C382A" w:rsidR="007E72F0" w:rsidRDefault="00BC5D1D" w:rsidP="00E66A6F">
      <w:pPr>
        <w:pStyle w:val="NormalWeb"/>
        <w:ind w:left="360"/>
        <w:textAlignment w:val="baseline"/>
        <w:rPr>
          <w:rFonts w:ascii="Arial" w:hAnsi="Arial" w:cs="Arial"/>
          <w:sz w:val="22"/>
          <w:szCs w:val="22"/>
          <w:shd w:val="clear" w:color="auto" w:fill="FFFFFF"/>
          <w:lang w:eastAsia="en-US"/>
        </w:rPr>
      </w:pPr>
      <w:r w:rsidRPr="002F53A3">
        <w:rPr>
          <w:rFonts w:ascii="Arial" w:hAnsi="Arial" w:cs="Arial"/>
          <w:sz w:val="22"/>
          <w:szCs w:val="22"/>
          <w:shd w:val="clear" w:color="auto" w:fill="FFFFFF"/>
          <w:lang w:eastAsia="en-US"/>
        </w:rPr>
        <w:t>Key measures of success include positive feedback from key stakeholders</w:t>
      </w:r>
      <w:r w:rsidR="00E66A6F">
        <w:rPr>
          <w:rFonts w:ascii="Arial" w:hAnsi="Arial" w:cs="Arial"/>
          <w:sz w:val="22"/>
          <w:szCs w:val="22"/>
          <w:shd w:val="clear" w:color="auto" w:fill="FFFFFF"/>
          <w:lang w:eastAsia="en-US"/>
        </w:rPr>
        <w:t xml:space="preserve">, </w:t>
      </w:r>
      <w:r w:rsidR="009D659E">
        <w:rPr>
          <w:rFonts w:ascii="Arial" w:hAnsi="Arial" w:cs="Arial"/>
          <w:sz w:val="22"/>
          <w:szCs w:val="22"/>
          <w:shd w:val="clear" w:color="auto" w:fill="FFFFFF"/>
          <w:lang w:eastAsia="en-US"/>
        </w:rPr>
        <w:t>reduction in data redundancy, improvement in data quality at source</w:t>
      </w:r>
      <w:r w:rsidR="008C15B5">
        <w:rPr>
          <w:rFonts w:ascii="Arial" w:hAnsi="Arial" w:cs="Arial"/>
          <w:sz w:val="22"/>
          <w:szCs w:val="22"/>
          <w:shd w:val="clear" w:color="auto" w:fill="FFFFFF"/>
          <w:lang w:eastAsia="en-US"/>
        </w:rPr>
        <w:t xml:space="preserve">, </w:t>
      </w:r>
      <w:r w:rsidR="0042203B">
        <w:rPr>
          <w:rFonts w:ascii="Arial" w:hAnsi="Arial" w:cs="Arial"/>
          <w:sz w:val="22"/>
          <w:szCs w:val="22"/>
          <w:shd w:val="clear" w:color="auto" w:fill="FFFFFF"/>
          <w:lang w:eastAsia="en-US"/>
        </w:rPr>
        <w:t>and relevant documentation in place</w:t>
      </w:r>
      <w:r w:rsidR="00B255E7">
        <w:rPr>
          <w:rFonts w:ascii="Arial" w:hAnsi="Arial" w:cs="Arial"/>
          <w:sz w:val="22"/>
          <w:szCs w:val="22"/>
          <w:shd w:val="clear" w:color="auto" w:fill="FFFFFF"/>
          <w:lang w:eastAsia="en-US"/>
        </w:rPr>
        <w:t>.</w:t>
      </w:r>
    </w:p>
    <w:p w14:paraId="6BE36499" w14:textId="77777777" w:rsidR="00056F4D" w:rsidRDefault="00056F4D" w:rsidP="00032EF5">
      <w:pPr>
        <w:spacing w:line="276" w:lineRule="auto"/>
        <w:rPr>
          <w:rFonts w:ascii="Arial" w:hAnsi="Arial" w:cs="Arial"/>
          <w:b/>
          <w:bCs/>
        </w:rPr>
      </w:pPr>
    </w:p>
    <w:p w14:paraId="1B9AAC44" w14:textId="22DBF8C5" w:rsidR="00071A65" w:rsidRPr="002E70E4" w:rsidRDefault="00071A65" w:rsidP="00032EF5">
      <w:pPr>
        <w:spacing w:line="276" w:lineRule="auto"/>
        <w:rPr>
          <w:rFonts w:ascii="Arial" w:hAnsi="Arial" w:cs="Arial"/>
        </w:rPr>
      </w:pPr>
      <w:r w:rsidRPr="002E70E4">
        <w:rPr>
          <w:rFonts w:ascii="Arial" w:hAnsi="Arial" w:cs="Arial"/>
          <w:b/>
          <w:bCs/>
        </w:rPr>
        <w:t xml:space="preserve">Team Member </w:t>
      </w:r>
      <w:r w:rsidRPr="002E70E4">
        <w:rPr>
          <w:rFonts w:ascii="Arial" w:hAnsi="Arial" w:cs="Arial"/>
        </w:rPr>
        <w:t xml:space="preserve">  </w:t>
      </w:r>
    </w:p>
    <w:p w14:paraId="2DBB95DD" w14:textId="69639F73" w:rsidR="00071A65" w:rsidRPr="002E70E4" w:rsidRDefault="00071A65" w:rsidP="00032EF5">
      <w:pPr>
        <w:pStyle w:val="ListParagraph"/>
        <w:numPr>
          <w:ilvl w:val="0"/>
          <w:numId w:val="6"/>
        </w:numPr>
        <w:spacing w:line="276" w:lineRule="auto"/>
        <w:rPr>
          <w:rFonts w:ascii="Arial" w:hAnsi="Arial" w:cs="Arial"/>
        </w:rPr>
      </w:pPr>
      <w:r w:rsidRPr="002E70E4">
        <w:rPr>
          <w:rFonts w:ascii="Arial" w:hAnsi="Arial" w:cs="Arial"/>
        </w:rPr>
        <w:t>Actively participates in all team meetings.</w:t>
      </w:r>
    </w:p>
    <w:p w14:paraId="4B39FB2B" w14:textId="55290AAF" w:rsidR="00071A65" w:rsidRPr="002E70E4" w:rsidRDefault="00287773" w:rsidP="00032EF5">
      <w:pPr>
        <w:pStyle w:val="ListParagraph"/>
        <w:numPr>
          <w:ilvl w:val="0"/>
          <w:numId w:val="6"/>
        </w:numPr>
        <w:spacing w:line="276" w:lineRule="auto"/>
        <w:rPr>
          <w:rFonts w:ascii="Arial" w:hAnsi="Arial" w:cs="Arial"/>
        </w:rPr>
      </w:pPr>
      <w:r w:rsidRPr="002E70E4">
        <w:rPr>
          <w:rFonts w:ascii="Arial" w:hAnsi="Arial" w:cs="Arial"/>
        </w:rPr>
        <w:t>Supports other team members</w:t>
      </w:r>
    </w:p>
    <w:p w14:paraId="228BB078" w14:textId="39D30E13" w:rsidR="00287773" w:rsidRPr="002E70E4" w:rsidRDefault="00287773" w:rsidP="00032EF5">
      <w:pPr>
        <w:pStyle w:val="ListParagraph"/>
        <w:numPr>
          <w:ilvl w:val="0"/>
          <w:numId w:val="6"/>
        </w:numPr>
        <w:spacing w:line="276" w:lineRule="auto"/>
        <w:rPr>
          <w:rFonts w:ascii="Arial" w:hAnsi="Arial" w:cs="Arial"/>
        </w:rPr>
      </w:pPr>
      <w:r w:rsidRPr="002E70E4">
        <w:rPr>
          <w:rFonts w:ascii="Arial" w:hAnsi="Arial" w:cs="Arial"/>
        </w:rPr>
        <w:t>Works and behaves in accordance with all BRC policies, procedures and in line with our Values in Action.</w:t>
      </w:r>
    </w:p>
    <w:p w14:paraId="2DAEE5F7" w14:textId="70CFB6E8" w:rsidR="00287773" w:rsidRPr="002E70E4" w:rsidRDefault="00287773" w:rsidP="00032EF5">
      <w:pPr>
        <w:pStyle w:val="ListParagraph"/>
        <w:numPr>
          <w:ilvl w:val="0"/>
          <w:numId w:val="6"/>
        </w:numPr>
        <w:spacing w:line="276" w:lineRule="auto"/>
        <w:rPr>
          <w:rFonts w:ascii="Arial" w:hAnsi="Arial" w:cs="Arial"/>
        </w:rPr>
      </w:pPr>
      <w:r w:rsidRPr="002E70E4">
        <w:rPr>
          <w:rFonts w:ascii="Arial" w:hAnsi="Arial" w:cs="Arial"/>
        </w:rPr>
        <w:t xml:space="preserve">Upholds the fundamental principles of the Red Cross and acts with integrity, in accordance with the Society’s values (inclusive, compassionate, courageous and dynamics)  </w:t>
      </w:r>
    </w:p>
    <w:p w14:paraId="6BA8D179" w14:textId="23FDC2EA" w:rsidR="00287773" w:rsidRPr="002E70E4" w:rsidRDefault="00287773" w:rsidP="00482557">
      <w:pPr>
        <w:spacing w:line="276" w:lineRule="auto"/>
        <w:rPr>
          <w:rFonts w:ascii="Arial" w:hAnsi="Arial" w:cs="Arial"/>
        </w:rPr>
      </w:pPr>
      <w:r w:rsidRPr="002E70E4">
        <w:rPr>
          <w:rFonts w:ascii="Arial" w:hAnsi="Arial" w:cs="Arial"/>
        </w:rPr>
        <w:t>The duties and responsibilities described are not a comprehensive list and additional tasks may be assigned from time to time that are in line with the level of the role.</w:t>
      </w:r>
    </w:p>
    <w:p w14:paraId="6981D19E" w14:textId="35A42938" w:rsidR="00287773" w:rsidRPr="002E70E4" w:rsidRDefault="00287773" w:rsidP="00287773">
      <w:pPr>
        <w:spacing w:line="360" w:lineRule="auto"/>
        <w:rPr>
          <w:rFonts w:ascii="Arial" w:hAnsi="Arial" w:cs="Arial"/>
          <w:color w:val="FF0000"/>
          <w:sz w:val="28"/>
          <w:szCs w:val="28"/>
        </w:rPr>
      </w:pPr>
      <w:r w:rsidRPr="002E70E4">
        <w:rPr>
          <w:rFonts w:ascii="Arial" w:hAnsi="Arial" w:cs="Arial"/>
          <w:color w:val="FF0000"/>
          <w:sz w:val="28"/>
          <w:szCs w:val="28"/>
        </w:rPr>
        <w:t>Pre-engagement checks</w:t>
      </w:r>
    </w:p>
    <w:p w14:paraId="75CE07E8" w14:textId="4F43A27F" w:rsidR="00287773" w:rsidRPr="002E70E4" w:rsidRDefault="00287773" w:rsidP="00287773">
      <w:pPr>
        <w:spacing w:line="360" w:lineRule="auto"/>
        <w:rPr>
          <w:rFonts w:ascii="Arial" w:hAnsi="Arial" w:cs="Arial"/>
          <w:color w:val="FF0000"/>
          <w:sz w:val="24"/>
          <w:szCs w:val="24"/>
        </w:rPr>
      </w:pPr>
      <w:r w:rsidRPr="002E70E4">
        <w:rPr>
          <w:rFonts w:ascii="Arial" w:hAnsi="Arial" w:cs="Arial"/>
          <w:color w:val="FF0000"/>
          <w:sz w:val="24"/>
          <w:szCs w:val="24"/>
        </w:rPr>
        <w:lastRenderedPageBreak/>
        <w:t>Criminal Records</w:t>
      </w:r>
    </w:p>
    <w:p w14:paraId="70BDC69D" w14:textId="3ECA5873" w:rsidR="00287773" w:rsidRPr="002E70E4" w:rsidRDefault="00287773" w:rsidP="00287773">
      <w:pPr>
        <w:spacing w:line="360" w:lineRule="auto"/>
        <w:rPr>
          <w:rFonts w:ascii="Arial" w:hAnsi="Arial" w:cs="Arial"/>
        </w:rPr>
      </w:pPr>
      <w:r w:rsidRPr="002E70E4">
        <w:rPr>
          <w:rFonts w:ascii="Arial" w:hAnsi="Arial" w:cs="Arial"/>
        </w:rPr>
        <w:t xml:space="preserve">Type of criminal record checks required for this role </w:t>
      </w:r>
      <w:r w:rsidRPr="002E70E4">
        <w:rPr>
          <w:rFonts w:ascii="Arial" w:hAnsi="Arial" w:cs="Arial"/>
          <w:highlight w:val="yellow"/>
        </w:rPr>
        <w:t>please delete as required, leave all 3 check headings on role profile</w:t>
      </w:r>
    </w:p>
    <w:tbl>
      <w:tblPr>
        <w:tblStyle w:val="TableGrid"/>
        <w:tblW w:w="0" w:type="auto"/>
        <w:tblLook w:val="04A0" w:firstRow="1" w:lastRow="0" w:firstColumn="1" w:lastColumn="0" w:noHBand="0" w:noVBand="1"/>
      </w:tblPr>
      <w:tblGrid>
        <w:gridCol w:w="9016"/>
      </w:tblGrid>
      <w:tr w:rsidR="00287773" w:rsidRPr="002E70E4" w14:paraId="5E583D80" w14:textId="77777777" w:rsidTr="00287773">
        <w:tc>
          <w:tcPr>
            <w:tcW w:w="9016" w:type="dxa"/>
          </w:tcPr>
          <w:p w14:paraId="5B5EC92A" w14:textId="592746A4" w:rsidR="00287773" w:rsidRPr="002E70E4" w:rsidRDefault="00CA550A" w:rsidP="00287773">
            <w:pPr>
              <w:spacing w:line="360" w:lineRule="auto"/>
              <w:rPr>
                <w:rFonts w:ascii="Arial" w:hAnsi="Arial" w:cs="Arial"/>
                <w:color w:val="FF0000"/>
              </w:rPr>
            </w:pPr>
            <w:r w:rsidRPr="002E70E4">
              <w:rPr>
                <w:rFonts w:ascii="Arial" w:hAnsi="Arial" w:cs="Arial"/>
                <w:color w:val="FF0000"/>
              </w:rPr>
              <w:t xml:space="preserve">England and Wales – Disclosure and Barring Service (DBS) </w:t>
            </w:r>
          </w:p>
        </w:tc>
      </w:tr>
      <w:tr w:rsidR="00287773" w:rsidRPr="002E70E4" w14:paraId="7706312E" w14:textId="77777777" w:rsidTr="00287773">
        <w:tc>
          <w:tcPr>
            <w:tcW w:w="9016" w:type="dxa"/>
          </w:tcPr>
          <w:p w14:paraId="705176E0" w14:textId="77777777" w:rsidR="00287773" w:rsidRPr="002E70E4" w:rsidRDefault="00CA550A" w:rsidP="00CA550A">
            <w:pPr>
              <w:pStyle w:val="ListParagraph"/>
              <w:numPr>
                <w:ilvl w:val="0"/>
                <w:numId w:val="7"/>
              </w:numPr>
              <w:spacing w:line="360" w:lineRule="auto"/>
              <w:rPr>
                <w:rFonts w:ascii="Arial" w:hAnsi="Arial" w:cs="Arial"/>
              </w:rPr>
            </w:pPr>
            <w:r w:rsidRPr="002E70E4">
              <w:rPr>
                <w:rFonts w:ascii="Arial" w:hAnsi="Arial" w:cs="Arial"/>
              </w:rPr>
              <w:t>None</w:t>
            </w:r>
          </w:p>
          <w:p w14:paraId="7052EF64" w14:textId="77777777" w:rsidR="00CA550A" w:rsidRPr="002E70E4" w:rsidRDefault="00CA550A" w:rsidP="00CA550A">
            <w:pPr>
              <w:pStyle w:val="ListParagraph"/>
              <w:numPr>
                <w:ilvl w:val="0"/>
                <w:numId w:val="7"/>
              </w:numPr>
              <w:spacing w:line="360" w:lineRule="auto"/>
              <w:rPr>
                <w:rFonts w:ascii="Arial" w:hAnsi="Arial" w:cs="Arial"/>
              </w:rPr>
            </w:pPr>
            <w:r w:rsidRPr="002E70E4">
              <w:rPr>
                <w:rFonts w:ascii="Arial" w:hAnsi="Arial" w:cs="Arial"/>
              </w:rPr>
              <w:t>Enhanced – Adult workforce</w:t>
            </w:r>
          </w:p>
          <w:p w14:paraId="2092BA62" w14:textId="77777777" w:rsidR="00CA550A" w:rsidRPr="002E70E4" w:rsidRDefault="00CA550A" w:rsidP="00CA550A">
            <w:pPr>
              <w:pStyle w:val="ListParagraph"/>
              <w:numPr>
                <w:ilvl w:val="0"/>
                <w:numId w:val="7"/>
              </w:numPr>
              <w:spacing w:line="360" w:lineRule="auto"/>
              <w:rPr>
                <w:rFonts w:ascii="Arial" w:hAnsi="Arial" w:cs="Arial"/>
              </w:rPr>
            </w:pPr>
            <w:r w:rsidRPr="002E70E4">
              <w:rPr>
                <w:rFonts w:ascii="Arial" w:hAnsi="Arial" w:cs="Arial"/>
              </w:rPr>
              <w:t>Enhanced – Child workforce</w:t>
            </w:r>
          </w:p>
          <w:p w14:paraId="7A3C5141" w14:textId="763F0FB7" w:rsidR="00CA550A" w:rsidRPr="002E70E4" w:rsidRDefault="00CA550A" w:rsidP="00CA550A">
            <w:pPr>
              <w:pStyle w:val="ListParagraph"/>
              <w:numPr>
                <w:ilvl w:val="0"/>
                <w:numId w:val="7"/>
              </w:numPr>
              <w:spacing w:line="360" w:lineRule="auto"/>
              <w:rPr>
                <w:rFonts w:ascii="Arial" w:hAnsi="Arial" w:cs="Arial"/>
              </w:rPr>
            </w:pPr>
            <w:r w:rsidRPr="002E70E4">
              <w:rPr>
                <w:rFonts w:ascii="Arial" w:hAnsi="Arial" w:cs="Arial"/>
              </w:rPr>
              <w:t>Enhanced – Child and Adult workforce</w:t>
            </w:r>
          </w:p>
        </w:tc>
      </w:tr>
      <w:tr w:rsidR="00287773" w:rsidRPr="002E70E4" w14:paraId="7B98A0C0" w14:textId="77777777" w:rsidTr="00287773">
        <w:tc>
          <w:tcPr>
            <w:tcW w:w="9016" w:type="dxa"/>
          </w:tcPr>
          <w:p w14:paraId="4399BA9B" w14:textId="21C9A44F" w:rsidR="00287773" w:rsidRPr="002E70E4" w:rsidRDefault="00CA550A" w:rsidP="00287773">
            <w:pPr>
              <w:spacing w:line="360" w:lineRule="auto"/>
              <w:rPr>
                <w:rFonts w:ascii="Arial" w:hAnsi="Arial" w:cs="Arial"/>
                <w:color w:val="FF0000"/>
              </w:rPr>
            </w:pPr>
            <w:r w:rsidRPr="002E70E4">
              <w:rPr>
                <w:rFonts w:ascii="Arial" w:hAnsi="Arial" w:cs="Arial"/>
                <w:color w:val="FF0000"/>
              </w:rPr>
              <w:t>Scotland</w:t>
            </w:r>
          </w:p>
        </w:tc>
      </w:tr>
      <w:tr w:rsidR="00287773" w:rsidRPr="002E70E4" w14:paraId="43E546BB" w14:textId="77777777" w:rsidTr="00287773">
        <w:tc>
          <w:tcPr>
            <w:tcW w:w="9016" w:type="dxa"/>
          </w:tcPr>
          <w:p w14:paraId="501E7F73" w14:textId="77777777" w:rsidR="00287773" w:rsidRPr="002E70E4" w:rsidRDefault="00CA550A" w:rsidP="00CA550A">
            <w:pPr>
              <w:pStyle w:val="ListParagraph"/>
              <w:numPr>
                <w:ilvl w:val="0"/>
                <w:numId w:val="8"/>
              </w:numPr>
              <w:spacing w:line="360" w:lineRule="auto"/>
              <w:rPr>
                <w:rFonts w:ascii="Arial" w:hAnsi="Arial" w:cs="Arial"/>
              </w:rPr>
            </w:pPr>
            <w:r w:rsidRPr="002E70E4">
              <w:rPr>
                <w:rFonts w:ascii="Arial" w:hAnsi="Arial" w:cs="Arial"/>
              </w:rPr>
              <w:t>None</w:t>
            </w:r>
          </w:p>
          <w:p w14:paraId="24B5F481" w14:textId="6B3DD3A7" w:rsidR="00CA550A" w:rsidRPr="002E70E4" w:rsidRDefault="00CA550A" w:rsidP="00CA550A">
            <w:pPr>
              <w:pStyle w:val="ListParagraph"/>
              <w:numPr>
                <w:ilvl w:val="0"/>
                <w:numId w:val="8"/>
              </w:numPr>
              <w:spacing w:line="360" w:lineRule="auto"/>
              <w:rPr>
                <w:rFonts w:ascii="Arial" w:hAnsi="Arial" w:cs="Arial"/>
              </w:rPr>
            </w:pPr>
            <w:r w:rsidRPr="002E70E4">
              <w:rPr>
                <w:rFonts w:ascii="Arial" w:hAnsi="Arial" w:cs="Arial"/>
              </w:rPr>
              <w:t>Protecting Vulnerable Groups (PVG) – Adult</w:t>
            </w:r>
          </w:p>
          <w:p w14:paraId="31F99002" w14:textId="71455C93" w:rsidR="00CA550A" w:rsidRPr="002E70E4" w:rsidRDefault="00CA550A" w:rsidP="00CA550A">
            <w:pPr>
              <w:pStyle w:val="ListParagraph"/>
              <w:numPr>
                <w:ilvl w:val="0"/>
                <w:numId w:val="8"/>
              </w:numPr>
              <w:spacing w:line="360" w:lineRule="auto"/>
              <w:rPr>
                <w:rFonts w:ascii="Arial" w:hAnsi="Arial" w:cs="Arial"/>
              </w:rPr>
            </w:pPr>
            <w:r w:rsidRPr="002E70E4">
              <w:rPr>
                <w:rFonts w:ascii="Arial" w:hAnsi="Arial" w:cs="Arial"/>
              </w:rPr>
              <w:t>Protecting Vulnerable Groups (PVG) – Child</w:t>
            </w:r>
          </w:p>
          <w:p w14:paraId="295BDACA" w14:textId="2F52AE4B" w:rsidR="00CA550A" w:rsidRPr="002E70E4" w:rsidRDefault="00CA550A" w:rsidP="00CA550A">
            <w:pPr>
              <w:pStyle w:val="ListParagraph"/>
              <w:numPr>
                <w:ilvl w:val="0"/>
                <w:numId w:val="8"/>
              </w:numPr>
              <w:spacing w:line="360" w:lineRule="auto"/>
              <w:rPr>
                <w:rFonts w:ascii="Arial" w:hAnsi="Arial" w:cs="Arial"/>
              </w:rPr>
            </w:pPr>
            <w:r w:rsidRPr="002E70E4">
              <w:rPr>
                <w:rFonts w:ascii="Arial" w:hAnsi="Arial" w:cs="Arial"/>
              </w:rPr>
              <w:t>Protecting Vulnerable Groups (PVG) – Adult and Child</w:t>
            </w:r>
          </w:p>
        </w:tc>
      </w:tr>
      <w:tr w:rsidR="00287773" w:rsidRPr="002E70E4" w14:paraId="59DD7EEF" w14:textId="77777777" w:rsidTr="00287773">
        <w:tc>
          <w:tcPr>
            <w:tcW w:w="9016" w:type="dxa"/>
          </w:tcPr>
          <w:p w14:paraId="4DD75B7C" w14:textId="31219071" w:rsidR="00287773" w:rsidRPr="002E70E4" w:rsidRDefault="00CA550A" w:rsidP="00287773">
            <w:pPr>
              <w:spacing w:line="360" w:lineRule="auto"/>
              <w:rPr>
                <w:rFonts w:ascii="Arial" w:hAnsi="Arial" w:cs="Arial"/>
                <w:color w:val="FF0000"/>
              </w:rPr>
            </w:pPr>
            <w:r w:rsidRPr="002E70E4">
              <w:rPr>
                <w:rFonts w:ascii="Arial" w:hAnsi="Arial" w:cs="Arial"/>
                <w:color w:val="FF0000"/>
              </w:rPr>
              <w:t>Northern Ireland</w:t>
            </w:r>
          </w:p>
        </w:tc>
      </w:tr>
      <w:tr w:rsidR="00287773" w:rsidRPr="002E70E4" w14:paraId="4DE3C593" w14:textId="77777777" w:rsidTr="00287773">
        <w:tc>
          <w:tcPr>
            <w:tcW w:w="9016" w:type="dxa"/>
          </w:tcPr>
          <w:p w14:paraId="1A9A106B" w14:textId="77777777" w:rsidR="00287773" w:rsidRPr="002E70E4" w:rsidRDefault="00CA550A" w:rsidP="00CA550A">
            <w:pPr>
              <w:pStyle w:val="ListParagraph"/>
              <w:numPr>
                <w:ilvl w:val="0"/>
                <w:numId w:val="9"/>
              </w:numPr>
              <w:spacing w:line="360" w:lineRule="auto"/>
              <w:rPr>
                <w:rFonts w:ascii="Arial" w:hAnsi="Arial" w:cs="Arial"/>
              </w:rPr>
            </w:pPr>
            <w:r w:rsidRPr="002E70E4">
              <w:rPr>
                <w:rFonts w:ascii="Arial" w:hAnsi="Arial" w:cs="Arial"/>
              </w:rPr>
              <w:t>None</w:t>
            </w:r>
          </w:p>
          <w:p w14:paraId="7B8E70B8" w14:textId="3C06DF61" w:rsidR="00CA550A" w:rsidRPr="002E70E4" w:rsidRDefault="00CA550A" w:rsidP="00CA550A">
            <w:pPr>
              <w:pStyle w:val="ListParagraph"/>
              <w:numPr>
                <w:ilvl w:val="0"/>
                <w:numId w:val="9"/>
              </w:numPr>
              <w:spacing w:line="360" w:lineRule="auto"/>
              <w:rPr>
                <w:rFonts w:ascii="Arial" w:hAnsi="Arial" w:cs="Arial"/>
              </w:rPr>
            </w:pPr>
            <w:proofErr w:type="spellStart"/>
            <w:r w:rsidRPr="002E70E4">
              <w:rPr>
                <w:rFonts w:ascii="Arial" w:hAnsi="Arial" w:cs="Arial"/>
              </w:rPr>
              <w:t>AccessNI</w:t>
            </w:r>
            <w:proofErr w:type="spellEnd"/>
            <w:r w:rsidRPr="002E70E4">
              <w:rPr>
                <w:rFonts w:ascii="Arial" w:hAnsi="Arial" w:cs="Arial"/>
              </w:rPr>
              <w:t xml:space="preserve"> – Enhanced Children</w:t>
            </w:r>
          </w:p>
          <w:p w14:paraId="53091B2A" w14:textId="4453F307" w:rsidR="00CA550A" w:rsidRPr="002E70E4" w:rsidRDefault="00CA550A" w:rsidP="00CA550A">
            <w:pPr>
              <w:pStyle w:val="ListParagraph"/>
              <w:numPr>
                <w:ilvl w:val="0"/>
                <w:numId w:val="9"/>
              </w:numPr>
              <w:spacing w:line="360" w:lineRule="auto"/>
              <w:rPr>
                <w:rFonts w:ascii="Arial" w:hAnsi="Arial" w:cs="Arial"/>
              </w:rPr>
            </w:pPr>
            <w:proofErr w:type="spellStart"/>
            <w:r w:rsidRPr="002E70E4">
              <w:rPr>
                <w:rFonts w:ascii="Arial" w:hAnsi="Arial" w:cs="Arial"/>
              </w:rPr>
              <w:t>AccessNI</w:t>
            </w:r>
            <w:proofErr w:type="spellEnd"/>
            <w:r w:rsidRPr="002E70E4">
              <w:rPr>
                <w:rFonts w:ascii="Arial" w:hAnsi="Arial" w:cs="Arial"/>
              </w:rPr>
              <w:t xml:space="preserve"> – Enhanced Vulnerable Adults</w:t>
            </w:r>
          </w:p>
          <w:p w14:paraId="215B7D54" w14:textId="39EF3370" w:rsidR="00CA550A" w:rsidRPr="002E70E4" w:rsidRDefault="00CA550A" w:rsidP="00CA550A">
            <w:pPr>
              <w:pStyle w:val="ListParagraph"/>
              <w:numPr>
                <w:ilvl w:val="0"/>
                <w:numId w:val="9"/>
              </w:numPr>
              <w:spacing w:line="360" w:lineRule="auto"/>
              <w:rPr>
                <w:rFonts w:ascii="Arial" w:hAnsi="Arial" w:cs="Arial"/>
              </w:rPr>
            </w:pPr>
            <w:proofErr w:type="spellStart"/>
            <w:r w:rsidRPr="002E70E4">
              <w:rPr>
                <w:rFonts w:ascii="Arial" w:hAnsi="Arial" w:cs="Arial"/>
              </w:rPr>
              <w:t>AccessNI</w:t>
            </w:r>
            <w:proofErr w:type="spellEnd"/>
            <w:r w:rsidRPr="002E70E4">
              <w:rPr>
                <w:rFonts w:ascii="Arial" w:hAnsi="Arial" w:cs="Arial"/>
              </w:rPr>
              <w:t xml:space="preserve"> – Enhanced Vulnerable Adults and Children</w:t>
            </w:r>
          </w:p>
        </w:tc>
      </w:tr>
    </w:tbl>
    <w:p w14:paraId="5B80C553" w14:textId="4003CAA6" w:rsidR="00CA550A" w:rsidRPr="002E70E4" w:rsidRDefault="00CA550A" w:rsidP="00287773">
      <w:pPr>
        <w:spacing w:line="360" w:lineRule="auto"/>
        <w:rPr>
          <w:rFonts w:ascii="Arial" w:hAnsi="Arial" w:cs="Arial"/>
        </w:rPr>
      </w:pPr>
      <w:r w:rsidRPr="002E70E4">
        <w:rPr>
          <w:rFonts w:ascii="Arial" w:hAnsi="Arial" w:cs="Arial"/>
          <w:color w:val="FF0000"/>
          <w:sz w:val="24"/>
          <w:szCs w:val="24"/>
        </w:rPr>
        <w:t xml:space="preserve">Drivers Check - </w:t>
      </w:r>
      <w:r w:rsidRPr="002E70E4">
        <w:rPr>
          <w:rFonts w:ascii="Arial" w:hAnsi="Arial" w:cs="Arial"/>
        </w:rPr>
        <w:t xml:space="preserve">Required –No </w:t>
      </w:r>
    </w:p>
    <w:p w14:paraId="65B621D9" w14:textId="0C24C754" w:rsidR="00CB5686" w:rsidRPr="002E70E4" w:rsidRDefault="00CB5686" w:rsidP="00287773">
      <w:pPr>
        <w:spacing w:line="360" w:lineRule="auto"/>
        <w:rPr>
          <w:rFonts w:ascii="Arial" w:hAnsi="Arial" w:cs="Arial"/>
        </w:rPr>
      </w:pPr>
    </w:p>
    <w:p w14:paraId="63EE1777" w14:textId="4B06F1C3" w:rsidR="00CB5686" w:rsidRPr="002E70E4" w:rsidRDefault="00CB5686" w:rsidP="00287773">
      <w:pPr>
        <w:spacing w:line="360" w:lineRule="auto"/>
        <w:rPr>
          <w:rFonts w:ascii="Arial" w:hAnsi="Arial" w:cs="Arial"/>
          <w:color w:val="FF0000"/>
          <w:sz w:val="28"/>
          <w:szCs w:val="28"/>
        </w:rPr>
      </w:pPr>
      <w:r w:rsidRPr="002E70E4">
        <w:rPr>
          <w:rFonts w:ascii="Arial" w:hAnsi="Arial" w:cs="Arial"/>
          <w:color w:val="FF0000"/>
          <w:sz w:val="28"/>
          <w:szCs w:val="28"/>
        </w:rPr>
        <w:t>Person Specification</w:t>
      </w:r>
    </w:p>
    <w:tbl>
      <w:tblPr>
        <w:tblStyle w:val="TableGrid"/>
        <w:tblW w:w="0" w:type="auto"/>
        <w:tblLook w:val="04A0" w:firstRow="1" w:lastRow="0" w:firstColumn="1" w:lastColumn="0" w:noHBand="0" w:noVBand="1"/>
      </w:tblPr>
      <w:tblGrid>
        <w:gridCol w:w="7508"/>
        <w:gridCol w:w="425"/>
        <w:gridCol w:w="74"/>
        <w:gridCol w:w="493"/>
        <w:gridCol w:w="6"/>
        <w:gridCol w:w="499"/>
        <w:gridCol w:w="11"/>
      </w:tblGrid>
      <w:tr w:rsidR="00C718D8" w:rsidRPr="002E70E4" w14:paraId="1BA785DD" w14:textId="77777777" w:rsidTr="0029372C">
        <w:tc>
          <w:tcPr>
            <w:tcW w:w="7508" w:type="dxa"/>
            <w:shd w:val="clear" w:color="auto" w:fill="D9D9D9" w:themeFill="background1" w:themeFillShade="D9"/>
          </w:tcPr>
          <w:p w14:paraId="26F8E072" w14:textId="77777777" w:rsidR="00C718D8" w:rsidRPr="002E70E4" w:rsidRDefault="00C718D8" w:rsidP="00C718D8">
            <w:pPr>
              <w:spacing w:line="360" w:lineRule="auto"/>
              <w:jc w:val="center"/>
              <w:rPr>
                <w:rFonts w:ascii="Arial" w:hAnsi="Arial" w:cs="Arial"/>
                <w:b/>
                <w:bCs/>
              </w:rPr>
            </w:pPr>
          </w:p>
          <w:p w14:paraId="5994EC2F" w14:textId="77777777" w:rsidR="00C718D8" w:rsidRPr="002E70E4" w:rsidRDefault="00C718D8" w:rsidP="00C718D8">
            <w:pPr>
              <w:spacing w:line="360" w:lineRule="auto"/>
              <w:jc w:val="center"/>
              <w:rPr>
                <w:rFonts w:ascii="Arial" w:hAnsi="Arial" w:cs="Arial"/>
                <w:b/>
                <w:bCs/>
              </w:rPr>
            </w:pPr>
          </w:p>
          <w:p w14:paraId="06FBBA68" w14:textId="34C736FA" w:rsidR="00C718D8" w:rsidRPr="002E70E4" w:rsidRDefault="00C718D8" w:rsidP="00C718D8">
            <w:pPr>
              <w:spacing w:line="360" w:lineRule="auto"/>
              <w:jc w:val="center"/>
              <w:rPr>
                <w:rFonts w:ascii="Arial" w:hAnsi="Arial" w:cs="Arial"/>
                <w:b/>
                <w:bCs/>
                <w:color w:val="FF0000"/>
                <w:sz w:val="28"/>
                <w:szCs w:val="28"/>
              </w:rPr>
            </w:pPr>
            <w:r w:rsidRPr="002E70E4">
              <w:rPr>
                <w:rFonts w:ascii="Arial" w:hAnsi="Arial" w:cs="Arial"/>
                <w:b/>
                <w:bCs/>
                <w:sz w:val="28"/>
                <w:szCs w:val="28"/>
              </w:rPr>
              <w:t>Requirements</w:t>
            </w:r>
          </w:p>
        </w:tc>
        <w:tc>
          <w:tcPr>
            <w:tcW w:w="1508" w:type="dxa"/>
            <w:gridSpan w:val="6"/>
            <w:shd w:val="clear" w:color="auto" w:fill="D9D9D9" w:themeFill="background1" w:themeFillShade="D9"/>
          </w:tcPr>
          <w:p w14:paraId="0CFE87AC" w14:textId="493FBF56" w:rsidR="00C718D8" w:rsidRPr="002E70E4" w:rsidRDefault="00C718D8" w:rsidP="00287773">
            <w:pPr>
              <w:spacing w:line="360" w:lineRule="auto"/>
              <w:rPr>
                <w:rFonts w:ascii="Arial" w:hAnsi="Arial" w:cs="Arial"/>
                <w:color w:val="FF0000"/>
                <w:sz w:val="16"/>
                <w:szCs w:val="16"/>
              </w:rPr>
            </w:pPr>
            <w:r w:rsidRPr="002E70E4">
              <w:rPr>
                <w:rFonts w:ascii="Arial" w:hAnsi="Arial" w:cs="Arial"/>
                <w:sz w:val="16"/>
                <w:szCs w:val="16"/>
              </w:rPr>
              <w:t>Evidence obtained through Shortlisting (S), Interview (I), Assessment (A)</w:t>
            </w:r>
          </w:p>
        </w:tc>
      </w:tr>
      <w:tr w:rsidR="001C0F07" w:rsidRPr="002E70E4" w14:paraId="18EB4AFE" w14:textId="77777777" w:rsidTr="001C0F07">
        <w:trPr>
          <w:gridAfter w:val="1"/>
          <w:wAfter w:w="11" w:type="dxa"/>
        </w:trPr>
        <w:tc>
          <w:tcPr>
            <w:tcW w:w="7508" w:type="dxa"/>
            <w:shd w:val="clear" w:color="auto" w:fill="D9D9D9" w:themeFill="background1" w:themeFillShade="D9"/>
          </w:tcPr>
          <w:p w14:paraId="2FC1CA5E" w14:textId="3CBCF43C" w:rsidR="001C0F07" w:rsidRPr="002E70E4" w:rsidRDefault="001C0F07" w:rsidP="00287773">
            <w:pPr>
              <w:spacing w:line="360" w:lineRule="auto"/>
              <w:rPr>
                <w:rFonts w:ascii="Arial" w:hAnsi="Arial" w:cs="Arial"/>
                <w:color w:val="FF0000"/>
                <w:sz w:val="24"/>
                <w:szCs w:val="24"/>
              </w:rPr>
            </w:pPr>
            <w:r w:rsidRPr="002E70E4">
              <w:rPr>
                <w:rFonts w:ascii="Arial" w:hAnsi="Arial" w:cs="Arial"/>
                <w:b/>
                <w:bCs/>
                <w:sz w:val="24"/>
                <w:szCs w:val="24"/>
              </w:rPr>
              <w:t>Knowledge and Skills</w:t>
            </w:r>
            <w:r w:rsidRPr="002E70E4">
              <w:rPr>
                <w:rFonts w:ascii="Arial" w:hAnsi="Arial" w:cs="Arial"/>
                <w:sz w:val="24"/>
                <w:szCs w:val="24"/>
              </w:rPr>
              <w:t xml:space="preserve"> </w:t>
            </w:r>
          </w:p>
        </w:tc>
        <w:tc>
          <w:tcPr>
            <w:tcW w:w="499" w:type="dxa"/>
            <w:gridSpan w:val="2"/>
            <w:shd w:val="clear" w:color="auto" w:fill="D9D9D9" w:themeFill="background1" w:themeFillShade="D9"/>
          </w:tcPr>
          <w:p w14:paraId="387D3B96" w14:textId="032BAFC0" w:rsidR="001C0F07" w:rsidRPr="002E70E4" w:rsidRDefault="001C0F07" w:rsidP="001C0F07">
            <w:pPr>
              <w:spacing w:line="360" w:lineRule="auto"/>
              <w:jc w:val="center"/>
              <w:rPr>
                <w:rFonts w:ascii="Arial" w:hAnsi="Arial" w:cs="Arial"/>
                <w:b/>
                <w:bCs/>
                <w:sz w:val="20"/>
                <w:szCs w:val="20"/>
              </w:rPr>
            </w:pPr>
            <w:r w:rsidRPr="002E70E4">
              <w:rPr>
                <w:rFonts w:ascii="Arial" w:hAnsi="Arial" w:cs="Arial"/>
                <w:b/>
                <w:bCs/>
                <w:sz w:val="20"/>
                <w:szCs w:val="20"/>
              </w:rPr>
              <w:t>S</w:t>
            </w:r>
          </w:p>
        </w:tc>
        <w:tc>
          <w:tcPr>
            <w:tcW w:w="499" w:type="dxa"/>
            <w:gridSpan w:val="2"/>
            <w:shd w:val="clear" w:color="auto" w:fill="D9D9D9" w:themeFill="background1" w:themeFillShade="D9"/>
          </w:tcPr>
          <w:p w14:paraId="3763AF40" w14:textId="3E0202C9" w:rsidR="001C0F07" w:rsidRPr="002E70E4" w:rsidRDefault="001C0F07" w:rsidP="001C0F07">
            <w:pPr>
              <w:spacing w:line="360" w:lineRule="auto"/>
              <w:jc w:val="center"/>
              <w:rPr>
                <w:rFonts w:ascii="Arial" w:hAnsi="Arial" w:cs="Arial"/>
                <w:b/>
                <w:bCs/>
                <w:sz w:val="20"/>
                <w:szCs w:val="20"/>
              </w:rPr>
            </w:pPr>
            <w:r w:rsidRPr="002E70E4">
              <w:rPr>
                <w:rFonts w:ascii="Arial" w:hAnsi="Arial" w:cs="Arial"/>
                <w:b/>
                <w:bCs/>
                <w:sz w:val="20"/>
                <w:szCs w:val="20"/>
              </w:rPr>
              <w:t>I</w:t>
            </w:r>
          </w:p>
        </w:tc>
        <w:tc>
          <w:tcPr>
            <w:tcW w:w="499" w:type="dxa"/>
            <w:shd w:val="clear" w:color="auto" w:fill="D9D9D9" w:themeFill="background1" w:themeFillShade="D9"/>
          </w:tcPr>
          <w:p w14:paraId="03F2E942" w14:textId="6E31AF09" w:rsidR="001C0F07" w:rsidRPr="002E70E4" w:rsidRDefault="001C0F07" w:rsidP="001C0F07">
            <w:pPr>
              <w:spacing w:line="360" w:lineRule="auto"/>
              <w:jc w:val="center"/>
              <w:rPr>
                <w:rFonts w:ascii="Arial" w:hAnsi="Arial" w:cs="Arial"/>
                <w:b/>
                <w:bCs/>
                <w:sz w:val="20"/>
                <w:szCs w:val="20"/>
              </w:rPr>
            </w:pPr>
            <w:r w:rsidRPr="002E70E4">
              <w:rPr>
                <w:rFonts w:ascii="Arial" w:hAnsi="Arial" w:cs="Arial"/>
                <w:b/>
                <w:bCs/>
                <w:sz w:val="20"/>
                <w:szCs w:val="20"/>
              </w:rPr>
              <w:t>A</w:t>
            </w:r>
          </w:p>
        </w:tc>
      </w:tr>
      <w:tr w:rsidR="004B4B52" w:rsidRPr="002E70E4" w14:paraId="17DEE740" w14:textId="77777777" w:rsidTr="004B4B52">
        <w:trPr>
          <w:gridAfter w:val="1"/>
          <w:wAfter w:w="11" w:type="dxa"/>
        </w:trPr>
        <w:tc>
          <w:tcPr>
            <w:tcW w:w="7508" w:type="dxa"/>
          </w:tcPr>
          <w:p w14:paraId="5EB23800" w14:textId="77777777" w:rsidR="004B4B52" w:rsidRPr="002E70E4" w:rsidRDefault="004B4B52" w:rsidP="00287773">
            <w:pPr>
              <w:spacing w:line="360" w:lineRule="auto"/>
              <w:rPr>
                <w:rFonts w:ascii="Arial" w:hAnsi="Arial" w:cs="Arial"/>
                <w:b/>
                <w:bCs/>
              </w:rPr>
            </w:pPr>
            <w:r w:rsidRPr="002E70E4">
              <w:rPr>
                <w:rFonts w:ascii="Arial" w:hAnsi="Arial" w:cs="Arial"/>
                <w:b/>
                <w:bCs/>
              </w:rPr>
              <w:t>Essential</w:t>
            </w:r>
          </w:p>
          <w:p w14:paraId="13078D6F" w14:textId="449DC528" w:rsidR="0053454D" w:rsidRPr="005C7222" w:rsidRDefault="00C80E8E" w:rsidP="005B4EAA">
            <w:pPr>
              <w:spacing w:line="360" w:lineRule="auto"/>
              <w:rPr>
                <w:rFonts w:ascii="Arial" w:hAnsi="Arial" w:cs="Arial"/>
              </w:rPr>
            </w:pPr>
            <w:r w:rsidRPr="005C7222">
              <w:rPr>
                <w:rFonts w:ascii="Arial" w:hAnsi="Arial" w:cs="Arial"/>
              </w:rPr>
              <w:t xml:space="preserve">- Strong ability to influence </w:t>
            </w:r>
            <w:r w:rsidR="0040088A">
              <w:rPr>
                <w:rFonts w:ascii="Arial" w:hAnsi="Arial" w:cs="Arial"/>
              </w:rPr>
              <w:t>within the organisation</w:t>
            </w:r>
            <w:r w:rsidR="0077565D">
              <w:rPr>
                <w:rFonts w:ascii="Arial" w:hAnsi="Arial" w:cs="Arial"/>
              </w:rPr>
              <w:t xml:space="preserve"> </w:t>
            </w:r>
          </w:p>
          <w:p w14:paraId="1B0E0F12" w14:textId="66641EFD" w:rsidR="00C80E8E" w:rsidRPr="005C7222" w:rsidRDefault="0053454D" w:rsidP="005B4EAA">
            <w:pPr>
              <w:spacing w:line="360" w:lineRule="auto"/>
              <w:rPr>
                <w:rFonts w:ascii="Arial" w:hAnsi="Arial" w:cs="Arial"/>
              </w:rPr>
            </w:pPr>
            <w:r w:rsidRPr="005C7222">
              <w:rPr>
                <w:rFonts w:ascii="Arial" w:hAnsi="Arial" w:cs="Arial"/>
              </w:rPr>
              <w:t xml:space="preserve">- </w:t>
            </w:r>
            <w:r w:rsidR="0077565D">
              <w:rPr>
                <w:rFonts w:ascii="Arial" w:hAnsi="Arial" w:cs="Arial"/>
              </w:rPr>
              <w:t>Excellent ability to</w:t>
            </w:r>
            <w:r w:rsidRPr="005C7222">
              <w:rPr>
                <w:rFonts w:ascii="Arial" w:hAnsi="Arial" w:cs="Arial"/>
              </w:rPr>
              <w:t xml:space="preserve"> </w:t>
            </w:r>
            <w:r w:rsidR="00C80E8E" w:rsidRPr="005C7222">
              <w:rPr>
                <w:rFonts w:ascii="Arial" w:hAnsi="Arial" w:cs="Arial"/>
              </w:rPr>
              <w:t>communicat</w:t>
            </w:r>
            <w:r w:rsidR="008F3845" w:rsidRPr="005C7222">
              <w:rPr>
                <w:rFonts w:ascii="Arial" w:hAnsi="Arial" w:cs="Arial"/>
              </w:rPr>
              <w:t>e</w:t>
            </w:r>
            <w:r w:rsidR="00C80E8E" w:rsidRPr="005C7222">
              <w:rPr>
                <w:rFonts w:ascii="Arial" w:hAnsi="Arial" w:cs="Arial"/>
              </w:rPr>
              <w:t xml:space="preserve"> </w:t>
            </w:r>
            <w:r w:rsidR="00C57A93" w:rsidRPr="005C7222">
              <w:rPr>
                <w:rFonts w:ascii="Arial" w:hAnsi="Arial" w:cs="Arial"/>
              </w:rPr>
              <w:t xml:space="preserve">data and </w:t>
            </w:r>
            <w:r w:rsidR="00C80E8E" w:rsidRPr="005C7222">
              <w:rPr>
                <w:rFonts w:ascii="Arial" w:hAnsi="Arial" w:cs="Arial"/>
              </w:rPr>
              <w:t>technical concepts to non-technical audiences</w:t>
            </w:r>
          </w:p>
          <w:p w14:paraId="6ABD33AA" w14:textId="1100957A" w:rsidR="002F72E0" w:rsidRPr="002F72E0" w:rsidRDefault="002F72E0" w:rsidP="002F72E0">
            <w:pPr>
              <w:spacing w:line="360" w:lineRule="auto"/>
              <w:rPr>
                <w:rFonts w:ascii="Arial" w:hAnsi="Arial" w:cs="Arial"/>
              </w:rPr>
            </w:pPr>
            <w:r>
              <w:rPr>
                <w:rFonts w:ascii="Arial" w:hAnsi="Arial" w:cs="Arial"/>
              </w:rPr>
              <w:t xml:space="preserve">- </w:t>
            </w:r>
            <w:r w:rsidRPr="002F72E0">
              <w:rPr>
                <w:rFonts w:ascii="Arial" w:hAnsi="Arial" w:cs="Arial"/>
              </w:rPr>
              <w:t>Strong knowledge of data modelling techniques (dimensional, relational, etc.)</w:t>
            </w:r>
          </w:p>
          <w:p w14:paraId="367E4440" w14:textId="78ED84B0" w:rsidR="002F72E0" w:rsidRPr="00BB3A90" w:rsidRDefault="002F72E0" w:rsidP="002F72E0">
            <w:pPr>
              <w:spacing w:line="360" w:lineRule="auto"/>
              <w:rPr>
                <w:rFonts w:ascii="Arial" w:hAnsi="Arial" w:cs="Arial"/>
              </w:rPr>
            </w:pPr>
            <w:r w:rsidRPr="00BB3A90">
              <w:rPr>
                <w:rFonts w:ascii="Arial" w:hAnsi="Arial" w:cs="Arial"/>
              </w:rPr>
              <w:lastRenderedPageBreak/>
              <w:t xml:space="preserve">- </w:t>
            </w:r>
            <w:r w:rsidRPr="00BB3A90">
              <w:rPr>
                <w:rFonts w:ascii="Arial" w:hAnsi="Arial" w:cs="Arial"/>
              </w:rPr>
              <w:t>Proficiency in database technologies (SQL Server, Oracle, PostgreSQL, etc.)</w:t>
            </w:r>
          </w:p>
          <w:p w14:paraId="02100F28" w14:textId="31CB75C7" w:rsidR="002F72E0" w:rsidRPr="00BB3A90" w:rsidRDefault="002F72E0" w:rsidP="002F72E0">
            <w:pPr>
              <w:spacing w:line="360" w:lineRule="auto"/>
              <w:rPr>
                <w:rFonts w:ascii="Arial" w:hAnsi="Arial" w:cs="Arial"/>
              </w:rPr>
            </w:pPr>
            <w:r w:rsidRPr="00BB3A90">
              <w:rPr>
                <w:rFonts w:ascii="Arial" w:hAnsi="Arial" w:cs="Arial"/>
              </w:rPr>
              <w:t xml:space="preserve">- </w:t>
            </w:r>
            <w:r w:rsidRPr="00BB3A90">
              <w:rPr>
                <w:rFonts w:ascii="Arial" w:hAnsi="Arial" w:cs="Arial"/>
              </w:rPr>
              <w:t>Knowledge of data governance principles and practices</w:t>
            </w:r>
          </w:p>
          <w:p w14:paraId="73F4F2BF" w14:textId="77777777" w:rsidR="00C74E2C" w:rsidRPr="00BB3A90" w:rsidRDefault="002F72E0" w:rsidP="002F72E0">
            <w:pPr>
              <w:spacing w:line="360" w:lineRule="auto"/>
              <w:rPr>
                <w:rFonts w:ascii="Arial" w:hAnsi="Arial" w:cs="Arial"/>
              </w:rPr>
            </w:pPr>
            <w:r w:rsidRPr="00BB3A90">
              <w:rPr>
                <w:rFonts w:ascii="Arial" w:hAnsi="Arial" w:cs="Arial"/>
              </w:rPr>
              <w:t xml:space="preserve">- </w:t>
            </w:r>
            <w:r w:rsidRPr="00BB3A90">
              <w:rPr>
                <w:rFonts w:ascii="Arial" w:hAnsi="Arial" w:cs="Arial"/>
              </w:rPr>
              <w:t>Strong communication and stakeholder management skills</w:t>
            </w:r>
          </w:p>
          <w:p w14:paraId="432DBA2A" w14:textId="146E3356" w:rsidR="00C74E2C" w:rsidRPr="00BB3A90" w:rsidRDefault="00C74E2C" w:rsidP="002F72E0">
            <w:pPr>
              <w:spacing w:line="360" w:lineRule="auto"/>
              <w:rPr>
                <w:rFonts w:ascii="Arial" w:hAnsi="Arial" w:cs="Arial"/>
              </w:rPr>
            </w:pPr>
            <w:r w:rsidRPr="00BB3A90">
              <w:rPr>
                <w:rFonts w:ascii="Arial" w:hAnsi="Arial" w:cs="Arial"/>
              </w:rPr>
              <w:t xml:space="preserve">- </w:t>
            </w:r>
            <w:r w:rsidRPr="00BB3A90">
              <w:rPr>
                <w:rFonts w:ascii="Arial" w:hAnsi="Arial" w:cs="Arial"/>
              </w:rPr>
              <w:t>Knowledge of regulatory requirements related to data management</w:t>
            </w:r>
          </w:p>
          <w:p w14:paraId="79626726" w14:textId="3DA89A6B" w:rsidR="004B4B52" w:rsidRPr="00BB3A90" w:rsidRDefault="004B4B52" w:rsidP="002F72E0">
            <w:pPr>
              <w:spacing w:line="360" w:lineRule="auto"/>
              <w:rPr>
                <w:rFonts w:ascii="Arial" w:hAnsi="Arial" w:cs="Arial"/>
                <w:b/>
                <w:bCs/>
              </w:rPr>
            </w:pPr>
            <w:r w:rsidRPr="00BB3A90">
              <w:rPr>
                <w:rFonts w:ascii="Arial" w:hAnsi="Arial" w:cs="Arial"/>
                <w:b/>
                <w:bCs/>
              </w:rPr>
              <w:t xml:space="preserve">Desirable </w:t>
            </w:r>
          </w:p>
          <w:p w14:paraId="78D8CEA0" w14:textId="70ED653C" w:rsidR="00906EBF" w:rsidRPr="00BB3A90" w:rsidRDefault="00906EBF" w:rsidP="004B4B52">
            <w:pPr>
              <w:spacing w:line="360" w:lineRule="auto"/>
              <w:rPr>
                <w:rFonts w:ascii="Arial" w:hAnsi="Arial" w:cs="Arial"/>
              </w:rPr>
            </w:pPr>
            <w:r w:rsidRPr="00BB3A90">
              <w:rPr>
                <w:rFonts w:ascii="Arial" w:hAnsi="Arial" w:cs="Arial"/>
              </w:rPr>
              <w:t xml:space="preserve">- </w:t>
            </w:r>
            <w:r w:rsidRPr="00BB3A90">
              <w:rPr>
                <w:rFonts w:ascii="Arial" w:hAnsi="Arial" w:cs="Arial"/>
              </w:rPr>
              <w:t>Knowledge of data science, data analytics and using insight to inform decision making</w:t>
            </w:r>
          </w:p>
          <w:p w14:paraId="15A8A6BA" w14:textId="3E6C6335" w:rsidR="004B4B52" w:rsidRPr="002E70E4" w:rsidRDefault="004B4B52" w:rsidP="00C95A02">
            <w:pPr>
              <w:spacing w:line="360" w:lineRule="auto"/>
              <w:rPr>
                <w:rFonts w:ascii="Arial" w:hAnsi="Arial" w:cs="Arial"/>
              </w:rPr>
            </w:pPr>
          </w:p>
        </w:tc>
        <w:tc>
          <w:tcPr>
            <w:tcW w:w="499" w:type="dxa"/>
            <w:gridSpan w:val="2"/>
          </w:tcPr>
          <w:p w14:paraId="0210E6BF" w14:textId="77777777" w:rsidR="004B4B52" w:rsidRPr="002E70E4" w:rsidRDefault="004B4B52" w:rsidP="004B4B52">
            <w:pPr>
              <w:spacing w:line="360" w:lineRule="auto"/>
              <w:jc w:val="center"/>
              <w:rPr>
                <w:rFonts w:ascii="Arial" w:hAnsi="Arial" w:cs="Arial"/>
                <w:b/>
                <w:bCs/>
                <w:sz w:val="16"/>
                <w:szCs w:val="16"/>
              </w:rPr>
            </w:pPr>
          </w:p>
        </w:tc>
        <w:tc>
          <w:tcPr>
            <w:tcW w:w="499" w:type="dxa"/>
            <w:gridSpan w:val="2"/>
          </w:tcPr>
          <w:p w14:paraId="5D70D133" w14:textId="77777777" w:rsidR="004B4B52" w:rsidRPr="002E70E4" w:rsidRDefault="004B4B52" w:rsidP="004B4B52">
            <w:pPr>
              <w:spacing w:line="360" w:lineRule="auto"/>
              <w:jc w:val="center"/>
              <w:rPr>
                <w:rFonts w:ascii="Arial" w:hAnsi="Arial" w:cs="Arial"/>
                <w:b/>
                <w:bCs/>
                <w:sz w:val="16"/>
                <w:szCs w:val="16"/>
              </w:rPr>
            </w:pPr>
          </w:p>
        </w:tc>
        <w:tc>
          <w:tcPr>
            <w:tcW w:w="499" w:type="dxa"/>
          </w:tcPr>
          <w:p w14:paraId="4C168AFD" w14:textId="77777777" w:rsidR="004B4B52" w:rsidRPr="002E70E4" w:rsidRDefault="004B4B52" w:rsidP="004B4B52">
            <w:pPr>
              <w:spacing w:line="360" w:lineRule="auto"/>
              <w:jc w:val="center"/>
              <w:rPr>
                <w:rFonts w:ascii="Arial" w:hAnsi="Arial" w:cs="Arial"/>
                <w:b/>
                <w:bCs/>
                <w:sz w:val="16"/>
                <w:szCs w:val="16"/>
              </w:rPr>
            </w:pPr>
          </w:p>
        </w:tc>
      </w:tr>
      <w:tr w:rsidR="001C0F07" w:rsidRPr="002E70E4" w14:paraId="56A0C55C" w14:textId="77777777" w:rsidTr="001C0F07">
        <w:trPr>
          <w:gridAfter w:val="1"/>
          <w:wAfter w:w="11" w:type="dxa"/>
        </w:trPr>
        <w:tc>
          <w:tcPr>
            <w:tcW w:w="7508" w:type="dxa"/>
            <w:shd w:val="clear" w:color="auto" w:fill="D9D9D9" w:themeFill="background1" w:themeFillShade="D9"/>
          </w:tcPr>
          <w:p w14:paraId="4B16A33E" w14:textId="49CC4697" w:rsidR="001C0F07" w:rsidRPr="002E70E4" w:rsidRDefault="001C0F07" w:rsidP="001C0F07">
            <w:pPr>
              <w:spacing w:line="360" w:lineRule="auto"/>
              <w:rPr>
                <w:rFonts w:ascii="Arial" w:hAnsi="Arial" w:cs="Arial"/>
                <w:color w:val="FF0000"/>
                <w:sz w:val="28"/>
                <w:szCs w:val="28"/>
              </w:rPr>
            </w:pPr>
            <w:r w:rsidRPr="002E70E4">
              <w:rPr>
                <w:rFonts w:ascii="Arial" w:hAnsi="Arial" w:cs="Arial"/>
                <w:b/>
                <w:bCs/>
                <w:sz w:val="24"/>
                <w:szCs w:val="24"/>
              </w:rPr>
              <w:t>Experience</w:t>
            </w:r>
            <w:r w:rsidRPr="002E70E4">
              <w:rPr>
                <w:rFonts w:ascii="Arial" w:hAnsi="Arial" w:cs="Arial"/>
                <w:sz w:val="24"/>
                <w:szCs w:val="24"/>
              </w:rPr>
              <w:t xml:space="preserve"> </w:t>
            </w:r>
          </w:p>
        </w:tc>
        <w:tc>
          <w:tcPr>
            <w:tcW w:w="499" w:type="dxa"/>
            <w:gridSpan w:val="2"/>
            <w:shd w:val="clear" w:color="auto" w:fill="D9D9D9" w:themeFill="background1" w:themeFillShade="D9"/>
          </w:tcPr>
          <w:p w14:paraId="3E814F00" w14:textId="3F94A0AF" w:rsidR="001C0F07" w:rsidRPr="002E70E4" w:rsidRDefault="001C0F07" w:rsidP="001C0F07">
            <w:pPr>
              <w:spacing w:line="360" w:lineRule="auto"/>
              <w:rPr>
                <w:rFonts w:ascii="Arial" w:hAnsi="Arial" w:cs="Arial"/>
                <w:color w:val="FF0000"/>
                <w:sz w:val="28"/>
                <w:szCs w:val="28"/>
              </w:rPr>
            </w:pPr>
            <w:r w:rsidRPr="002E70E4">
              <w:rPr>
                <w:rFonts w:ascii="Arial" w:hAnsi="Arial" w:cs="Arial"/>
                <w:b/>
                <w:bCs/>
                <w:sz w:val="20"/>
                <w:szCs w:val="20"/>
              </w:rPr>
              <w:t>S</w:t>
            </w:r>
          </w:p>
        </w:tc>
        <w:tc>
          <w:tcPr>
            <w:tcW w:w="499" w:type="dxa"/>
            <w:gridSpan w:val="2"/>
            <w:shd w:val="clear" w:color="auto" w:fill="D9D9D9" w:themeFill="background1" w:themeFillShade="D9"/>
          </w:tcPr>
          <w:p w14:paraId="01C085CD" w14:textId="43E5374F" w:rsidR="001C0F07" w:rsidRPr="002E70E4" w:rsidRDefault="001C0F07" w:rsidP="001C0F07">
            <w:pPr>
              <w:spacing w:line="360" w:lineRule="auto"/>
              <w:rPr>
                <w:rFonts w:ascii="Arial" w:hAnsi="Arial" w:cs="Arial"/>
                <w:color w:val="FF0000"/>
                <w:sz w:val="28"/>
                <w:szCs w:val="28"/>
              </w:rPr>
            </w:pPr>
            <w:r w:rsidRPr="002E70E4">
              <w:rPr>
                <w:rFonts w:ascii="Arial" w:hAnsi="Arial" w:cs="Arial"/>
                <w:b/>
                <w:bCs/>
                <w:sz w:val="20"/>
                <w:szCs w:val="20"/>
              </w:rPr>
              <w:t>I</w:t>
            </w:r>
          </w:p>
        </w:tc>
        <w:tc>
          <w:tcPr>
            <w:tcW w:w="499" w:type="dxa"/>
            <w:shd w:val="clear" w:color="auto" w:fill="D9D9D9" w:themeFill="background1" w:themeFillShade="D9"/>
          </w:tcPr>
          <w:p w14:paraId="78AB1710" w14:textId="4B87B474" w:rsidR="001C0F07" w:rsidRPr="002E70E4" w:rsidRDefault="001C0F07" w:rsidP="001C0F07">
            <w:pPr>
              <w:spacing w:line="360" w:lineRule="auto"/>
              <w:rPr>
                <w:rFonts w:ascii="Arial" w:hAnsi="Arial" w:cs="Arial"/>
                <w:color w:val="FF0000"/>
                <w:sz w:val="28"/>
                <w:szCs w:val="28"/>
              </w:rPr>
            </w:pPr>
            <w:r w:rsidRPr="002E70E4">
              <w:rPr>
                <w:rFonts w:ascii="Arial" w:hAnsi="Arial" w:cs="Arial"/>
                <w:b/>
                <w:bCs/>
                <w:sz w:val="20"/>
                <w:szCs w:val="20"/>
              </w:rPr>
              <w:t>A</w:t>
            </w:r>
          </w:p>
        </w:tc>
      </w:tr>
      <w:tr w:rsidR="004B4B52" w:rsidRPr="002E70E4" w14:paraId="407195A7" w14:textId="77777777" w:rsidTr="004B4B52">
        <w:trPr>
          <w:gridAfter w:val="1"/>
          <w:wAfter w:w="11" w:type="dxa"/>
        </w:trPr>
        <w:tc>
          <w:tcPr>
            <w:tcW w:w="7508" w:type="dxa"/>
          </w:tcPr>
          <w:p w14:paraId="702ECA13" w14:textId="77777777" w:rsidR="004B4B52" w:rsidRPr="002E70E4" w:rsidRDefault="004B4B52" w:rsidP="00287773">
            <w:pPr>
              <w:spacing w:line="360" w:lineRule="auto"/>
              <w:rPr>
                <w:rFonts w:ascii="Arial" w:hAnsi="Arial" w:cs="Arial"/>
                <w:b/>
                <w:bCs/>
              </w:rPr>
            </w:pPr>
            <w:r w:rsidRPr="002E70E4">
              <w:rPr>
                <w:rFonts w:ascii="Arial" w:hAnsi="Arial" w:cs="Arial"/>
                <w:b/>
                <w:bCs/>
              </w:rPr>
              <w:t>Essential</w:t>
            </w:r>
          </w:p>
          <w:p w14:paraId="01D7E0A2" w14:textId="7CDB3A2E" w:rsidR="00BD5C23" w:rsidRPr="00BB3A90" w:rsidRDefault="004B4B52" w:rsidP="00BD5C23">
            <w:pPr>
              <w:spacing w:line="360" w:lineRule="auto"/>
              <w:rPr>
                <w:rFonts w:ascii="Arial" w:hAnsi="Arial" w:cs="Arial"/>
              </w:rPr>
            </w:pPr>
            <w:r w:rsidRPr="00BB3A90">
              <w:rPr>
                <w:rFonts w:ascii="Arial" w:hAnsi="Arial" w:cs="Arial"/>
              </w:rPr>
              <w:t>-</w:t>
            </w:r>
            <w:r w:rsidR="001E6A83" w:rsidRPr="00BB3A90">
              <w:rPr>
                <w:rFonts w:ascii="Arial" w:hAnsi="Arial" w:cs="Arial"/>
              </w:rPr>
              <w:t xml:space="preserve">- </w:t>
            </w:r>
            <w:r w:rsidR="00BD5C23" w:rsidRPr="00BB3A90">
              <w:rPr>
                <w:rFonts w:ascii="Arial" w:hAnsi="Arial" w:cs="Arial"/>
              </w:rPr>
              <w:t>Significant e</w:t>
            </w:r>
            <w:r w:rsidR="00BD5C23" w:rsidRPr="00BB3A90">
              <w:rPr>
                <w:rFonts w:ascii="Arial" w:hAnsi="Arial" w:cs="Arial"/>
              </w:rPr>
              <w:t>xperience with data warehousing and business intelligence concepts</w:t>
            </w:r>
          </w:p>
          <w:p w14:paraId="7CE8C7CA" w14:textId="04B49126" w:rsidR="00BD5C23" w:rsidRPr="00BB3A90" w:rsidRDefault="00BD5C23" w:rsidP="00BD5C23">
            <w:pPr>
              <w:spacing w:line="360" w:lineRule="auto"/>
              <w:rPr>
                <w:rFonts w:ascii="Arial" w:hAnsi="Arial" w:cs="Arial"/>
              </w:rPr>
            </w:pPr>
            <w:r w:rsidRPr="00BB3A90">
              <w:rPr>
                <w:rFonts w:ascii="Arial" w:hAnsi="Arial" w:cs="Arial"/>
              </w:rPr>
              <w:t xml:space="preserve">- </w:t>
            </w:r>
            <w:r w:rsidRPr="00BB3A90">
              <w:rPr>
                <w:rFonts w:ascii="Arial" w:hAnsi="Arial" w:cs="Arial"/>
              </w:rPr>
              <w:t>Significant e</w:t>
            </w:r>
            <w:r w:rsidRPr="00BB3A90">
              <w:rPr>
                <w:rFonts w:ascii="Arial" w:hAnsi="Arial" w:cs="Arial"/>
              </w:rPr>
              <w:t>xperience with data integration patterns and ETL/ELT processes</w:t>
            </w:r>
          </w:p>
          <w:p w14:paraId="12B6CA35" w14:textId="7BBB337B" w:rsidR="00BD5C23" w:rsidRPr="00BB3A90" w:rsidRDefault="00BD5C23" w:rsidP="00BD5C23">
            <w:pPr>
              <w:spacing w:line="360" w:lineRule="auto"/>
              <w:rPr>
                <w:rFonts w:ascii="Arial" w:hAnsi="Arial" w:cs="Arial"/>
                <w:b/>
                <w:bCs/>
              </w:rPr>
            </w:pPr>
            <w:r w:rsidRPr="00BB3A90">
              <w:rPr>
                <w:rFonts w:ascii="Arial" w:hAnsi="Arial" w:cs="Arial"/>
              </w:rPr>
              <w:t xml:space="preserve">- Experience mentoring junior </w:t>
            </w:r>
            <w:r w:rsidRPr="00BB3A90">
              <w:rPr>
                <w:rFonts w:ascii="Arial" w:hAnsi="Arial" w:cs="Arial"/>
              </w:rPr>
              <w:t>colleagues</w:t>
            </w:r>
            <w:r w:rsidRPr="00BB3A90">
              <w:rPr>
                <w:rFonts w:ascii="Arial" w:hAnsi="Arial" w:cs="Arial"/>
              </w:rPr>
              <w:t xml:space="preserve"> and technical staff</w:t>
            </w:r>
            <w:r w:rsidRPr="00BB3A90">
              <w:rPr>
                <w:rFonts w:ascii="Arial" w:hAnsi="Arial" w:cs="Arial"/>
                <w:b/>
                <w:bCs/>
              </w:rPr>
              <w:t xml:space="preserve"> </w:t>
            </w:r>
          </w:p>
          <w:p w14:paraId="4225EA57" w14:textId="155DEFB1" w:rsidR="001E6A83" w:rsidRPr="00BB3A90" w:rsidRDefault="001E6A83" w:rsidP="001E6A83">
            <w:pPr>
              <w:spacing w:line="360" w:lineRule="auto"/>
              <w:rPr>
                <w:rFonts w:ascii="Arial" w:hAnsi="Arial" w:cs="Arial"/>
              </w:rPr>
            </w:pPr>
            <w:r w:rsidRPr="00BB3A90">
              <w:rPr>
                <w:rFonts w:ascii="Arial" w:hAnsi="Arial" w:cs="Arial"/>
              </w:rPr>
              <w:t xml:space="preserve">- Experience of </w:t>
            </w:r>
            <w:r w:rsidR="00CC762F" w:rsidRPr="00BB3A90">
              <w:rPr>
                <w:rFonts w:ascii="Arial" w:hAnsi="Arial" w:cs="Arial"/>
              </w:rPr>
              <w:t xml:space="preserve">using a range of insight to drive performance </w:t>
            </w:r>
          </w:p>
          <w:p w14:paraId="328263C6" w14:textId="0043A533" w:rsidR="00C95A02" w:rsidRPr="00BB3A90" w:rsidRDefault="00C95A02" w:rsidP="001E6A83">
            <w:pPr>
              <w:spacing w:line="360" w:lineRule="auto"/>
              <w:rPr>
                <w:rFonts w:ascii="Arial" w:hAnsi="Arial" w:cs="Arial"/>
              </w:rPr>
            </w:pPr>
            <w:r w:rsidRPr="00BB3A90">
              <w:rPr>
                <w:rFonts w:ascii="Arial" w:hAnsi="Arial" w:cs="Arial"/>
              </w:rPr>
              <w:t>-</w:t>
            </w:r>
            <w:r w:rsidRPr="00BB3A90">
              <w:rPr>
                <w:rFonts w:ascii="Arial" w:hAnsi="Arial" w:cs="Arial"/>
              </w:rPr>
              <w:t>Experience with Agile/DevOps methodologies for data solutions</w:t>
            </w:r>
          </w:p>
          <w:p w14:paraId="4A0688B7" w14:textId="77777777" w:rsidR="0070407D" w:rsidRPr="00BB3A90" w:rsidRDefault="00C74E2C" w:rsidP="001E6A83">
            <w:pPr>
              <w:spacing w:line="360" w:lineRule="auto"/>
              <w:rPr>
                <w:rFonts w:ascii="Arial" w:hAnsi="Arial" w:cs="Arial"/>
              </w:rPr>
            </w:pPr>
            <w:r w:rsidRPr="00BB3A90">
              <w:rPr>
                <w:rFonts w:ascii="Arial" w:hAnsi="Arial" w:cs="Arial"/>
              </w:rPr>
              <w:t>- Experience with cloud data platforms (AWS, Azure, GCP)</w:t>
            </w:r>
          </w:p>
          <w:p w14:paraId="7A922F27" w14:textId="066ACB51" w:rsidR="0070407D" w:rsidRPr="00BB3A90" w:rsidRDefault="0070407D" w:rsidP="001E6A83">
            <w:pPr>
              <w:spacing w:line="360" w:lineRule="auto"/>
              <w:rPr>
                <w:rFonts w:ascii="Arial" w:hAnsi="Arial" w:cs="Arial"/>
              </w:rPr>
            </w:pPr>
            <w:r w:rsidRPr="00BB3A90">
              <w:rPr>
                <w:rFonts w:ascii="Arial" w:hAnsi="Arial" w:cs="Arial"/>
              </w:rPr>
              <w:t xml:space="preserve">- </w:t>
            </w:r>
            <w:r w:rsidRPr="00BB3A90">
              <w:rPr>
                <w:rFonts w:ascii="Arial" w:hAnsi="Arial" w:cs="Arial"/>
              </w:rPr>
              <w:t>Proven experience designing and implementing large-scale data solutions</w:t>
            </w:r>
          </w:p>
          <w:p w14:paraId="18F83C43" w14:textId="06D69279" w:rsidR="004B4B52" w:rsidRPr="002E70E4" w:rsidRDefault="004B4B52" w:rsidP="00287773">
            <w:pPr>
              <w:spacing w:line="360" w:lineRule="auto"/>
              <w:rPr>
                <w:rFonts w:ascii="Arial" w:hAnsi="Arial" w:cs="Arial"/>
              </w:rPr>
            </w:pPr>
          </w:p>
          <w:p w14:paraId="3121CE3D" w14:textId="77777777" w:rsidR="004B4B52" w:rsidRPr="002E70E4" w:rsidRDefault="004B4B52" w:rsidP="00287773">
            <w:pPr>
              <w:spacing w:line="360" w:lineRule="auto"/>
              <w:rPr>
                <w:rFonts w:ascii="Arial" w:hAnsi="Arial" w:cs="Arial"/>
                <w:b/>
                <w:bCs/>
              </w:rPr>
            </w:pPr>
            <w:r w:rsidRPr="002E70E4">
              <w:rPr>
                <w:rFonts w:ascii="Arial" w:hAnsi="Arial" w:cs="Arial"/>
                <w:b/>
                <w:bCs/>
              </w:rPr>
              <w:t xml:space="preserve">Desirable </w:t>
            </w:r>
          </w:p>
          <w:p w14:paraId="5A45299C" w14:textId="631497FB" w:rsidR="00E02253" w:rsidRPr="00BB3A90" w:rsidRDefault="004B4B52" w:rsidP="00E02253">
            <w:pPr>
              <w:spacing w:line="360" w:lineRule="auto"/>
              <w:rPr>
                <w:rFonts w:ascii="Arial" w:hAnsi="Arial" w:cs="Arial"/>
              </w:rPr>
            </w:pPr>
            <w:r w:rsidRPr="00BB3A90">
              <w:rPr>
                <w:rFonts w:ascii="Arial" w:hAnsi="Arial" w:cs="Arial"/>
              </w:rPr>
              <w:t>-</w:t>
            </w:r>
            <w:r w:rsidR="00E02253" w:rsidRPr="00BB3A90">
              <w:rPr>
                <w:rFonts w:ascii="Arial" w:hAnsi="Arial" w:cs="Arial"/>
              </w:rPr>
              <w:t xml:space="preserve">- </w:t>
            </w:r>
            <w:r w:rsidR="00E122C9" w:rsidRPr="00BB3A90">
              <w:rPr>
                <w:rFonts w:ascii="Arial" w:hAnsi="Arial" w:cs="Arial"/>
              </w:rPr>
              <w:t xml:space="preserve">Excellent knowledge of how data is used in the charity sector, ideally </w:t>
            </w:r>
            <w:r w:rsidR="00E02253" w:rsidRPr="00BB3A90">
              <w:rPr>
                <w:rFonts w:ascii="Arial" w:hAnsi="Arial" w:cs="Arial"/>
              </w:rPr>
              <w:t xml:space="preserve">in the humanitarian sector </w:t>
            </w:r>
          </w:p>
          <w:p w14:paraId="51E52D2F" w14:textId="72EB5943" w:rsidR="002E70E4" w:rsidRPr="00BB3A90" w:rsidRDefault="002E70E4" w:rsidP="00E02253">
            <w:pPr>
              <w:spacing w:line="360" w:lineRule="auto"/>
              <w:rPr>
                <w:rFonts w:ascii="Arial" w:hAnsi="Arial" w:cs="Arial"/>
              </w:rPr>
            </w:pPr>
            <w:r w:rsidRPr="00BB3A90">
              <w:rPr>
                <w:rFonts w:ascii="Arial" w:hAnsi="Arial" w:cs="Arial"/>
              </w:rPr>
              <w:t xml:space="preserve">- Experience working in a matrix environment </w:t>
            </w:r>
          </w:p>
          <w:p w14:paraId="2816C5D4" w14:textId="3AA6C9C7" w:rsidR="00C74E2C" w:rsidRPr="00BB3A90" w:rsidRDefault="00C74E2C" w:rsidP="00E02253">
            <w:pPr>
              <w:spacing w:line="360" w:lineRule="auto"/>
              <w:rPr>
                <w:rFonts w:ascii="Arial" w:hAnsi="Arial" w:cs="Arial"/>
              </w:rPr>
            </w:pPr>
            <w:r w:rsidRPr="00BB3A90">
              <w:rPr>
                <w:rFonts w:ascii="Arial" w:hAnsi="Arial" w:cs="Arial"/>
              </w:rPr>
              <w:t>- Experience with data mesh and domain-driven design approaches</w:t>
            </w:r>
          </w:p>
          <w:p w14:paraId="70C040B2" w14:textId="1270E6F8" w:rsidR="004B4B52" w:rsidRPr="002E70E4" w:rsidRDefault="004B4B52" w:rsidP="00C74E2C">
            <w:pPr>
              <w:spacing w:line="360" w:lineRule="auto"/>
              <w:rPr>
                <w:rFonts w:ascii="Arial" w:hAnsi="Arial" w:cs="Arial"/>
              </w:rPr>
            </w:pPr>
          </w:p>
        </w:tc>
        <w:tc>
          <w:tcPr>
            <w:tcW w:w="499" w:type="dxa"/>
            <w:gridSpan w:val="2"/>
          </w:tcPr>
          <w:p w14:paraId="1A7EEA8C" w14:textId="77777777" w:rsidR="004B4B52" w:rsidRPr="002E70E4" w:rsidRDefault="004B4B52" w:rsidP="00287773">
            <w:pPr>
              <w:spacing w:line="360" w:lineRule="auto"/>
              <w:rPr>
                <w:rFonts w:ascii="Arial" w:hAnsi="Arial" w:cs="Arial"/>
                <w:sz w:val="16"/>
                <w:szCs w:val="16"/>
              </w:rPr>
            </w:pPr>
          </w:p>
        </w:tc>
        <w:tc>
          <w:tcPr>
            <w:tcW w:w="499" w:type="dxa"/>
            <w:gridSpan w:val="2"/>
          </w:tcPr>
          <w:p w14:paraId="11F8B655" w14:textId="77777777" w:rsidR="004B4B52" w:rsidRPr="002E70E4" w:rsidRDefault="004B4B52" w:rsidP="00287773">
            <w:pPr>
              <w:spacing w:line="360" w:lineRule="auto"/>
              <w:rPr>
                <w:rFonts w:ascii="Arial" w:hAnsi="Arial" w:cs="Arial"/>
                <w:sz w:val="16"/>
                <w:szCs w:val="16"/>
              </w:rPr>
            </w:pPr>
          </w:p>
        </w:tc>
        <w:tc>
          <w:tcPr>
            <w:tcW w:w="499" w:type="dxa"/>
          </w:tcPr>
          <w:p w14:paraId="0D779A92" w14:textId="77777777" w:rsidR="004B4B52" w:rsidRPr="002E70E4" w:rsidRDefault="004B4B52" w:rsidP="00287773">
            <w:pPr>
              <w:spacing w:line="360" w:lineRule="auto"/>
              <w:rPr>
                <w:rFonts w:ascii="Arial" w:hAnsi="Arial" w:cs="Arial"/>
                <w:sz w:val="16"/>
                <w:szCs w:val="16"/>
              </w:rPr>
            </w:pPr>
          </w:p>
        </w:tc>
      </w:tr>
      <w:tr w:rsidR="00D52E7A" w:rsidRPr="002E70E4" w14:paraId="77A73861" w14:textId="77777777" w:rsidTr="0029372C">
        <w:trPr>
          <w:gridAfter w:val="1"/>
          <w:wAfter w:w="11" w:type="dxa"/>
        </w:trPr>
        <w:tc>
          <w:tcPr>
            <w:tcW w:w="9005" w:type="dxa"/>
            <w:gridSpan w:val="6"/>
            <w:shd w:val="clear" w:color="auto" w:fill="D9D9D9" w:themeFill="background1" w:themeFillShade="D9"/>
          </w:tcPr>
          <w:p w14:paraId="178C2D01" w14:textId="3B8CDFDE" w:rsidR="00D52E7A" w:rsidRPr="002E70E4" w:rsidRDefault="00D52E7A" w:rsidP="00D52E7A">
            <w:pPr>
              <w:spacing w:line="360" w:lineRule="auto"/>
              <w:rPr>
                <w:rFonts w:ascii="Arial" w:hAnsi="Arial" w:cs="Arial"/>
                <w:b/>
                <w:bCs/>
                <w:sz w:val="24"/>
                <w:szCs w:val="24"/>
              </w:rPr>
            </w:pPr>
            <w:r w:rsidRPr="002E70E4">
              <w:rPr>
                <w:rFonts w:ascii="Arial" w:hAnsi="Arial" w:cs="Arial"/>
                <w:b/>
                <w:bCs/>
                <w:sz w:val="24"/>
                <w:szCs w:val="24"/>
              </w:rPr>
              <w:t>Additional requirements</w:t>
            </w:r>
          </w:p>
        </w:tc>
      </w:tr>
      <w:tr w:rsidR="00D52E7A" w:rsidRPr="002E70E4" w14:paraId="7F2D411F" w14:textId="77777777" w:rsidTr="004B4B52">
        <w:trPr>
          <w:gridAfter w:val="1"/>
          <w:wAfter w:w="11" w:type="dxa"/>
        </w:trPr>
        <w:tc>
          <w:tcPr>
            <w:tcW w:w="7508" w:type="dxa"/>
          </w:tcPr>
          <w:p w14:paraId="2CF04468" w14:textId="77777777" w:rsidR="00D52E7A" w:rsidRPr="002E70E4" w:rsidRDefault="00D52E7A" w:rsidP="00D52E7A">
            <w:pPr>
              <w:spacing w:line="360" w:lineRule="auto"/>
              <w:rPr>
                <w:rFonts w:ascii="Arial" w:hAnsi="Arial" w:cs="Arial"/>
                <w:b/>
                <w:bCs/>
              </w:rPr>
            </w:pPr>
            <w:r w:rsidRPr="002E70E4">
              <w:rPr>
                <w:rFonts w:ascii="Arial" w:hAnsi="Arial" w:cs="Arial"/>
                <w:b/>
                <w:bCs/>
              </w:rPr>
              <w:t>Essential</w:t>
            </w:r>
          </w:p>
          <w:p w14:paraId="72D5CB68" w14:textId="7EE588EC" w:rsidR="00D52E7A" w:rsidRPr="002E70E4" w:rsidRDefault="00D52E7A" w:rsidP="00D52E7A">
            <w:pPr>
              <w:pStyle w:val="ListParagraph"/>
              <w:numPr>
                <w:ilvl w:val="0"/>
                <w:numId w:val="13"/>
              </w:numPr>
              <w:spacing w:line="360" w:lineRule="auto"/>
              <w:rPr>
                <w:rFonts w:ascii="Arial" w:hAnsi="Arial" w:cs="Arial"/>
              </w:rPr>
            </w:pPr>
            <w:r w:rsidRPr="002E70E4">
              <w:rPr>
                <w:rFonts w:ascii="Arial" w:hAnsi="Arial" w:cs="Arial"/>
              </w:rPr>
              <w:t xml:space="preserve">Ensures inclusive practice, challenges discrimination and promotes diversity in line with our </w:t>
            </w:r>
            <w:hyperlink r:id="rId12" w:history="1">
              <w:r w:rsidRPr="002E70E4">
                <w:rPr>
                  <w:rStyle w:val="Hyperlink"/>
                  <w:rFonts w:ascii="Arial" w:hAnsi="Arial" w:cs="Arial"/>
                </w:rPr>
                <w:t>Equality, Diversity and Inclusion (EDI) policy</w:t>
              </w:r>
            </w:hyperlink>
            <w:r w:rsidRPr="002E70E4">
              <w:rPr>
                <w:rFonts w:ascii="Arial" w:hAnsi="Arial" w:cs="Arial"/>
                <w:sz w:val="24"/>
                <w:szCs w:val="24"/>
              </w:rPr>
              <w:t>.</w:t>
            </w:r>
          </w:p>
          <w:p w14:paraId="346D25BC" w14:textId="77777777" w:rsidR="00D52E7A" w:rsidRPr="002E70E4" w:rsidRDefault="00D52E7A" w:rsidP="00D52E7A">
            <w:pPr>
              <w:spacing w:line="360" w:lineRule="auto"/>
              <w:rPr>
                <w:rFonts w:ascii="Arial" w:hAnsi="Arial" w:cs="Arial"/>
              </w:rPr>
            </w:pPr>
            <w:r w:rsidRPr="002E70E4">
              <w:rPr>
                <w:rFonts w:ascii="Arial" w:hAnsi="Arial" w:cs="Arial"/>
              </w:rPr>
              <w:t>-</w:t>
            </w:r>
          </w:p>
          <w:p w14:paraId="3848DB41" w14:textId="77777777" w:rsidR="00D52E7A" w:rsidRPr="002E70E4" w:rsidRDefault="00D52E7A" w:rsidP="00D52E7A">
            <w:pPr>
              <w:spacing w:line="360" w:lineRule="auto"/>
              <w:rPr>
                <w:rFonts w:ascii="Arial" w:hAnsi="Arial" w:cs="Arial"/>
                <w:b/>
                <w:bCs/>
              </w:rPr>
            </w:pPr>
            <w:r w:rsidRPr="002E70E4">
              <w:rPr>
                <w:rFonts w:ascii="Arial" w:hAnsi="Arial" w:cs="Arial"/>
                <w:b/>
                <w:bCs/>
              </w:rPr>
              <w:t>Desirable</w:t>
            </w:r>
          </w:p>
          <w:p w14:paraId="7FD7E8F2" w14:textId="77777777" w:rsidR="00D52E7A" w:rsidRPr="002E70E4" w:rsidRDefault="00D52E7A" w:rsidP="00D52E7A">
            <w:pPr>
              <w:spacing w:line="360" w:lineRule="auto"/>
              <w:rPr>
                <w:rFonts w:ascii="Arial" w:hAnsi="Arial" w:cs="Arial"/>
              </w:rPr>
            </w:pPr>
            <w:r w:rsidRPr="002E70E4">
              <w:rPr>
                <w:rFonts w:ascii="Arial" w:hAnsi="Arial" w:cs="Arial"/>
              </w:rPr>
              <w:t>-</w:t>
            </w:r>
          </w:p>
          <w:p w14:paraId="4BD40462" w14:textId="77777777" w:rsidR="00D52E7A" w:rsidRPr="002E70E4" w:rsidRDefault="00D52E7A" w:rsidP="00D52E7A">
            <w:pPr>
              <w:spacing w:line="360" w:lineRule="auto"/>
              <w:rPr>
                <w:rFonts w:ascii="Arial" w:hAnsi="Arial" w:cs="Arial"/>
              </w:rPr>
            </w:pPr>
            <w:r w:rsidRPr="002E70E4">
              <w:rPr>
                <w:rFonts w:ascii="Arial" w:hAnsi="Arial" w:cs="Arial"/>
              </w:rPr>
              <w:t>-</w:t>
            </w:r>
          </w:p>
          <w:p w14:paraId="652AEA35" w14:textId="2B4687C9" w:rsidR="00D52E7A" w:rsidRPr="002E70E4" w:rsidRDefault="00D52E7A" w:rsidP="00D52E7A">
            <w:pPr>
              <w:spacing w:line="360" w:lineRule="auto"/>
              <w:rPr>
                <w:rFonts w:ascii="Arial" w:hAnsi="Arial" w:cs="Arial"/>
              </w:rPr>
            </w:pPr>
          </w:p>
        </w:tc>
        <w:tc>
          <w:tcPr>
            <w:tcW w:w="499" w:type="dxa"/>
            <w:gridSpan w:val="2"/>
          </w:tcPr>
          <w:p w14:paraId="3A67CE98" w14:textId="77777777" w:rsidR="00D52E7A" w:rsidRPr="002E70E4" w:rsidRDefault="00D52E7A" w:rsidP="00D52E7A">
            <w:pPr>
              <w:spacing w:line="360" w:lineRule="auto"/>
              <w:rPr>
                <w:rFonts w:ascii="Arial" w:hAnsi="Arial" w:cs="Arial"/>
                <w:sz w:val="16"/>
                <w:szCs w:val="16"/>
              </w:rPr>
            </w:pPr>
          </w:p>
        </w:tc>
        <w:tc>
          <w:tcPr>
            <w:tcW w:w="499" w:type="dxa"/>
            <w:gridSpan w:val="2"/>
          </w:tcPr>
          <w:p w14:paraId="3B6D60CE" w14:textId="77777777" w:rsidR="00D52E7A" w:rsidRPr="002E70E4" w:rsidRDefault="00D52E7A" w:rsidP="00D52E7A">
            <w:pPr>
              <w:spacing w:line="360" w:lineRule="auto"/>
              <w:rPr>
                <w:rFonts w:ascii="Arial" w:hAnsi="Arial" w:cs="Arial"/>
                <w:sz w:val="16"/>
                <w:szCs w:val="16"/>
              </w:rPr>
            </w:pPr>
          </w:p>
        </w:tc>
        <w:tc>
          <w:tcPr>
            <w:tcW w:w="499" w:type="dxa"/>
          </w:tcPr>
          <w:p w14:paraId="6E279287" w14:textId="77777777" w:rsidR="00D52E7A" w:rsidRPr="002E70E4" w:rsidRDefault="00D52E7A" w:rsidP="00D52E7A">
            <w:pPr>
              <w:spacing w:line="360" w:lineRule="auto"/>
              <w:rPr>
                <w:rFonts w:ascii="Arial" w:hAnsi="Arial" w:cs="Arial"/>
                <w:sz w:val="16"/>
                <w:szCs w:val="16"/>
              </w:rPr>
            </w:pPr>
          </w:p>
        </w:tc>
      </w:tr>
      <w:tr w:rsidR="00485AAE" w:rsidRPr="002E70E4" w14:paraId="7C41B833" w14:textId="77777777" w:rsidTr="00485AAE">
        <w:trPr>
          <w:gridAfter w:val="1"/>
          <w:wAfter w:w="11" w:type="dxa"/>
        </w:trPr>
        <w:tc>
          <w:tcPr>
            <w:tcW w:w="9005" w:type="dxa"/>
            <w:gridSpan w:val="6"/>
            <w:shd w:val="clear" w:color="auto" w:fill="BFBFBF" w:themeFill="background1" w:themeFillShade="BF"/>
          </w:tcPr>
          <w:p w14:paraId="35759E2B" w14:textId="62D635AD" w:rsidR="00485AAE" w:rsidRPr="002E70E4" w:rsidRDefault="00485AAE" w:rsidP="00D52E7A">
            <w:pPr>
              <w:spacing w:line="360" w:lineRule="auto"/>
              <w:rPr>
                <w:rFonts w:ascii="Arial" w:hAnsi="Arial" w:cs="Arial"/>
                <w:sz w:val="28"/>
                <w:szCs w:val="28"/>
              </w:rPr>
            </w:pPr>
            <w:r w:rsidRPr="002E70E4">
              <w:rPr>
                <w:rFonts w:ascii="Arial" w:hAnsi="Arial" w:cs="Arial"/>
                <w:b/>
                <w:bCs/>
                <w:sz w:val="24"/>
                <w:szCs w:val="24"/>
              </w:rPr>
              <w:t>Values in Action</w:t>
            </w:r>
          </w:p>
        </w:tc>
      </w:tr>
      <w:tr w:rsidR="00485AAE" w:rsidRPr="002E70E4" w14:paraId="421A1C1E" w14:textId="77777777" w:rsidTr="00485AAE">
        <w:trPr>
          <w:gridAfter w:val="1"/>
          <w:wAfter w:w="11" w:type="dxa"/>
        </w:trPr>
        <w:tc>
          <w:tcPr>
            <w:tcW w:w="7933" w:type="dxa"/>
            <w:gridSpan w:val="2"/>
            <w:shd w:val="clear" w:color="auto" w:fill="auto"/>
          </w:tcPr>
          <w:p w14:paraId="63A018D0" w14:textId="77777777" w:rsidR="00485AAE" w:rsidRPr="002E70E4" w:rsidRDefault="00485AAE" w:rsidP="00485AAE">
            <w:pPr>
              <w:rPr>
                <w:rFonts w:ascii="Arial" w:hAnsi="Arial" w:cs="Arial"/>
              </w:rPr>
            </w:pPr>
            <w:r w:rsidRPr="002E70E4">
              <w:rPr>
                <w:rFonts w:ascii="Arial" w:hAnsi="Arial" w:cs="Arial"/>
                <w:b/>
                <w:bCs/>
              </w:rPr>
              <w:t xml:space="preserve">Dynamic </w:t>
            </w:r>
            <w:r w:rsidRPr="002E70E4">
              <w:rPr>
                <w:rFonts w:ascii="Arial" w:hAnsi="Arial" w:cs="Arial"/>
              </w:rPr>
              <w:t xml:space="preserve">- We move forward as one team. </w:t>
            </w:r>
          </w:p>
          <w:p w14:paraId="0FE4CA4B" w14:textId="77777777" w:rsidR="00485AAE" w:rsidRPr="002E70E4" w:rsidRDefault="00485AAE" w:rsidP="00485AAE">
            <w:pPr>
              <w:rPr>
                <w:rFonts w:ascii="Arial" w:hAnsi="Arial" w:cs="Arial"/>
              </w:rPr>
            </w:pPr>
            <w:r w:rsidRPr="002E70E4">
              <w:rPr>
                <w:rFonts w:ascii="Arial" w:hAnsi="Arial" w:cs="Arial"/>
              </w:rPr>
              <w:t xml:space="preserve">- Every day, we’re adapting, innovating and learning. </w:t>
            </w:r>
          </w:p>
          <w:p w14:paraId="573153D8" w14:textId="77777777" w:rsidR="00485AAE" w:rsidRPr="002E70E4" w:rsidRDefault="00485AAE" w:rsidP="00485AAE">
            <w:pPr>
              <w:rPr>
                <w:rFonts w:ascii="Arial" w:hAnsi="Arial" w:cs="Arial"/>
              </w:rPr>
            </w:pPr>
            <w:r w:rsidRPr="002E70E4">
              <w:rPr>
                <w:rFonts w:ascii="Arial" w:hAnsi="Arial" w:cs="Arial"/>
              </w:rPr>
              <w:t xml:space="preserve">- When the unexpected happens, we are calm, quick and efficient. </w:t>
            </w:r>
          </w:p>
          <w:p w14:paraId="1A6A72F1" w14:textId="77777777" w:rsidR="00485AAE" w:rsidRPr="002E70E4" w:rsidRDefault="00485AAE" w:rsidP="00485AAE">
            <w:pPr>
              <w:rPr>
                <w:rFonts w:ascii="Arial" w:hAnsi="Arial" w:cs="Arial"/>
              </w:rPr>
            </w:pPr>
            <w:r w:rsidRPr="002E70E4">
              <w:rPr>
                <w:rFonts w:ascii="Arial" w:hAnsi="Arial" w:cs="Arial"/>
              </w:rPr>
              <w:t xml:space="preserve">- We respond smartly, using clear processes and systems. </w:t>
            </w:r>
          </w:p>
          <w:p w14:paraId="00C8497E" w14:textId="77777777" w:rsidR="00485AAE" w:rsidRPr="002E70E4" w:rsidRDefault="00485AAE" w:rsidP="00485AAE">
            <w:pPr>
              <w:rPr>
                <w:rFonts w:ascii="Arial" w:hAnsi="Arial" w:cs="Arial"/>
                <w:b/>
                <w:bCs/>
              </w:rPr>
            </w:pPr>
          </w:p>
          <w:p w14:paraId="1EB81442" w14:textId="77777777" w:rsidR="00485AAE" w:rsidRPr="002E70E4" w:rsidRDefault="00485AAE" w:rsidP="00485AAE">
            <w:pPr>
              <w:rPr>
                <w:rFonts w:ascii="Arial" w:hAnsi="Arial" w:cs="Arial"/>
              </w:rPr>
            </w:pPr>
            <w:r w:rsidRPr="002E70E4">
              <w:rPr>
                <w:rFonts w:ascii="Arial" w:hAnsi="Arial" w:cs="Arial"/>
                <w:b/>
                <w:bCs/>
              </w:rPr>
              <w:t>Compassionate</w:t>
            </w:r>
            <w:r w:rsidRPr="002E70E4">
              <w:rPr>
                <w:rFonts w:ascii="Arial" w:hAnsi="Arial" w:cs="Arial"/>
              </w:rPr>
              <w:t xml:space="preserve"> - We stand for kindness. </w:t>
            </w:r>
          </w:p>
          <w:p w14:paraId="16EDE546" w14:textId="77777777" w:rsidR="00485AAE" w:rsidRPr="002E70E4" w:rsidRDefault="00485AAE" w:rsidP="00485AAE">
            <w:pPr>
              <w:rPr>
                <w:rFonts w:ascii="Arial" w:hAnsi="Arial" w:cs="Arial"/>
              </w:rPr>
            </w:pPr>
            <w:r w:rsidRPr="002E70E4">
              <w:rPr>
                <w:rFonts w:ascii="Arial" w:hAnsi="Arial" w:cs="Arial"/>
              </w:rPr>
              <w:t xml:space="preserve">- People come first, no matter who or where they are. </w:t>
            </w:r>
          </w:p>
          <w:p w14:paraId="3F815D5F" w14:textId="77777777" w:rsidR="00485AAE" w:rsidRPr="002E70E4" w:rsidRDefault="00485AAE" w:rsidP="00485AAE">
            <w:pPr>
              <w:rPr>
                <w:rFonts w:ascii="Arial" w:hAnsi="Arial" w:cs="Arial"/>
              </w:rPr>
            </w:pPr>
            <w:r w:rsidRPr="002E70E4">
              <w:rPr>
                <w:rFonts w:ascii="Arial" w:hAnsi="Arial" w:cs="Arial"/>
              </w:rPr>
              <w:t>- We have genuine, open-minded conversations.</w:t>
            </w:r>
          </w:p>
          <w:p w14:paraId="60E7EAC7" w14:textId="77777777" w:rsidR="00485AAE" w:rsidRPr="002E70E4" w:rsidRDefault="00485AAE" w:rsidP="00485AAE">
            <w:pPr>
              <w:rPr>
                <w:rFonts w:ascii="Arial" w:hAnsi="Arial" w:cs="Arial"/>
              </w:rPr>
            </w:pPr>
            <w:r w:rsidRPr="002E70E4">
              <w:rPr>
                <w:rFonts w:ascii="Arial" w:hAnsi="Arial" w:cs="Arial"/>
              </w:rPr>
              <w:t xml:space="preserve"> - Together, we’re a united force for good. </w:t>
            </w:r>
          </w:p>
          <w:p w14:paraId="3C26AD9C" w14:textId="77777777" w:rsidR="00485AAE" w:rsidRPr="002E70E4" w:rsidRDefault="00485AAE" w:rsidP="00485AAE">
            <w:pPr>
              <w:rPr>
                <w:rFonts w:ascii="Arial" w:hAnsi="Arial" w:cs="Arial"/>
              </w:rPr>
            </w:pPr>
          </w:p>
          <w:p w14:paraId="32DF00EE" w14:textId="77777777" w:rsidR="00485AAE" w:rsidRPr="002E70E4" w:rsidRDefault="00485AAE" w:rsidP="00485AAE">
            <w:pPr>
              <w:rPr>
                <w:rFonts w:ascii="Arial" w:hAnsi="Arial" w:cs="Arial"/>
              </w:rPr>
            </w:pPr>
            <w:r w:rsidRPr="002E70E4">
              <w:rPr>
                <w:rFonts w:ascii="Arial" w:hAnsi="Arial" w:cs="Arial"/>
                <w:b/>
                <w:bCs/>
              </w:rPr>
              <w:t>Inclusive</w:t>
            </w:r>
            <w:r w:rsidRPr="002E70E4">
              <w:rPr>
                <w:rFonts w:ascii="Arial" w:hAnsi="Arial" w:cs="Arial"/>
              </w:rPr>
              <w:t xml:space="preserve"> - We are open to all.</w:t>
            </w:r>
          </w:p>
          <w:p w14:paraId="30337A56" w14:textId="77777777" w:rsidR="00485AAE" w:rsidRPr="002E70E4" w:rsidRDefault="00485AAE" w:rsidP="00485AAE">
            <w:pPr>
              <w:rPr>
                <w:rFonts w:ascii="Arial" w:hAnsi="Arial" w:cs="Arial"/>
              </w:rPr>
            </w:pPr>
            <w:r w:rsidRPr="002E70E4">
              <w:rPr>
                <w:rFonts w:ascii="Arial" w:hAnsi="Arial" w:cs="Arial"/>
              </w:rPr>
              <w:t xml:space="preserve">- We treat each other with dignity and respect. </w:t>
            </w:r>
          </w:p>
          <w:p w14:paraId="41E900D8" w14:textId="77777777" w:rsidR="00485AAE" w:rsidRPr="002E70E4" w:rsidRDefault="00485AAE" w:rsidP="00485AAE">
            <w:pPr>
              <w:rPr>
                <w:rFonts w:ascii="Arial" w:hAnsi="Arial" w:cs="Arial"/>
              </w:rPr>
            </w:pPr>
            <w:r w:rsidRPr="002E70E4">
              <w:rPr>
                <w:rFonts w:ascii="Arial" w:hAnsi="Arial" w:cs="Arial"/>
              </w:rPr>
              <w:t xml:space="preserve">- Every person’s uniqueness is valued, supported and celebrated. </w:t>
            </w:r>
          </w:p>
          <w:p w14:paraId="22D242E0" w14:textId="77777777" w:rsidR="00485AAE" w:rsidRPr="002E70E4" w:rsidRDefault="00485AAE" w:rsidP="00485AAE">
            <w:pPr>
              <w:rPr>
                <w:rFonts w:ascii="Arial" w:hAnsi="Arial" w:cs="Arial"/>
              </w:rPr>
            </w:pPr>
            <w:r w:rsidRPr="002E70E4">
              <w:rPr>
                <w:rFonts w:ascii="Arial" w:hAnsi="Arial" w:cs="Arial"/>
              </w:rPr>
              <w:t xml:space="preserve">- Our individual backgrounds and experiences make our organisation stronger. </w:t>
            </w:r>
          </w:p>
          <w:p w14:paraId="775C4E22" w14:textId="77777777" w:rsidR="00485AAE" w:rsidRPr="002E70E4" w:rsidRDefault="00485AAE" w:rsidP="00485AAE">
            <w:pPr>
              <w:rPr>
                <w:rFonts w:ascii="Arial" w:hAnsi="Arial" w:cs="Arial"/>
              </w:rPr>
            </w:pPr>
          </w:p>
          <w:p w14:paraId="2B2E687C" w14:textId="77777777" w:rsidR="00485AAE" w:rsidRPr="002E70E4" w:rsidRDefault="00485AAE" w:rsidP="00485AAE">
            <w:pPr>
              <w:rPr>
                <w:rFonts w:ascii="Arial" w:hAnsi="Arial" w:cs="Arial"/>
              </w:rPr>
            </w:pPr>
            <w:r w:rsidRPr="002E70E4">
              <w:rPr>
                <w:rFonts w:ascii="Arial" w:hAnsi="Arial" w:cs="Arial"/>
                <w:b/>
                <w:bCs/>
              </w:rPr>
              <w:t>Courageous</w:t>
            </w:r>
            <w:r w:rsidRPr="002E70E4">
              <w:rPr>
                <w:rFonts w:ascii="Arial" w:hAnsi="Arial" w:cs="Arial"/>
              </w:rPr>
              <w:t xml:space="preserve"> - We are bold. </w:t>
            </w:r>
          </w:p>
          <w:p w14:paraId="2E6B39E2" w14:textId="77777777" w:rsidR="00485AAE" w:rsidRPr="002E70E4" w:rsidRDefault="00485AAE" w:rsidP="00485AAE">
            <w:pPr>
              <w:rPr>
                <w:rFonts w:ascii="Arial" w:hAnsi="Arial" w:cs="Arial"/>
              </w:rPr>
            </w:pPr>
            <w:r w:rsidRPr="002E70E4">
              <w:rPr>
                <w:rFonts w:ascii="Arial" w:hAnsi="Arial" w:cs="Arial"/>
              </w:rPr>
              <w:t xml:space="preserve">- We show our strength by doing the right thing. </w:t>
            </w:r>
          </w:p>
          <w:p w14:paraId="62986EF6" w14:textId="77777777" w:rsidR="00485AAE" w:rsidRPr="002E70E4" w:rsidRDefault="00485AAE" w:rsidP="00485AAE">
            <w:pPr>
              <w:rPr>
                <w:rFonts w:ascii="Arial" w:hAnsi="Arial" w:cs="Arial"/>
              </w:rPr>
            </w:pPr>
            <w:r w:rsidRPr="002E70E4">
              <w:rPr>
                <w:rFonts w:ascii="Arial" w:hAnsi="Arial" w:cs="Arial"/>
              </w:rPr>
              <w:t xml:space="preserve">- We aren’t scared to test our creative ideas. </w:t>
            </w:r>
          </w:p>
          <w:p w14:paraId="2096690D" w14:textId="0CE5C7BC" w:rsidR="00485AAE" w:rsidRPr="002E70E4" w:rsidRDefault="00485AAE" w:rsidP="00485AAE">
            <w:pPr>
              <w:spacing w:line="360" w:lineRule="auto"/>
              <w:rPr>
                <w:rFonts w:ascii="Arial" w:hAnsi="Arial" w:cs="Arial"/>
                <w:b/>
                <w:bCs/>
                <w:sz w:val="24"/>
                <w:szCs w:val="24"/>
              </w:rPr>
            </w:pPr>
            <w:r w:rsidRPr="002E70E4">
              <w:rPr>
                <w:rFonts w:ascii="Arial" w:hAnsi="Arial" w:cs="Arial"/>
              </w:rPr>
              <w:t>- As humanitarians, we go the extra mile to help people in crisis</w:t>
            </w:r>
          </w:p>
        </w:tc>
        <w:tc>
          <w:tcPr>
            <w:tcW w:w="567" w:type="dxa"/>
            <w:gridSpan w:val="2"/>
            <w:shd w:val="clear" w:color="auto" w:fill="auto"/>
          </w:tcPr>
          <w:p w14:paraId="4548D2C4" w14:textId="77777777" w:rsidR="00485AAE" w:rsidRPr="002E70E4" w:rsidRDefault="00485AAE" w:rsidP="00485AAE">
            <w:pPr>
              <w:spacing w:line="360" w:lineRule="auto"/>
              <w:rPr>
                <w:rFonts w:ascii="Arial" w:hAnsi="Arial" w:cs="Arial"/>
                <w:b/>
                <w:bCs/>
                <w:sz w:val="24"/>
                <w:szCs w:val="24"/>
              </w:rPr>
            </w:pPr>
          </w:p>
        </w:tc>
        <w:tc>
          <w:tcPr>
            <w:tcW w:w="505" w:type="dxa"/>
            <w:gridSpan w:val="2"/>
            <w:shd w:val="clear" w:color="auto" w:fill="auto"/>
          </w:tcPr>
          <w:p w14:paraId="0667404A" w14:textId="60AE7A4B" w:rsidR="00485AAE" w:rsidRPr="002E70E4" w:rsidRDefault="00485AAE" w:rsidP="00485AAE">
            <w:pPr>
              <w:spacing w:line="360" w:lineRule="auto"/>
              <w:rPr>
                <w:rFonts w:ascii="Arial" w:hAnsi="Arial" w:cs="Arial"/>
                <w:b/>
                <w:bCs/>
                <w:sz w:val="24"/>
                <w:szCs w:val="24"/>
              </w:rPr>
            </w:pPr>
          </w:p>
        </w:tc>
      </w:tr>
    </w:tbl>
    <w:p w14:paraId="2A76970F" w14:textId="7FD36D25" w:rsidR="004B4B52" w:rsidRPr="002E70E4" w:rsidRDefault="0029372C" w:rsidP="00287773">
      <w:pPr>
        <w:spacing w:line="360" w:lineRule="auto"/>
        <w:rPr>
          <w:rFonts w:ascii="Arial" w:hAnsi="Arial" w:cs="Arial"/>
        </w:rPr>
      </w:pPr>
      <w:r w:rsidRPr="002E70E4">
        <w:rPr>
          <w:rFonts w:ascii="Arial" w:hAnsi="Arial" w:cs="Arial"/>
        </w:rPr>
        <w:t>We guarantee an interview to disabled candidates (as defined in the 2010 Equality Act), who meet the minimum shortlisting criteria in the advertised person specification and apply under the disability confident scheme.</w:t>
      </w:r>
    </w:p>
    <w:sectPr w:rsidR="004B4B52" w:rsidRPr="002E70E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9B07" w14:textId="77777777" w:rsidR="00750C55" w:rsidRDefault="00750C55" w:rsidP="0029372C">
      <w:pPr>
        <w:spacing w:after="0" w:line="240" w:lineRule="auto"/>
      </w:pPr>
      <w:r>
        <w:separator/>
      </w:r>
    </w:p>
  </w:endnote>
  <w:endnote w:type="continuationSeparator" w:id="0">
    <w:p w14:paraId="030A3778" w14:textId="77777777" w:rsidR="00750C55" w:rsidRDefault="00750C55" w:rsidP="0029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00624"/>
      <w:docPartObj>
        <w:docPartGallery w:val="Page Numbers (Bottom of Page)"/>
        <w:docPartUnique/>
      </w:docPartObj>
    </w:sdtPr>
    <w:sdtEndPr>
      <w:rPr>
        <w:noProof/>
      </w:rPr>
    </w:sdtEndPr>
    <w:sdtContent>
      <w:p w14:paraId="01B505A1" w14:textId="25578DAD" w:rsidR="0029372C" w:rsidRDefault="00293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EBC882" w14:textId="77B3EA2F" w:rsidR="0029372C" w:rsidRPr="0029372C" w:rsidRDefault="0029372C">
    <w:pPr>
      <w:pStyle w:val="Footer"/>
      <w:rPr>
        <w:color w:val="D9D9D9" w:themeColor="background1" w:themeShade="D9"/>
      </w:rPr>
    </w:pPr>
    <w:r>
      <w:rPr>
        <w:color w:val="D9D9D9" w:themeColor="background1" w:themeShade="D9"/>
      </w:rPr>
      <w:t>Role profile Template –</w:t>
    </w:r>
    <w:r w:rsidR="00482557">
      <w:rPr>
        <w:color w:val="D9D9D9" w:themeColor="background1" w:themeShade="D9"/>
      </w:rPr>
      <w:t>October</w:t>
    </w:r>
    <w:r>
      <w:rPr>
        <w:color w:val="D9D9D9" w:themeColor="background1" w:themeShade="D9"/>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87E7" w14:textId="77777777" w:rsidR="00750C55" w:rsidRDefault="00750C55" w:rsidP="0029372C">
      <w:pPr>
        <w:spacing w:after="0" w:line="240" w:lineRule="auto"/>
      </w:pPr>
      <w:r>
        <w:separator/>
      </w:r>
    </w:p>
  </w:footnote>
  <w:footnote w:type="continuationSeparator" w:id="0">
    <w:p w14:paraId="059132E7" w14:textId="77777777" w:rsidR="00750C55" w:rsidRDefault="00750C55" w:rsidP="00293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9EF"/>
    <w:multiLevelType w:val="hybridMultilevel"/>
    <w:tmpl w:val="899497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1357D2F"/>
    <w:multiLevelType w:val="hybridMultilevel"/>
    <w:tmpl w:val="992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54709"/>
    <w:multiLevelType w:val="hybridMultilevel"/>
    <w:tmpl w:val="B58AF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B1CE6"/>
    <w:multiLevelType w:val="hybridMultilevel"/>
    <w:tmpl w:val="D82C9D06"/>
    <w:lvl w:ilvl="0" w:tplc="99C8063C">
      <w:start w:val="1"/>
      <w:numFmt w:val="bullet"/>
      <w:lvlText w:val=""/>
      <w:lvlJc w:val="left"/>
      <w:pPr>
        <w:tabs>
          <w:tab w:val="num" w:pos="720"/>
        </w:tabs>
        <w:ind w:left="720" w:hanging="360"/>
      </w:pPr>
      <w:rPr>
        <w:rFonts w:ascii="Arial" w:hAnsi="Arial" w:hint="default"/>
      </w:rPr>
    </w:lvl>
    <w:lvl w:ilvl="1" w:tplc="7AD85476" w:tentative="1">
      <w:start w:val="1"/>
      <w:numFmt w:val="bullet"/>
      <w:lvlText w:val=""/>
      <w:lvlJc w:val="left"/>
      <w:pPr>
        <w:tabs>
          <w:tab w:val="num" w:pos="1440"/>
        </w:tabs>
        <w:ind w:left="1440" w:hanging="360"/>
      </w:pPr>
      <w:rPr>
        <w:rFonts w:ascii="Arial" w:hAnsi="Arial" w:hint="default"/>
      </w:rPr>
    </w:lvl>
    <w:lvl w:ilvl="2" w:tplc="B892708C" w:tentative="1">
      <w:start w:val="1"/>
      <w:numFmt w:val="bullet"/>
      <w:lvlText w:val=""/>
      <w:lvlJc w:val="left"/>
      <w:pPr>
        <w:tabs>
          <w:tab w:val="num" w:pos="2160"/>
        </w:tabs>
        <w:ind w:left="2160" w:hanging="360"/>
      </w:pPr>
      <w:rPr>
        <w:rFonts w:ascii="Arial" w:hAnsi="Arial" w:hint="default"/>
      </w:rPr>
    </w:lvl>
    <w:lvl w:ilvl="3" w:tplc="26D03B90" w:tentative="1">
      <w:start w:val="1"/>
      <w:numFmt w:val="bullet"/>
      <w:lvlText w:val=""/>
      <w:lvlJc w:val="left"/>
      <w:pPr>
        <w:tabs>
          <w:tab w:val="num" w:pos="2880"/>
        </w:tabs>
        <w:ind w:left="2880" w:hanging="360"/>
      </w:pPr>
      <w:rPr>
        <w:rFonts w:ascii="Arial" w:hAnsi="Arial" w:hint="default"/>
      </w:rPr>
    </w:lvl>
    <w:lvl w:ilvl="4" w:tplc="53F66690" w:tentative="1">
      <w:start w:val="1"/>
      <w:numFmt w:val="bullet"/>
      <w:lvlText w:val=""/>
      <w:lvlJc w:val="left"/>
      <w:pPr>
        <w:tabs>
          <w:tab w:val="num" w:pos="3600"/>
        </w:tabs>
        <w:ind w:left="3600" w:hanging="360"/>
      </w:pPr>
      <w:rPr>
        <w:rFonts w:ascii="Arial" w:hAnsi="Arial" w:hint="default"/>
      </w:rPr>
    </w:lvl>
    <w:lvl w:ilvl="5" w:tplc="03AC1CF6" w:tentative="1">
      <w:start w:val="1"/>
      <w:numFmt w:val="bullet"/>
      <w:lvlText w:val=""/>
      <w:lvlJc w:val="left"/>
      <w:pPr>
        <w:tabs>
          <w:tab w:val="num" w:pos="4320"/>
        </w:tabs>
        <w:ind w:left="4320" w:hanging="360"/>
      </w:pPr>
      <w:rPr>
        <w:rFonts w:ascii="Arial" w:hAnsi="Arial" w:hint="default"/>
      </w:rPr>
    </w:lvl>
    <w:lvl w:ilvl="6" w:tplc="4E1CFEA4" w:tentative="1">
      <w:start w:val="1"/>
      <w:numFmt w:val="bullet"/>
      <w:lvlText w:val=""/>
      <w:lvlJc w:val="left"/>
      <w:pPr>
        <w:tabs>
          <w:tab w:val="num" w:pos="5040"/>
        </w:tabs>
        <w:ind w:left="5040" w:hanging="360"/>
      </w:pPr>
      <w:rPr>
        <w:rFonts w:ascii="Arial" w:hAnsi="Arial" w:hint="default"/>
      </w:rPr>
    </w:lvl>
    <w:lvl w:ilvl="7" w:tplc="652CE5D2" w:tentative="1">
      <w:start w:val="1"/>
      <w:numFmt w:val="bullet"/>
      <w:lvlText w:val=""/>
      <w:lvlJc w:val="left"/>
      <w:pPr>
        <w:tabs>
          <w:tab w:val="num" w:pos="5760"/>
        </w:tabs>
        <w:ind w:left="5760" w:hanging="360"/>
      </w:pPr>
      <w:rPr>
        <w:rFonts w:ascii="Arial" w:hAnsi="Arial" w:hint="default"/>
      </w:rPr>
    </w:lvl>
    <w:lvl w:ilvl="8" w:tplc="2AFA2E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EE2343"/>
    <w:multiLevelType w:val="hybridMultilevel"/>
    <w:tmpl w:val="005E7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272749"/>
    <w:multiLevelType w:val="hybridMultilevel"/>
    <w:tmpl w:val="21BA27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8F6E87"/>
    <w:multiLevelType w:val="hybridMultilevel"/>
    <w:tmpl w:val="E7B80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852F1F"/>
    <w:multiLevelType w:val="hybridMultilevel"/>
    <w:tmpl w:val="DF76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62CF1"/>
    <w:multiLevelType w:val="hybridMultilevel"/>
    <w:tmpl w:val="5C020D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DC2824"/>
    <w:multiLevelType w:val="hybridMultilevel"/>
    <w:tmpl w:val="0DD27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B0D54"/>
    <w:multiLevelType w:val="hybridMultilevel"/>
    <w:tmpl w:val="1CCC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C1ED8"/>
    <w:multiLevelType w:val="hybridMultilevel"/>
    <w:tmpl w:val="E46E0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63057"/>
    <w:multiLevelType w:val="hybridMultilevel"/>
    <w:tmpl w:val="AD6EE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761DE7"/>
    <w:multiLevelType w:val="hybridMultilevel"/>
    <w:tmpl w:val="B98E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871D2"/>
    <w:multiLevelType w:val="hybridMultilevel"/>
    <w:tmpl w:val="F3F8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920EB"/>
    <w:multiLevelType w:val="hybridMultilevel"/>
    <w:tmpl w:val="FC0CF038"/>
    <w:lvl w:ilvl="0" w:tplc="3A44A64A">
      <w:start w:val="1"/>
      <w:numFmt w:val="bullet"/>
      <w:lvlText w:val=""/>
      <w:lvlJc w:val="left"/>
      <w:pPr>
        <w:tabs>
          <w:tab w:val="num" w:pos="720"/>
        </w:tabs>
        <w:ind w:left="720" w:hanging="360"/>
      </w:pPr>
      <w:rPr>
        <w:rFonts w:ascii="Arial" w:hAnsi="Arial" w:hint="default"/>
      </w:rPr>
    </w:lvl>
    <w:lvl w:ilvl="1" w:tplc="07D61960" w:tentative="1">
      <w:start w:val="1"/>
      <w:numFmt w:val="bullet"/>
      <w:lvlText w:val=""/>
      <w:lvlJc w:val="left"/>
      <w:pPr>
        <w:tabs>
          <w:tab w:val="num" w:pos="1440"/>
        </w:tabs>
        <w:ind w:left="1440" w:hanging="360"/>
      </w:pPr>
      <w:rPr>
        <w:rFonts w:ascii="Arial" w:hAnsi="Arial" w:hint="default"/>
      </w:rPr>
    </w:lvl>
    <w:lvl w:ilvl="2" w:tplc="EFD4222E" w:tentative="1">
      <w:start w:val="1"/>
      <w:numFmt w:val="bullet"/>
      <w:lvlText w:val=""/>
      <w:lvlJc w:val="left"/>
      <w:pPr>
        <w:tabs>
          <w:tab w:val="num" w:pos="2160"/>
        </w:tabs>
        <w:ind w:left="2160" w:hanging="360"/>
      </w:pPr>
      <w:rPr>
        <w:rFonts w:ascii="Arial" w:hAnsi="Arial" w:hint="default"/>
      </w:rPr>
    </w:lvl>
    <w:lvl w:ilvl="3" w:tplc="82CC2F64" w:tentative="1">
      <w:start w:val="1"/>
      <w:numFmt w:val="bullet"/>
      <w:lvlText w:val=""/>
      <w:lvlJc w:val="left"/>
      <w:pPr>
        <w:tabs>
          <w:tab w:val="num" w:pos="2880"/>
        </w:tabs>
        <w:ind w:left="2880" w:hanging="360"/>
      </w:pPr>
      <w:rPr>
        <w:rFonts w:ascii="Arial" w:hAnsi="Arial" w:hint="default"/>
      </w:rPr>
    </w:lvl>
    <w:lvl w:ilvl="4" w:tplc="70C25EC6" w:tentative="1">
      <w:start w:val="1"/>
      <w:numFmt w:val="bullet"/>
      <w:lvlText w:val=""/>
      <w:lvlJc w:val="left"/>
      <w:pPr>
        <w:tabs>
          <w:tab w:val="num" w:pos="3600"/>
        </w:tabs>
        <w:ind w:left="3600" w:hanging="360"/>
      </w:pPr>
      <w:rPr>
        <w:rFonts w:ascii="Arial" w:hAnsi="Arial" w:hint="default"/>
      </w:rPr>
    </w:lvl>
    <w:lvl w:ilvl="5" w:tplc="639E0EE2" w:tentative="1">
      <w:start w:val="1"/>
      <w:numFmt w:val="bullet"/>
      <w:lvlText w:val=""/>
      <w:lvlJc w:val="left"/>
      <w:pPr>
        <w:tabs>
          <w:tab w:val="num" w:pos="4320"/>
        </w:tabs>
        <w:ind w:left="4320" w:hanging="360"/>
      </w:pPr>
      <w:rPr>
        <w:rFonts w:ascii="Arial" w:hAnsi="Arial" w:hint="default"/>
      </w:rPr>
    </w:lvl>
    <w:lvl w:ilvl="6" w:tplc="5792D240" w:tentative="1">
      <w:start w:val="1"/>
      <w:numFmt w:val="bullet"/>
      <w:lvlText w:val=""/>
      <w:lvlJc w:val="left"/>
      <w:pPr>
        <w:tabs>
          <w:tab w:val="num" w:pos="5040"/>
        </w:tabs>
        <w:ind w:left="5040" w:hanging="360"/>
      </w:pPr>
      <w:rPr>
        <w:rFonts w:ascii="Arial" w:hAnsi="Arial" w:hint="default"/>
      </w:rPr>
    </w:lvl>
    <w:lvl w:ilvl="7" w:tplc="A0568B16" w:tentative="1">
      <w:start w:val="1"/>
      <w:numFmt w:val="bullet"/>
      <w:lvlText w:val=""/>
      <w:lvlJc w:val="left"/>
      <w:pPr>
        <w:tabs>
          <w:tab w:val="num" w:pos="5760"/>
        </w:tabs>
        <w:ind w:left="5760" w:hanging="360"/>
      </w:pPr>
      <w:rPr>
        <w:rFonts w:ascii="Arial" w:hAnsi="Arial" w:hint="default"/>
      </w:rPr>
    </w:lvl>
    <w:lvl w:ilvl="8" w:tplc="34A86CA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A24561"/>
    <w:multiLevelType w:val="hybridMultilevel"/>
    <w:tmpl w:val="31108E40"/>
    <w:lvl w:ilvl="0" w:tplc="11A08D8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E37DC7"/>
    <w:multiLevelType w:val="hybridMultilevel"/>
    <w:tmpl w:val="1A90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F1C9F"/>
    <w:multiLevelType w:val="hybridMultilevel"/>
    <w:tmpl w:val="74208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6716E5"/>
    <w:multiLevelType w:val="hybridMultilevel"/>
    <w:tmpl w:val="5C020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260E4E"/>
    <w:multiLevelType w:val="hybridMultilevel"/>
    <w:tmpl w:val="737491AC"/>
    <w:lvl w:ilvl="0" w:tplc="C23610A2">
      <w:start w:val="1"/>
      <w:numFmt w:val="decimal"/>
      <w:lvlText w:val="%1."/>
      <w:lvlJc w:val="left"/>
      <w:pPr>
        <w:ind w:left="720" w:hanging="360"/>
      </w:pPr>
      <w:rPr>
        <w:rFonts w:ascii="Arial" w:eastAsiaTheme="minorHAnsi"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580FA5"/>
    <w:multiLevelType w:val="hybridMultilevel"/>
    <w:tmpl w:val="DF2C55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C40935"/>
    <w:multiLevelType w:val="hybridMultilevel"/>
    <w:tmpl w:val="EA627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F40727"/>
    <w:multiLevelType w:val="hybridMultilevel"/>
    <w:tmpl w:val="2DEE47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910CBA"/>
    <w:multiLevelType w:val="hybridMultilevel"/>
    <w:tmpl w:val="EB8CF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256FFE"/>
    <w:multiLevelType w:val="hybridMultilevel"/>
    <w:tmpl w:val="789EA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55AE9"/>
    <w:multiLevelType w:val="hybridMultilevel"/>
    <w:tmpl w:val="AC584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6D6795"/>
    <w:multiLevelType w:val="hybridMultilevel"/>
    <w:tmpl w:val="236A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33121"/>
    <w:multiLevelType w:val="hybridMultilevel"/>
    <w:tmpl w:val="EBB87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084E89"/>
    <w:multiLevelType w:val="hybridMultilevel"/>
    <w:tmpl w:val="49B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501718"/>
    <w:multiLevelType w:val="hybridMultilevel"/>
    <w:tmpl w:val="5B649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415119">
    <w:abstractNumId w:val="0"/>
  </w:num>
  <w:num w:numId="2" w16cid:durableId="811405915">
    <w:abstractNumId w:val="17"/>
  </w:num>
  <w:num w:numId="3" w16cid:durableId="1551500941">
    <w:abstractNumId w:val="13"/>
  </w:num>
  <w:num w:numId="4" w16cid:durableId="690686070">
    <w:abstractNumId w:val="9"/>
  </w:num>
  <w:num w:numId="5" w16cid:durableId="2136751244">
    <w:abstractNumId w:val="27"/>
  </w:num>
  <w:num w:numId="6" w16cid:durableId="3672499">
    <w:abstractNumId w:val="7"/>
  </w:num>
  <w:num w:numId="7" w16cid:durableId="1460955450">
    <w:abstractNumId w:val="28"/>
  </w:num>
  <w:num w:numId="8" w16cid:durableId="400518886">
    <w:abstractNumId w:val="26"/>
  </w:num>
  <w:num w:numId="9" w16cid:durableId="1793403619">
    <w:abstractNumId w:val="4"/>
  </w:num>
  <w:num w:numId="10" w16cid:durableId="1503348642">
    <w:abstractNumId w:val="29"/>
  </w:num>
  <w:num w:numId="11" w16cid:durableId="2016884294">
    <w:abstractNumId w:val="10"/>
  </w:num>
  <w:num w:numId="12" w16cid:durableId="659115521">
    <w:abstractNumId w:val="24"/>
  </w:num>
  <w:num w:numId="13" w16cid:durableId="194194393">
    <w:abstractNumId w:val="16"/>
  </w:num>
  <w:num w:numId="14" w16cid:durableId="337267830">
    <w:abstractNumId w:val="15"/>
  </w:num>
  <w:num w:numId="15" w16cid:durableId="1041982003">
    <w:abstractNumId w:val="3"/>
  </w:num>
  <w:num w:numId="16" w16cid:durableId="1827091774">
    <w:abstractNumId w:val="19"/>
  </w:num>
  <w:num w:numId="17" w16cid:durableId="1360858863">
    <w:abstractNumId w:val="14"/>
  </w:num>
  <w:num w:numId="18" w16cid:durableId="55247533">
    <w:abstractNumId w:val="12"/>
  </w:num>
  <w:num w:numId="19" w16cid:durableId="430706137">
    <w:abstractNumId w:val="25"/>
  </w:num>
  <w:num w:numId="20" w16cid:durableId="1510174484">
    <w:abstractNumId w:val="30"/>
  </w:num>
  <w:num w:numId="21" w16cid:durableId="1765027077">
    <w:abstractNumId w:val="21"/>
  </w:num>
  <w:num w:numId="22" w16cid:durableId="1213495634">
    <w:abstractNumId w:val="5"/>
  </w:num>
  <w:num w:numId="23" w16cid:durableId="312224528">
    <w:abstractNumId w:val="23"/>
  </w:num>
  <w:num w:numId="24" w16cid:durableId="969676142">
    <w:abstractNumId w:val="20"/>
  </w:num>
  <w:num w:numId="25" w16cid:durableId="1136147083">
    <w:abstractNumId w:val="8"/>
  </w:num>
  <w:num w:numId="26" w16cid:durableId="1362779790">
    <w:abstractNumId w:val="18"/>
  </w:num>
  <w:num w:numId="27" w16cid:durableId="1143500887">
    <w:abstractNumId w:val="6"/>
  </w:num>
  <w:num w:numId="28" w16cid:durableId="1282417576">
    <w:abstractNumId w:val="11"/>
  </w:num>
  <w:num w:numId="29" w16cid:durableId="1191214051">
    <w:abstractNumId w:val="1"/>
  </w:num>
  <w:num w:numId="30" w16cid:durableId="229123332">
    <w:abstractNumId w:val="22"/>
  </w:num>
  <w:num w:numId="31" w16cid:durableId="1188831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DF"/>
    <w:rsid w:val="000000A8"/>
    <w:rsid w:val="00002AC2"/>
    <w:rsid w:val="00004FE1"/>
    <w:rsid w:val="0000696D"/>
    <w:rsid w:val="00011672"/>
    <w:rsid w:val="00023AB4"/>
    <w:rsid w:val="000301B5"/>
    <w:rsid w:val="00032EF5"/>
    <w:rsid w:val="000375A0"/>
    <w:rsid w:val="00056F4D"/>
    <w:rsid w:val="000643B7"/>
    <w:rsid w:val="00071A65"/>
    <w:rsid w:val="00092F4A"/>
    <w:rsid w:val="000A2AC2"/>
    <w:rsid w:val="000B0EE0"/>
    <w:rsid w:val="000D0C06"/>
    <w:rsid w:val="000D1268"/>
    <w:rsid w:val="000D45D9"/>
    <w:rsid w:val="000E0A3F"/>
    <w:rsid w:val="000E1D07"/>
    <w:rsid w:val="000F2F64"/>
    <w:rsid w:val="000F5663"/>
    <w:rsid w:val="000F5D23"/>
    <w:rsid w:val="000F61C6"/>
    <w:rsid w:val="000F7600"/>
    <w:rsid w:val="001261A2"/>
    <w:rsid w:val="0013255C"/>
    <w:rsid w:val="00160D58"/>
    <w:rsid w:val="001628E5"/>
    <w:rsid w:val="00175365"/>
    <w:rsid w:val="001767A4"/>
    <w:rsid w:val="00177A67"/>
    <w:rsid w:val="001821D6"/>
    <w:rsid w:val="001923B7"/>
    <w:rsid w:val="001935A9"/>
    <w:rsid w:val="001940CC"/>
    <w:rsid w:val="0019473A"/>
    <w:rsid w:val="001A6F33"/>
    <w:rsid w:val="001B3513"/>
    <w:rsid w:val="001C0F07"/>
    <w:rsid w:val="001C3556"/>
    <w:rsid w:val="001C4F2F"/>
    <w:rsid w:val="001C4FB2"/>
    <w:rsid w:val="001C5AEB"/>
    <w:rsid w:val="001D1A6B"/>
    <w:rsid w:val="001E202A"/>
    <w:rsid w:val="001E470C"/>
    <w:rsid w:val="001E5CB4"/>
    <w:rsid w:val="001E6A83"/>
    <w:rsid w:val="001F3C61"/>
    <w:rsid w:val="001F4E1F"/>
    <w:rsid w:val="001F4F3B"/>
    <w:rsid w:val="0020660D"/>
    <w:rsid w:val="00211158"/>
    <w:rsid w:val="002321DC"/>
    <w:rsid w:val="00233A9A"/>
    <w:rsid w:val="00234BEF"/>
    <w:rsid w:val="00240AF5"/>
    <w:rsid w:val="00242955"/>
    <w:rsid w:val="002473B3"/>
    <w:rsid w:val="0025204B"/>
    <w:rsid w:val="00284121"/>
    <w:rsid w:val="00287773"/>
    <w:rsid w:val="002929A1"/>
    <w:rsid w:val="0029372C"/>
    <w:rsid w:val="002A692F"/>
    <w:rsid w:val="002B77AB"/>
    <w:rsid w:val="002C4845"/>
    <w:rsid w:val="002C53A4"/>
    <w:rsid w:val="002E70E4"/>
    <w:rsid w:val="002F53A3"/>
    <w:rsid w:val="002F72E0"/>
    <w:rsid w:val="00306C89"/>
    <w:rsid w:val="00310D4E"/>
    <w:rsid w:val="00312903"/>
    <w:rsid w:val="00323647"/>
    <w:rsid w:val="00323DA2"/>
    <w:rsid w:val="003246D8"/>
    <w:rsid w:val="003271F3"/>
    <w:rsid w:val="003331B3"/>
    <w:rsid w:val="00337AE5"/>
    <w:rsid w:val="0038584F"/>
    <w:rsid w:val="00390B90"/>
    <w:rsid w:val="0039422B"/>
    <w:rsid w:val="003A3FDC"/>
    <w:rsid w:val="003A42A2"/>
    <w:rsid w:val="003C287E"/>
    <w:rsid w:val="003C42B9"/>
    <w:rsid w:val="003C735A"/>
    <w:rsid w:val="003D2496"/>
    <w:rsid w:val="003D349E"/>
    <w:rsid w:val="003D7604"/>
    <w:rsid w:val="003E7C74"/>
    <w:rsid w:val="003F14C1"/>
    <w:rsid w:val="0040088A"/>
    <w:rsid w:val="00403201"/>
    <w:rsid w:val="00406EE2"/>
    <w:rsid w:val="004170CA"/>
    <w:rsid w:val="0042203B"/>
    <w:rsid w:val="0043082A"/>
    <w:rsid w:val="004314CA"/>
    <w:rsid w:val="004571D1"/>
    <w:rsid w:val="00482557"/>
    <w:rsid w:val="00485AAE"/>
    <w:rsid w:val="004861FD"/>
    <w:rsid w:val="0049702E"/>
    <w:rsid w:val="004A2FC1"/>
    <w:rsid w:val="004B4B33"/>
    <w:rsid w:val="004B4B52"/>
    <w:rsid w:val="004D4317"/>
    <w:rsid w:val="004D4729"/>
    <w:rsid w:val="004D50AE"/>
    <w:rsid w:val="004F1EFB"/>
    <w:rsid w:val="004F5F43"/>
    <w:rsid w:val="00515B4E"/>
    <w:rsid w:val="0053454D"/>
    <w:rsid w:val="00546F98"/>
    <w:rsid w:val="0055513F"/>
    <w:rsid w:val="00560C3E"/>
    <w:rsid w:val="00567036"/>
    <w:rsid w:val="00567AAD"/>
    <w:rsid w:val="005779FF"/>
    <w:rsid w:val="005B4542"/>
    <w:rsid w:val="005B4EAA"/>
    <w:rsid w:val="005B71FF"/>
    <w:rsid w:val="005C35F6"/>
    <w:rsid w:val="005C7222"/>
    <w:rsid w:val="005D4002"/>
    <w:rsid w:val="005D71E1"/>
    <w:rsid w:val="005E2A44"/>
    <w:rsid w:val="005F4E86"/>
    <w:rsid w:val="005F6FFC"/>
    <w:rsid w:val="006004DA"/>
    <w:rsid w:val="0060182B"/>
    <w:rsid w:val="0060439C"/>
    <w:rsid w:val="006107E1"/>
    <w:rsid w:val="00613591"/>
    <w:rsid w:val="00613E3F"/>
    <w:rsid w:val="00623825"/>
    <w:rsid w:val="00634BDB"/>
    <w:rsid w:val="0065081F"/>
    <w:rsid w:val="006570B8"/>
    <w:rsid w:val="006739F4"/>
    <w:rsid w:val="00690B25"/>
    <w:rsid w:val="006C4753"/>
    <w:rsid w:val="006D0E47"/>
    <w:rsid w:val="006D2C1D"/>
    <w:rsid w:val="006D6B28"/>
    <w:rsid w:val="006E18FF"/>
    <w:rsid w:val="006E4018"/>
    <w:rsid w:val="006F4568"/>
    <w:rsid w:val="006F5F66"/>
    <w:rsid w:val="0070407D"/>
    <w:rsid w:val="00706DAD"/>
    <w:rsid w:val="00706E53"/>
    <w:rsid w:val="007319D5"/>
    <w:rsid w:val="00732A81"/>
    <w:rsid w:val="00734BD8"/>
    <w:rsid w:val="007362E2"/>
    <w:rsid w:val="00747FF1"/>
    <w:rsid w:val="00750C55"/>
    <w:rsid w:val="00760293"/>
    <w:rsid w:val="0077565D"/>
    <w:rsid w:val="007961E4"/>
    <w:rsid w:val="007A68C2"/>
    <w:rsid w:val="007B040E"/>
    <w:rsid w:val="007B6796"/>
    <w:rsid w:val="007C262C"/>
    <w:rsid w:val="007C76D6"/>
    <w:rsid w:val="007C785B"/>
    <w:rsid w:val="007E72F0"/>
    <w:rsid w:val="007F67E7"/>
    <w:rsid w:val="00803AF4"/>
    <w:rsid w:val="00804402"/>
    <w:rsid w:val="00817EB7"/>
    <w:rsid w:val="00826B99"/>
    <w:rsid w:val="00833A63"/>
    <w:rsid w:val="008568B4"/>
    <w:rsid w:val="00864C41"/>
    <w:rsid w:val="00875103"/>
    <w:rsid w:val="008B257F"/>
    <w:rsid w:val="008B2AFF"/>
    <w:rsid w:val="008B4CE0"/>
    <w:rsid w:val="008B5F13"/>
    <w:rsid w:val="008B7C90"/>
    <w:rsid w:val="008C15B5"/>
    <w:rsid w:val="008C4550"/>
    <w:rsid w:val="008D04B7"/>
    <w:rsid w:val="008D3B8D"/>
    <w:rsid w:val="008F0C24"/>
    <w:rsid w:val="008F2847"/>
    <w:rsid w:val="008F3845"/>
    <w:rsid w:val="00906EBF"/>
    <w:rsid w:val="009165E8"/>
    <w:rsid w:val="00917538"/>
    <w:rsid w:val="009176F1"/>
    <w:rsid w:val="009319BB"/>
    <w:rsid w:val="009321F6"/>
    <w:rsid w:val="0093381B"/>
    <w:rsid w:val="009374E4"/>
    <w:rsid w:val="00946854"/>
    <w:rsid w:val="009524F4"/>
    <w:rsid w:val="009705A6"/>
    <w:rsid w:val="00974250"/>
    <w:rsid w:val="009918EB"/>
    <w:rsid w:val="00993DDD"/>
    <w:rsid w:val="009B7F14"/>
    <w:rsid w:val="009D659E"/>
    <w:rsid w:val="009F25DB"/>
    <w:rsid w:val="009F505F"/>
    <w:rsid w:val="009F6E22"/>
    <w:rsid w:val="00A12A92"/>
    <w:rsid w:val="00A401BD"/>
    <w:rsid w:val="00A541D0"/>
    <w:rsid w:val="00A63AC6"/>
    <w:rsid w:val="00A63D89"/>
    <w:rsid w:val="00A67884"/>
    <w:rsid w:val="00A72239"/>
    <w:rsid w:val="00A72D68"/>
    <w:rsid w:val="00A830E7"/>
    <w:rsid w:val="00A85FBD"/>
    <w:rsid w:val="00A92108"/>
    <w:rsid w:val="00A96D00"/>
    <w:rsid w:val="00AA0A27"/>
    <w:rsid w:val="00AA2E9E"/>
    <w:rsid w:val="00AB2938"/>
    <w:rsid w:val="00AD61E4"/>
    <w:rsid w:val="00AE7868"/>
    <w:rsid w:val="00AF04B8"/>
    <w:rsid w:val="00AF599B"/>
    <w:rsid w:val="00B14A2F"/>
    <w:rsid w:val="00B153D0"/>
    <w:rsid w:val="00B22617"/>
    <w:rsid w:val="00B255E7"/>
    <w:rsid w:val="00B408A1"/>
    <w:rsid w:val="00B43407"/>
    <w:rsid w:val="00B47B91"/>
    <w:rsid w:val="00B504D0"/>
    <w:rsid w:val="00B5114D"/>
    <w:rsid w:val="00B55021"/>
    <w:rsid w:val="00B62271"/>
    <w:rsid w:val="00B70A76"/>
    <w:rsid w:val="00B73366"/>
    <w:rsid w:val="00B76932"/>
    <w:rsid w:val="00B81ED8"/>
    <w:rsid w:val="00B96B78"/>
    <w:rsid w:val="00BA43E4"/>
    <w:rsid w:val="00BA5494"/>
    <w:rsid w:val="00BB3A90"/>
    <w:rsid w:val="00BB4FAD"/>
    <w:rsid w:val="00BC5D1D"/>
    <w:rsid w:val="00BD5C23"/>
    <w:rsid w:val="00BE1715"/>
    <w:rsid w:val="00BE2A8B"/>
    <w:rsid w:val="00BE5848"/>
    <w:rsid w:val="00C05A67"/>
    <w:rsid w:val="00C06481"/>
    <w:rsid w:val="00C15E3A"/>
    <w:rsid w:val="00C3063C"/>
    <w:rsid w:val="00C3707C"/>
    <w:rsid w:val="00C379DB"/>
    <w:rsid w:val="00C4054C"/>
    <w:rsid w:val="00C415EC"/>
    <w:rsid w:val="00C45FB7"/>
    <w:rsid w:val="00C46628"/>
    <w:rsid w:val="00C531E6"/>
    <w:rsid w:val="00C57A93"/>
    <w:rsid w:val="00C61C7B"/>
    <w:rsid w:val="00C718D8"/>
    <w:rsid w:val="00C71E9D"/>
    <w:rsid w:val="00C74E2C"/>
    <w:rsid w:val="00C80922"/>
    <w:rsid w:val="00C80E8E"/>
    <w:rsid w:val="00C8118F"/>
    <w:rsid w:val="00C86037"/>
    <w:rsid w:val="00C95A02"/>
    <w:rsid w:val="00C95F34"/>
    <w:rsid w:val="00CA2F36"/>
    <w:rsid w:val="00CA472F"/>
    <w:rsid w:val="00CA550A"/>
    <w:rsid w:val="00CB5686"/>
    <w:rsid w:val="00CC762F"/>
    <w:rsid w:val="00CC7A03"/>
    <w:rsid w:val="00CE0B19"/>
    <w:rsid w:val="00CE29B2"/>
    <w:rsid w:val="00CF11BC"/>
    <w:rsid w:val="00CF7AE7"/>
    <w:rsid w:val="00CF7DF9"/>
    <w:rsid w:val="00D0090B"/>
    <w:rsid w:val="00D0415F"/>
    <w:rsid w:val="00D13B3B"/>
    <w:rsid w:val="00D159C7"/>
    <w:rsid w:val="00D22F30"/>
    <w:rsid w:val="00D2667F"/>
    <w:rsid w:val="00D2766E"/>
    <w:rsid w:val="00D45C8B"/>
    <w:rsid w:val="00D52E0F"/>
    <w:rsid w:val="00D52E7A"/>
    <w:rsid w:val="00D53BB7"/>
    <w:rsid w:val="00D5787B"/>
    <w:rsid w:val="00D600B3"/>
    <w:rsid w:val="00D6037D"/>
    <w:rsid w:val="00D701EC"/>
    <w:rsid w:val="00D84982"/>
    <w:rsid w:val="00D87F9D"/>
    <w:rsid w:val="00D9065C"/>
    <w:rsid w:val="00D93AA8"/>
    <w:rsid w:val="00DA0507"/>
    <w:rsid w:val="00DB4261"/>
    <w:rsid w:val="00DD5CEB"/>
    <w:rsid w:val="00DE1DCA"/>
    <w:rsid w:val="00DF679F"/>
    <w:rsid w:val="00E02253"/>
    <w:rsid w:val="00E04A0A"/>
    <w:rsid w:val="00E07F76"/>
    <w:rsid w:val="00E122C9"/>
    <w:rsid w:val="00E14254"/>
    <w:rsid w:val="00E17763"/>
    <w:rsid w:val="00E2108A"/>
    <w:rsid w:val="00E222BE"/>
    <w:rsid w:val="00E2273F"/>
    <w:rsid w:val="00E31C9B"/>
    <w:rsid w:val="00E33195"/>
    <w:rsid w:val="00E353B2"/>
    <w:rsid w:val="00E44F8B"/>
    <w:rsid w:val="00E52D44"/>
    <w:rsid w:val="00E634DF"/>
    <w:rsid w:val="00E641D9"/>
    <w:rsid w:val="00E66A6F"/>
    <w:rsid w:val="00E72204"/>
    <w:rsid w:val="00E778C6"/>
    <w:rsid w:val="00E9543C"/>
    <w:rsid w:val="00EA4BF6"/>
    <w:rsid w:val="00EB0DBF"/>
    <w:rsid w:val="00EB150C"/>
    <w:rsid w:val="00EB6BAB"/>
    <w:rsid w:val="00ED67CF"/>
    <w:rsid w:val="00ED7164"/>
    <w:rsid w:val="00EF02CC"/>
    <w:rsid w:val="00EF4CB5"/>
    <w:rsid w:val="00EF5ED0"/>
    <w:rsid w:val="00EF6461"/>
    <w:rsid w:val="00EF6B90"/>
    <w:rsid w:val="00F0002C"/>
    <w:rsid w:val="00F04296"/>
    <w:rsid w:val="00F16FF8"/>
    <w:rsid w:val="00F17531"/>
    <w:rsid w:val="00F248AC"/>
    <w:rsid w:val="00F334C5"/>
    <w:rsid w:val="00F34C57"/>
    <w:rsid w:val="00F61748"/>
    <w:rsid w:val="00F64881"/>
    <w:rsid w:val="00F66D1B"/>
    <w:rsid w:val="00F74A1D"/>
    <w:rsid w:val="00F84D93"/>
    <w:rsid w:val="00F877F9"/>
    <w:rsid w:val="00F96785"/>
    <w:rsid w:val="00FA40CF"/>
    <w:rsid w:val="00FB1227"/>
    <w:rsid w:val="00FB3969"/>
    <w:rsid w:val="00FB6207"/>
    <w:rsid w:val="00FB7C37"/>
    <w:rsid w:val="00FD0BB9"/>
    <w:rsid w:val="00FD4DE7"/>
    <w:rsid w:val="00FE5EAD"/>
    <w:rsid w:val="00FF5C8B"/>
    <w:rsid w:val="00FF6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236E"/>
  <w15:chartTrackingRefBased/>
  <w15:docId w15:val="{A8524914-04C1-4980-BE20-5169C8F6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7B040E"/>
    <w:rPr>
      <w:color w:val="FF0000"/>
      <w:u w:val="none"/>
    </w:rPr>
  </w:style>
  <w:style w:type="paragraph" w:styleId="ListParagraph">
    <w:name w:val="List Paragraph"/>
    <w:basedOn w:val="Normal"/>
    <w:link w:val="ListParagraphChar"/>
    <w:uiPriority w:val="34"/>
    <w:qFormat/>
    <w:rsid w:val="004F1EFB"/>
    <w:pPr>
      <w:ind w:left="720"/>
      <w:contextualSpacing/>
    </w:pPr>
  </w:style>
  <w:style w:type="paragraph" w:styleId="Header">
    <w:name w:val="header"/>
    <w:basedOn w:val="Normal"/>
    <w:link w:val="HeaderChar"/>
    <w:uiPriority w:val="99"/>
    <w:unhideWhenUsed/>
    <w:rsid w:val="00293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72C"/>
  </w:style>
  <w:style w:type="paragraph" w:styleId="Footer">
    <w:name w:val="footer"/>
    <w:basedOn w:val="Normal"/>
    <w:link w:val="FooterChar"/>
    <w:uiPriority w:val="99"/>
    <w:unhideWhenUsed/>
    <w:rsid w:val="00293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72C"/>
  </w:style>
  <w:style w:type="character" w:styleId="UnresolvedMention">
    <w:name w:val="Unresolved Mention"/>
    <w:basedOn w:val="DefaultParagraphFont"/>
    <w:uiPriority w:val="99"/>
    <w:semiHidden/>
    <w:unhideWhenUsed/>
    <w:rsid w:val="00160D58"/>
    <w:rPr>
      <w:color w:val="605E5C"/>
      <w:shd w:val="clear" w:color="auto" w:fill="E1DFDD"/>
    </w:rPr>
  </w:style>
  <w:style w:type="paragraph" w:styleId="NormalWeb">
    <w:name w:val="Normal (Web)"/>
    <w:basedOn w:val="Normal"/>
    <w:uiPriority w:val="99"/>
    <w:unhideWhenUsed/>
    <w:rsid w:val="003C42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locked/>
    <w:rsid w:val="00F17531"/>
  </w:style>
  <w:style w:type="character" w:styleId="CommentReference">
    <w:name w:val="annotation reference"/>
    <w:basedOn w:val="DefaultParagraphFont"/>
    <w:uiPriority w:val="99"/>
    <w:semiHidden/>
    <w:unhideWhenUsed/>
    <w:rsid w:val="005C35F6"/>
    <w:rPr>
      <w:sz w:val="16"/>
      <w:szCs w:val="16"/>
    </w:rPr>
  </w:style>
  <w:style w:type="paragraph" w:styleId="CommentText">
    <w:name w:val="annotation text"/>
    <w:basedOn w:val="Normal"/>
    <w:link w:val="CommentTextChar"/>
    <w:uiPriority w:val="99"/>
    <w:semiHidden/>
    <w:unhideWhenUsed/>
    <w:rsid w:val="005C35F6"/>
    <w:pPr>
      <w:spacing w:line="240" w:lineRule="auto"/>
    </w:pPr>
    <w:rPr>
      <w:sz w:val="20"/>
      <w:szCs w:val="20"/>
    </w:rPr>
  </w:style>
  <w:style w:type="character" w:customStyle="1" w:styleId="CommentTextChar">
    <w:name w:val="Comment Text Char"/>
    <w:basedOn w:val="DefaultParagraphFont"/>
    <w:link w:val="CommentText"/>
    <w:uiPriority w:val="99"/>
    <w:semiHidden/>
    <w:rsid w:val="005C35F6"/>
    <w:rPr>
      <w:sz w:val="20"/>
      <w:szCs w:val="20"/>
    </w:rPr>
  </w:style>
  <w:style w:type="paragraph" w:styleId="CommentSubject">
    <w:name w:val="annotation subject"/>
    <w:basedOn w:val="CommentText"/>
    <w:next w:val="CommentText"/>
    <w:link w:val="CommentSubjectChar"/>
    <w:uiPriority w:val="99"/>
    <w:semiHidden/>
    <w:unhideWhenUsed/>
    <w:rsid w:val="005C35F6"/>
    <w:rPr>
      <w:b/>
      <w:bCs/>
    </w:rPr>
  </w:style>
  <w:style w:type="character" w:customStyle="1" w:styleId="CommentSubjectChar">
    <w:name w:val="Comment Subject Char"/>
    <w:basedOn w:val="CommentTextChar"/>
    <w:link w:val="CommentSubject"/>
    <w:uiPriority w:val="99"/>
    <w:semiHidden/>
    <w:rsid w:val="005C35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0439">
      <w:bodyDiv w:val="1"/>
      <w:marLeft w:val="0"/>
      <w:marRight w:val="0"/>
      <w:marTop w:val="0"/>
      <w:marBottom w:val="0"/>
      <w:divBdr>
        <w:top w:val="none" w:sz="0" w:space="0" w:color="auto"/>
        <w:left w:val="none" w:sz="0" w:space="0" w:color="auto"/>
        <w:bottom w:val="none" w:sz="0" w:space="0" w:color="auto"/>
        <w:right w:val="none" w:sz="0" w:space="0" w:color="auto"/>
      </w:divBdr>
      <w:divsChild>
        <w:div w:id="1287152589">
          <w:marLeft w:val="446"/>
          <w:marRight w:val="0"/>
          <w:marTop w:val="0"/>
          <w:marBottom w:val="0"/>
          <w:divBdr>
            <w:top w:val="none" w:sz="0" w:space="0" w:color="auto"/>
            <w:left w:val="none" w:sz="0" w:space="0" w:color="auto"/>
            <w:bottom w:val="none" w:sz="0" w:space="0" w:color="auto"/>
            <w:right w:val="none" w:sz="0" w:space="0" w:color="auto"/>
          </w:divBdr>
        </w:div>
        <w:div w:id="1497497885">
          <w:marLeft w:val="446"/>
          <w:marRight w:val="0"/>
          <w:marTop w:val="0"/>
          <w:marBottom w:val="0"/>
          <w:divBdr>
            <w:top w:val="none" w:sz="0" w:space="0" w:color="auto"/>
            <w:left w:val="none" w:sz="0" w:space="0" w:color="auto"/>
            <w:bottom w:val="none" w:sz="0" w:space="0" w:color="auto"/>
            <w:right w:val="none" w:sz="0" w:space="0" w:color="auto"/>
          </w:divBdr>
        </w:div>
        <w:div w:id="161045942">
          <w:marLeft w:val="446"/>
          <w:marRight w:val="0"/>
          <w:marTop w:val="0"/>
          <w:marBottom w:val="0"/>
          <w:divBdr>
            <w:top w:val="none" w:sz="0" w:space="0" w:color="auto"/>
            <w:left w:val="none" w:sz="0" w:space="0" w:color="auto"/>
            <w:bottom w:val="none" w:sz="0" w:space="0" w:color="auto"/>
            <w:right w:val="none" w:sz="0" w:space="0" w:color="auto"/>
          </w:divBdr>
        </w:div>
        <w:div w:id="583611899">
          <w:marLeft w:val="446"/>
          <w:marRight w:val="0"/>
          <w:marTop w:val="0"/>
          <w:marBottom w:val="0"/>
          <w:divBdr>
            <w:top w:val="none" w:sz="0" w:space="0" w:color="auto"/>
            <w:left w:val="none" w:sz="0" w:space="0" w:color="auto"/>
            <w:bottom w:val="none" w:sz="0" w:space="0" w:color="auto"/>
            <w:right w:val="none" w:sz="0" w:space="0" w:color="auto"/>
          </w:divBdr>
        </w:div>
        <w:div w:id="932931495">
          <w:marLeft w:val="446"/>
          <w:marRight w:val="0"/>
          <w:marTop w:val="0"/>
          <w:marBottom w:val="0"/>
          <w:divBdr>
            <w:top w:val="none" w:sz="0" w:space="0" w:color="auto"/>
            <w:left w:val="none" w:sz="0" w:space="0" w:color="auto"/>
            <w:bottom w:val="none" w:sz="0" w:space="0" w:color="auto"/>
            <w:right w:val="none" w:sz="0" w:space="0" w:color="auto"/>
          </w:divBdr>
        </w:div>
        <w:div w:id="2013333571">
          <w:marLeft w:val="446"/>
          <w:marRight w:val="0"/>
          <w:marTop w:val="0"/>
          <w:marBottom w:val="0"/>
          <w:divBdr>
            <w:top w:val="none" w:sz="0" w:space="0" w:color="auto"/>
            <w:left w:val="none" w:sz="0" w:space="0" w:color="auto"/>
            <w:bottom w:val="none" w:sz="0" w:space="0" w:color="auto"/>
            <w:right w:val="none" w:sz="0" w:space="0" w:color="auto"/>
          </w:divBdr>
        </w:div>
      </w:divsChild>
    </w:div>
    <w:div w:id="1368796723">
      <w:bodyDiv w:val="1"/>
      <w:marLeft w:val="0"/>
      <w:marRight w:val="0"/>
      <w:marTop w:val="0"/>
      <w:marBottom w:val="0"/>
      <w:divBdr>
        <w:top w:val="none" w:sz="0" w:space="0" w:color="auto"/>
        <w:left w:val="none" w:sz="0" w:space="0" w:color="auto"/>
        <w:bottom w:val="none" w:sz="0" w:space="0" w:color="auto"/>
        <w:right w:val="none" w:sz="0" w:space="0" w:color="auto"/>
      </w:divBdr>
    </w:div>
    <w:div w:id="2002854611">
      <w:bodyDiv w:val="1"/>
      <w:marLeft w:val="0"/>
      <w:marRight w:val="0"/>
      <w:marTop w:val="0"/>
      <w:marBottom w:val="0"/>
      <w:divBdr>
        <w:top w:val="none" w:sz="0" w:space="0" w:color="auto"/>
        <w:left w:val="none" w:sz="0" w:space="0" w:color="auto"/>
        <w:bottom w:val="none" w:sz="0" w:space="0" w:color="auto"/>
        <w:right w:val="none" w:sz="0" w:space="0" w:color="auto"/>
      </w:divBdr>
      <w:divsChild>
        <w:div w:id="320013126">
          <w:marLeft w:val="446"/>
          <w:marRight w:val="0"/>
          <w:marTop w:val="0"/>
          <w:marBottom w:val="0"/>
          <w:divBdr>
            <w:top w:val="none" w:sz="0" w:space="0" w:color="auto"/>
            <w:left w:val="none" w:sz="0" w:space="0" w:color="auto"/>
            <w:bottom w:val="none" w:sz="0" w:space="0" w:color="auto"/>
            <w:right w:val="none" w:sz="0" w:space="0" w:color="auto"/>
          </w:divBdr>
        </w:div>
        <w:div w:id="924191244">
          <w:marLeft w:val="446"/>
          <w:marRight w:val="0"/>
          <w:marTop w:val="0"/>
          <w:marBottom w:val="0"/>
          <w:divBdr>
            <w:top w:val="none" w:sz="0" w:space="0" w:color="auto"/>
            <w:left w:val="none" w:sz="0" w:space="0" w:color="auto"/>
            <w:bottom w:val="none" w:sz="0" w:space="0" w:color="auto"/>
            <w:right w:val="none" w:sz="0" w:space="0" w:color="auto"/>
          </w:divBdr>
        </w:div>
        <w:div w:id="847907408">
          <w:marLeft w:val="446"/>
          <w:marRight w:val="0"/>
          <w:marTop w:val="0"/>
          <w:marBottom w:val="0"/>
          <w:divBdr>
            <w:top w:val="none" w:sz="0" w:space="0" w:color="auto"/>
            <w:left w:val="none" w:sz="0" w:space="0" w:color="auto"/>
            <w:bottom w:val="none" w:sz="0" w:space="0" w:color="auto"/>
            <w:right w:val="none" w:sz="0" w:space="0" w:color="auto"/>
          </w:divBdr>
        </w:div>
        <w:div w:id="783156794">
          <w:marLeft w:val="446"/>
          <w:marRight w:val="0"/>
          <w:marTop w:val="0"/>
          <w:marBottom w:val="0"/>
          <w:divBdr>
            <w:top w:val="none" w:sz="0" w:space="0" w:color="auto"/>
            <w:left w:val="none" w:sz="0" w:space="0" w:color="auto"/>
            <w:bottom w:val="none" w:sz="0" w:space="0" w:color="auto"/>
            <w:right w:val="none" w:sz="0" w:space="0" w:color="auto"/>
          </w:divBdr>
        </w:div>
        <w:div w:id="1581711720">
          <w:marLeft w:val="446"/>
          <w:marRight w:val="0"/>
          <w:marTop w:val="0"/>
          <w:marBottom w:val="0"/>
          <w:divBdr>
            <w:top w:val="none" w:sz="0" w:space="0" w:color="auto"/>
            <w:left w:val="none" w:sz="0" w:space="0" w:color="auto"/>
            <w:bottom w:val="none" w:sz="0" w:space="0" w:color="auto"/>
            <w:right w:val="none" w:sz="0" w:space="0" w:color="auto"/>
          </w:divBdr>
        </w:div>
        <w:div w:id="6893320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dcross.org.uk/about-us/how-we-are-run/our-policies/equality-and-diversit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dcross.org.uk/princip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324ef7c9c704eaf8db3fce63768a251 xmlns="861062db-d538-4be1-bf71-a5b5081dac89">
      <Terms xmlns="http://schemas.microsoft.com/office/infopath/2007/PartnerControls"/>
    </h324ef7c9c704eaf8db3fce63768a251>
    <c03dc25f47a44d62bee86ef7fa16c469 xmlns="861062db-d538-4be1-bf71-a5b5081dac89">
      <Terms xmlns="http://schemas.microsoft.com/office/infopath/2007/PartnerControls"/>
    </c03dc25f47a44d62bee86ef7fa16c469>
    <j0a5a52e07964dd8a3e1061aaeeb873f xmlns="861062db-d538-4be1-bf71-a5b5081dac89">
      <Terms xmlns="http://schemas.microsoft.com/office/infopath/2007/PartnerControls"/>
    </j0a5a52e07964dd8a3e1061aaeeb873f>
    <cd33e79af8dc445783c10bebf1b4a1fb xmlns="861062db-d538-4be1-bf71-a5b5081dac89">
      <Terms xmlns="http://schemas.microsoft.com/office/infopath/2007/PartnerControls"/>
    </cd33e79af8dc445783c10bebf1b4a1fb>
    <d55206cb2c02475ca77f84332fa8b96a xmlns="861062db-d538-4be1-bf71-a5b5081dac89">
      <Terms xmlns="http://schemas.microsoft.com/office/infopath/2007/PartnerControls"/>
    </d55206cb2c02475ca77f84332fa8b96a>
    <ProjectID xmlns="861062db-d538-4be1-bf71-a5b5081dac89" xsi:nil="true"/>
    <TaxKeywordTaxHTField xmlns="972fb186-6132-4829-8a23-bd659a9b864a">
      <Terms xmlns="http://schemas.microsoft.com/office/infopath/2007/PartnerControls"/>
    </TaxKeywordTaxHTField>
    <Preview xmlns="861062db-d538-4be1-bf71-a5b5081dac89" xsi:nil="true"/>
    <o5966109f27948beba05ad3435e50971 xmlns="861062db-d538-4be1-bf71-a5b5081dac89">
      <Terms xmlns="http://schemas.microsoft.com/office/infopath/2007/PartnerControls"/>
    </o5966109f27948beba05ad3435e50971>
    <le741ced632e4edabb65ac7468a518aa xmlns="861062db-d538-4be1-bf71-a5b5081dac89">
      <Terms xmlns="http://schemas.microsoft.com/office/infopath/2007/PartnerControls"/>
    </le741ced632e4edabb65ac7468a518aa>
    <j2d49f7ba1bd472fb67f7e51aae80e25 xmlns="861062db-d538-4be1-bf71-a5b5081dac89">
      <Terms xmlns="http://schemas.microsoft.com/office/infopath/2007/PartnerControls"/>
    </j2d49f7ba1bd472fb67f7e51aae80e25>
    <lcf76f155ced4ddcb4097134ff3c332f xmlns="861062db-d538-4be1-bf71-a5b5081dac89">
      <Terms xmlns="http://schemas.microsoft.com/office/infopath/2007/PartnerControls"/>
    </lcf76f155ced4ddcb4097134ff3c332f>
    <TaxCatchAll xmlns="972fb186-6132-4829-8a23-bd659a9b864a">
      <Value>727</Value>
    </TaxCatchAll>
    <mcc851bc6bcb4de7a5a25147d2c64920 xmlns="861062db-d538-4be1-bf71-a5b5081dac89">
      <Terms xmlns="http://schemas.microsoft.com/office/infopath/2007/PartnerControls">
        <TermInfo xmlns="http://schemas.microsoft.com/office/infopath/2007/PartnerControls">
          <TermName xmlns="http://schemas.microsoft.com/office/infopath/2007/PartnerControls">Client Confidential</TermName>
          <TermId xmlns="http://schemas.microsoft.com/office/infopath/2007/PartnerControls">34ce35e4-e470-41d3-a526-d440663231c0</TermId>
        </TermInfo>
      </Terms>
    </mcc851bc6bcb4de7a5a25147d2c6492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487D5C9855134BB672B31E0D4A6050" ma:contentTypeVersion="44" ma:contentTypeDescription="Create a new document." ma:contentTypeScope="" ma:versionID="cd237a04d948109bc255ef85516de2f0">
  <xsd:schema xmlns:xsd="http://www.w3.org/2001/XMLSchema" xmlns:xs="http://www.w3.org/2001/XMLSchema" xmlns:p="http://schemas.microsoft.com/office/2006/metadata/properties" xmlns:ns2="861062db-d538-4be1-bf71-a5b5081dac89" xmlns:ns3="972fb186-6132-4829-8a23-bd659a9b864a" targetNamespace="http://schemas.microsoft.com/office/2006/metadata/properties" ma:root="true" ma:fieldsID="c02a9abc3ef9f9d76e782b3b070eca9c" ns2:_="" ns3:_="">
    <xsd:import namespace="861062db-d538-4be1-bf71-a5b5081dac89"/>
    <xsd:import namespace="972fb186-6132-4829-8a23-bd659a9b86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3:TaxKeywordTaxHTField" minOccurs="0"/>
                <xsd:element ref="ns3:TaxCatchAll" minOccurs="0"/>
                <xsd:element ref="ns2:Preview" minOccurs="0"/>
                <xsd:element ref="ns2:MediaLengthInSeconds" minOccurs="0"/>
                <xsd:element ref="ns2:lcf76f155ced4ddcb4097134ff3c332f" minOccurs="0"/>
                <xsd:element ref="ns2:MediaServiceObjectDetectorVersions" minOccurs="0"/>
                <xsd:element ref="ns2:MediaServiceSearchProperties" minOccurs="0"/>
                <xsd:element ref="ns2:cd33e79af8dc445783c10bebf1b4a1fb" minOccurs="0"/>
                <xsd:element ref="ns2:o5966109f27948beba05ad3435e50971" minOccurs="0"/>
                <xsd:element ref="ns2:d55206cb2c02475ca77f84332fa8b96a" minOccurs="0"/>
                <xsd:element ref="ns2:c03dc25f47a44d62bee86ef7fa16c469" minOccurs="0"/>
                <xsd:element ref="ns2:h324ef7c9c704eaf8db3fce63768a251" minOccurs="0"/>
                <xsd:element ref="ns2:mcc851bc6bcb4de7a5a25147d2c64920" minOccurs="0"/>
                <xsd:element ref="ns2:j2d49f7ba1bd472fb67f7e51aae80e25" minOccurs="0"/>
                <xsd:element ref="ns2:le741ced632e4edabb65ac7468a518aa" minOccurs="0"/>
                <xsd:element ref="ns2:j0a5a52e07964dd8a3e1061aaeeb873f" minOccurs="0"/>
                <xsd:element ref="ns2: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062db-d538-4be1-bf71-a5b5081da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eview" ma:index="23" nillable="true" ma:displayName="Preview" ma:format="Thumbnail" ma:internalName="Preview">
      <xsd:simpleType>
        <xsd:restriction base="dms:Unknow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57515c5-0601-4927-a613-f130c40a2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d33e79af8dc445783c10bebf1b4a1fb" ma:index="30" nillable="true" ma:taxonomy="true" ma:internalName="cd33e79af8dc445783c10bebf1b4a1fb" ma:taxonomyFieldName="Industry2" ma:displayName="Industry" ma:default="" ma:fieldId="{cd33e79a-f8dc-4457-83c1-0bebf1b4a1fb}" ma:sspId="657515c5-0601-4927-a613-f130c40a240c" ma:termSetId="8ed8c9ea-7052-4c1d-a4d7-b9c10bffea6f" ma:anchorId="00000000-0000-0000-0000-000000000000" ma:open="true" ma:isKeyword="false">
      <xsd:complexType>
        <xsd:sequence>
          <xsd:element ref="pc:Terms" minOccurs="0" maxOccurs="1"/>
        </xsd:sequence>
      </xsd:complexType>
    </xsd:element>
    <xsd:element name="o5966109f27948beba05ad3435e50971" ma:index="32" nillable="true" ma:taxonomy="true" ma:internalName="o5966109f27948beba05ad3435e50971" ma:taxonomyFieldName="Pillar" ma:displayName="Pillar" ma:default="" ma:fieldId="{85966109-f279-48be-ba05-ad3435e50971}" ma:sspId="657515c5-0601-4927-a613-f130c40a240c" ma:termSetId="b49f64b3-4722-4336-9a5c-56c326b344d4" ma:anchorId="00000000-0000-0000-0000-000000000000" ma:open="true" ma:isKeyword="false">
      <xsd:complexType>
        <xsd:sequence>
          <xsd:element ref="pc:Terms" minOccurs="0" maxOccurs="1"/>
        </xsd:sequence>
      </xsd:complexType>
    </xsd:element>
    <xsd:element name="d55206cb2c02475ca77f84332fa8b96a" ma:index="34" nillable="true" ma:taxonomy="true" ma:internalName="d55206cb2c02475ca77f84332fa8b96a" ma:taxonomyFieldName="_x0031__Industry" ma:displayName="INDUSTRY" ma:default="" ma:fieldId="{d55206cb-2c02-475c-a77f-84332fa8b96a}" ma:sspId="657515c5-0601-4927-a613-f130c40a240c" ma:termSetId="a2d3e164-86a1-4e7f-9f91-e71fc9ab0ef0" ma:anchorId="00000000-0000-0000-0000-000000000000" ma:open="false" ma:isKeyword="false">
      <xsd:complexType>
        <xsd:sequence>
          <xsd:element ref="pc:Terms" minOccurs="0" maxOccurs="1"/>
        </xsd:sequence>
      </xsd:complexType>
    </xsd:element>
    <xsd:element name="c03dc25f47a44d62bee86ef7fa16c469" ma:index="36" nillable="true" ma:taxonomy="true" ma:internalName="c03dc25f47a44d62bee86ef7fa16c469" ma:taxonomyFieldName="Account_x0020_Manager" ma:displayName="Account Manager" ma:default="" ma:fieldId="{c03dc25f-47a4-4d62-bee8-6ef7fa16c469}" ma:sspId="657515c5-0601-4927-a613-f130c40a240c" ma:termSetId="ab3c51bc-f1fe-4322-b249-06d1a93089bf" ma:anchorId="00000000-0000-0000-0000-000000000000" ma:open="false" ma:isKeyword="false">
      <xsd:complexType>
        <xsd:sequence>
          <xsd:element ref="pc:Terms" minOccurs="0" maxOccurs="1"/>
        </xsd:sequence>
      </xsd:complexType>
    </xsd:element>
    <xsd:element name="h324ef7c9c704eaf8db3fce63768a251" ma:index="38" nillable="true" ma:taxonomy="true" ma:internalName="h324ef7c9c704eaf8db3fce63768a251" ma:taxonomyFieldName="Document_x0020_Type" ma:displayName="Document Type" ma:default="" ma:fieldId="{1324ef7c-9c70-4eaf-8db3-fce63768a251}" ma:sspId="657515c5-0601-4927-a613-f130c40a240c" ma:termSetId="c7e25c83-e459-4274-b3e6-de3783f85be8" ma:anchorId="00000000-0000-0000-0000-000000000000" ma:open="false" ma:isKeyword="false">
      <xsd:complexType>
        <xsd:sequence>
          <xsd:element ref="pc:Terms" minOccurs="0" maxOccurs="1"/>
        </xsd:sequence>
      </xsd:complexType>
    </xsd:element>
    <xsd:element name="mcc851bc6bcb4de7a5a25147d2c64920" ma:index="40" nillable="true" ma:taxonomy="true" ma:internalName="mcc851bc6bcb4de7a5a25147d2c64920" ma:taxonomyFieldName="Information_x0020_Classification" ma:displayName="Information Classification" ma:default="" ma:fieldId="{6cc851bc-6bcb-4de7-a5a2-5147d2c64920}" ma:sspId="657515c5-0601-4927-a613-f130c40a240c" ma:termSetId="2857dbd1-7073-457e-961b-af5227ee43d7" ma:anchorId="00000000-0000-0000-0000-000000000000" ma:open="false" ma:isKeyword="false">
      <xsd:complexType>
        <xsd:sequence>
          <xsd:element ref="pc:Terms" minOccurs="0" maxOccurs="1"/>
        </xsd:sequence>
      </xsd:complexType>
    </xsd:element>
    <xsd:element name="j2d49f7ba1bd472fb67f7e51aae80e25" ma:index="42" nillable="true" ma:taxonomy="true" ma:internalName="j2d49f7ba1bd472fb67f7e51aae80e25" ma:taxonomyFieldName="Project_x0020_Type" ma:displayName="Project Type" ma:default="" ma:fieldId="{32d49f7b-a1bd-472f-b67f-7e51aae80e25}" ma:taxonomyMulti="true" ma:sspId="657515c5-0601-4927-a613-f130c40a240c" ma:termSetId="9f07b98e-f5c2-4a0b-8fb5-5ff451eba5f0" ma:anchorId="00000000-0000-0000-0000-000000000000" ma:open="false" ma:isKeyword="false">
      <xsd:complexType>
        <xsd:sequence>
          <xsd:element ref="pc:Terms" minOccurs="0" maxOccurs="1"/>
        </xsd:sequence>
      </xsd:complexType>
    </xsd:element>
    <xsd:element name="le741ced632e4edabb65ac7468a518aa" ma:index="44" nillable="true" ma:taxonomy="true" ma:internalName="le741ced632e4edabb65ac7468a518aa" ma:taxonomyFieldName="Technology_x0020_Used" ma:displayName="Technology Used" ma:default="" ma:fieldId="{5e741ced-632e-4eda-bb65-ac7468a518aa}" ma:sspId="657515c5-0601-4927-a613-f130c40a240c" ma:termSetId="1dd98843-eb44-41b5-9560-9e701358f254" ma:anchorId="00000000-0000-0000-0000-000000000000" ma:open="false" ma:isKeyword="false">
      <xsd:complexType>
        <xsd:sequence>
          <xsd:element ref="pc:Terms" minOccurs="0" maxOccurs="1"/>
        </xsd:sequence>
      </xsd:complexType>
    </xsd:element>
    <xsd:element name="j0a5a52e07964dd8a3e1061aaeeb873f" ma:index="46" nillable="true" ma:taxonomy="true" ma:internalName="j0a5a52e07964dd8a3e1061aaeeb873f" ma:taxonomyFieldName="Tier" ma:displayName="Tier" ma:default="" ma:fieldId="{30a5a52e-0796-4dd8-a3e1-061aaeeb873f}" ma:sspId="657515c5-0601-4927-a613-f130c40a240c" ma:termSetId="33c5f9e6-b6e8-4bad-a71b-43b49ae6ecb2" ma:anchorId="00000000-0000-0000-0000-000000000000" ma:open="false" ma:isKeyword="false">
      <xsd:complexType>
        <xsd:sequence>
          <xsd:element ref="pc:Terms" minOccurs="0" maxOccurs="1"/>
        </xsd:sequence>
      </xsd:complexType>
    </xsd:element>
    <xsd:element name="ProjectID" ma:index="47" nillable="true" ma:displayName="Project ID" ma:decimals="0" ma:default="" ma:description="3 digit project ID from the Resource Planner" ma:format="Dropdown" ma:internalName="Project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72fb186-6132-4829-8a23-bd659a9b86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657515c5-0601-4927-a613-f130c40a240c"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ed31ccda-c59c-49d4-8010-4de8bd2da74c}" ma:internalName="TaxCatchAll" ma:showField="CatchAllData" ma:web="972fb186-6132-4829-8a23-bd659a9b8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6AB96-9E3F-463B-B396-7992F2CCD163}">
  <ds:schemaRefs>
    <ds:schemaRef ds:uri="http://schemas.microsoft.com/office/2006/metadata/properties"/>
    <ds:schemaRef ds:uri="http://schemas.microsoft.com/office/infopath/2007/PartnerControls"/>
    <ds:schemaRef ds:uri="861062db-d538-4be1-bf71-a5b5081dac89"/>
    <ds:schemaRef ds:uri="972fb186-6132-4829-8a23-bd659a9b864a"/>
  </ds:schemaRefs>
</ds:datastoreItem>
</file>

<file path=customXml/itemProps2.xml><?xml version="1.0" encoding="utf-8"?>
<ds:datastoreItem xmlns:ds="http://schemas.openxmlformats.org/officeDocument/2006/customXml" ds:itemID="{A61AD798-93C6-4E2B-A08C-0861AEBB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062db-d538-4be1-bf71-a5b5081dac89"/>
    <ds:schemaRef ds:uri="972fb186-6132-4829-8a23-bd659a9b8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DC002-8956-4B20-864E-4345DED1A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Lucey</dc:creator>
  <cp:keywords/>
  <dc:description/>
  <cp:lastModifiedBy>Allison Nau</cp:lastModifiedBy>
  <cp:revision>143</cp:revision>
  <dcterms:created xsi:type="dcterms:W3CDTF">2025-03-05T15:43:00Z</dcterms:created>
  <dcterms:modified xsi:type="dcterms:W3CDTF">2025-03-19T13:46:00Z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ocument_x0020_Type">
    <vt:lpwstr/>
  </property>
  <property fmtid="{D5CDD505-2E9C-101B-9397-08002B2CF9AE}" pid="4" name="MediaServiceImageTags">
    <vt:lpwstr/>
  </property>
  <property fmtid="{D5CDD505-2E9C-101B-9397-08002B2CF9AE}" pid="5" name="1_Industry">
    <vt:lpwstr/>
  </property>
  <property fmtid="{D5CDD505-2E9C-101B-9397-08002B2CF9AE}" pid="6" name="ContentTypeId">
    <vt:lpwstr>0x01010007487D5C9855134BB672B31E0D4A6050</vt:lpwstr>
  </property>
  <property fmtid="{D5CDD505-2E9C-101B-9397-08002B2CF9AE}" pid="7" name="Project Type">
    <vt:lpwstr/>
  </property>
  <property fmtid="{D5CDD505-2E9C-101B-9397-08002B2CF9AE}" pid="8" name="Technology Used">
    <vt:lpwstr/>
  </property>
  <property fmtid="{D5CDD505-2E9C-101B-9397-08002B2CF9AE}" pid="9" name="_x0031__Industry">
    <vt:lpwstr/>
  </property>
  <property fmtid="{D5CDD505-2E9C-101B-9397-08002B2CF9AE}" pid="10" name="Document Type">
    <vt:lpwstr/>
  </property>
  <property fmtid="{D5CDD505-2E9C-101B-9397-08002B2CF9AE}" pid="11" name="Technology_x0020_Used">
    <vt:lpwstr/>
  </property>
  <property fmtid="{D5CDD505-2E9C-101B-9397-08002B2CF9AE}" pid="12" name="Industry2">
    <vt:lpwstr/>
  </property>
  <property fmtid="{D5CDD505-2E9C-101B-9397-08002B2CF9AE}" pid="13" name="Project_x0020_Type">
    <vt:lpwstr/>
  </property>
  <property fmtid="{D5CDD505-2E9C-101B-9397-08002B2CF9AE}" pid="14" name="Pillar">
    <vt:lpwstr/>
  </property>
  <property fmtid="{D5CDD505-2E9C-101B-9397-08002B2CF9AE}" pid="15" name="Tier">
    <vt:lpwstr/>
  </property>
  <property fmtid="{D5CDD505-2E9C-101B-9397-08002B2CF9AE}" pid="16" name="Information Classification">
    <vt:lpwstr>727;#Client Confidential|34ce35e4-e470-41d3-a526-d440663231c0</vt:lpwstr>
  </property>
  <property fmtid="{D5CDD505-2E9C-101B-9397-08002B2CF9AE}" pid="17" name="Account Manager">
    <vt:lpwstr/>
  </property>
  <property fmtid="{D5CDD505-2E9C-101B-9397-08002B2CF9AE}" pid="18" name="Account_x0020_Manager">
    <vt:lpwstr/>
  </property>
  <property fmtid="{D5CDD505-2E9C-101B-9397-08002B2CF9AE}" pid="19" name="Information_x0020_Classification">
    <vt:lpwstr>727;#Client Confidential|34ce35e4-e470-41d3-a526-d440663231c0</vt:lpwstr>
  </property>
</Properties>
</file>