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0142" w:rsidR="00311ED7" w:rsidRDefault="0033098D" w14:paraId="1A9917DC" w14:textId="6F77993E">
      <w:pPr>
        <w:rPr>
          <w:rFonts w:ascii="Arial" w:hAnsi="Arial" w:cs="Arial"/>
          <w:b/>
          <w:bCs/>
        </w:rPr>
      </w:pPr>
      <w:r>
        <w:rPr>
          <w:rFonts w:ascii="Arial" w:hAnsi="Arial" w:cs="Arial"/>
          <w:b/>
          <w:bCs/>
        </w:rPr>
        <w:t>Senior Service Designer</w:t>
      </w:r>
      <w:r w:rsidRPr="00090142" w:rsidR="005B688E">
        <w:rPr>
          <w:rFonts w:ascii="Arial" w:hAnsi="Arial" w:cs="Arial"/>
          <w:b/>
          <w:bCs/>
        </w:rPr>
        <w:t xml:space="preserve"> </w:t>
      </w:r>
    </w:p>
    <w:tbl>
      <w:tblPr>
        <w:tblStyle w:val="TableGrid"/>
        <w:tblW w:w="0" w:type="auto"/>
        <w:tblLook w:val="04A0" w:firstRow="1" w:lastRow="0" w:firstColumn="1" w:lastColumn="0" w:noHBand="0" w:noVBand="1"/>
      </w:tblPr>
      <w:tblGrid>
        <w:gridCol w:w="2581"/>
        <w:gridCol w:w="2581"/>
        <w:gridCol w:w="2581"/>
        <w:gridCol w:w="2581"/>
      </w:tblGrid>
      <w:tr w:rsidR="00090142" w:rsidTr="3240C4E9" w14:paraId="2C421B3F" w14:textId="77777777">
        <w:trPr>
          <w:trHeight w:val="262"/>
        </w:trPr>
        <w:tc>
          <w:tcPr>
            <w:tcW w:w="2581" w:type="dxa"/>
          </w:tcPr>
          <w:p w:rsidR="00090142" w:rsidRDefault="00090142" w14:paraId="069AFC15" w14:textId="65C710CE">
            <w:pPr>
              <w:rPr>
                <w:rFonts w:ascii="Arial" w:hAnsi="Arial" w:cs="Arial"/>
                <w:b/>
                <w:bCs/>
              </w:rPr>
            </w:pPr>
            <w:r>
              <w:rPr>
                <w:rFonts w:ascii="Arial" w:hAnsi="Arial" w:cs="Arial"/>
                <w:b/>
                <w:bCs/>
              </w:rPr>
              <w:t>Job Level</w:t>
            </w:r>
          </w:p>
        </w:tc>
        <w:tc>
          <w:tcPr>
            <w:tcW w:w="2581" w:type="dxa"/>
          </w:tcPr>
          <w:p w:rsidR="00090142" w:rsidRDefault="0033098D" w14:paraId="02C56DA7" w14:textId="5A3EE412">
            <w:pPr>
              <w:rPr>
                <w:rFonts w:ascii="Arial" w:hAnsi="Arial" w:cs="Arial"/>
                <w:b/>
                <w:bCs/>
              </w:rPr>
            </w:pPr>
            <w:r>
              <w:rPr>
                <w:rFonts w:ascii="Arial" w:hAnsi="Arial" w:cs="Arial"/>
                <w:b/>
                <w:bCs/>
              </w:rPr>
              <w:t>4</w:t>
            </w:r>
          </w:p>
        </w:tc>
        <w:tc>
          <w:tcPr>
            <w:tcW w:w="2581" w:type="dxa"/>
          </w:tcPr>
          <w:p w:rsidR="00090142" w:rsidRDefault="00090142" w14:paraId="6B0C3FBC" w14:textId="61B0ECB8">
            <w:pPr>
              <w:rPr>
                <w:rFonts w:ascii="Arial" w:hAnsi="Arial" w:cs="Arial"/>
                <w:b/>
                <w:bCs/>
              </w:rPr>
            </w:pPr>
            <w:r>
              <w:rPr>
                <w:rFonts w:ascii="Arial" w:hAnsi="Arial" w:cs="Arial"/>
                <w:b/>
                <w:bCs/>
              </w:rPr>
              <w:t>Kornferry Function</w:t>
            </w:r>
          </w:p>
        </w:tc>
        <w:tc>
          <w:tcPr>
            <w:tcW w:w="2581" w:type="dxa"/>
          </w:tcPr>
          <w:p w:rsidR="00090142" w:rsidRDefault="00090142" w14:paraId="4FF6059C" w14:textId="77777777">
            <w:pPr>
              <w:rPr>
                <w:rFonts w:ascii="Arial" w:hAnsi="Arial" w:cs="Arial"/>
                <w:b/>
                <w:bCs/>
              </w:rPr>
            </w:pPr>
          </w:p>
        </w:tc>
      </w:tr>
      <w:tr w:rsidR="00090142" w:rsidTr="3240C4E9" w14:paraId="3F2AFD65" w14:textId="77777777">
        <w:trPr>
          <w:trHeight w:val="273"/>
        </w:trPr>
        <w:tc>
          <w:tcPr>
            <w:tcW w:w="2581" w:type="dxa"/>
          </w:tcPr>
          <w:p w:rsidR="00090142" w:rsidRDefault="00090142" w14:paraId="7F1C171A" w14:textId="3EAA8BDF">
            <w:pPr>
              <w:rPr>
                <w:rFonts w:ascii="Arial" w:hAnsi="Arial" w:cs="Arial"/>
                <w:b/>
                <w:bCs/>
              </w:rPr>
            </w:pPr>
            <w:r>
              <w:rPr>
                <w:rFonts w:ascii="Arial" w:hAnsi="Arial" w:cs="Arial"/>
                <w:b/>
                <w:bCs/>
              </w:rPr>
              <w:t>Directorate</w:t>
            </w:r>
          </w:p>
        </w:tc>
        <w:tc>
          <w:tcPr>
            <w:tcW w:w="2581" w:type="dxa"/>
          </w:tcPr>
          <w:p w:rsidR="00090142" w:rsidRDefault="0033098D" w14:paraId="73AF2AC4" w14:textId="73B69E5C">
            <w:pPr>
              <w:rPr>
                <w:rFonts w:ascii="Arial" w:hAnsi="Arial" w:cs="Arial"/>
                <w:b/>
                <w:bCs/>
              </w:rPr>
            </w:pPr>
            <w:r>
              <w:rPr>
                <w:rFonts w:ascii="Arial" w:hAnsi="Arial" w:cs="Arial"/>
                <w:b/>
                <w:bCs/>
              </w:rPr>
              <w:t>UK Operations</w:t>
            </w:r>
          </w:p>
        </w:tc>
        <w:tc>
          <w:tcPr>
            <w:tcW w:w="2581" w:type="dxa"/>
          </w:tcPr>
          <w:p w:rsidR="00090142" w:rsidRDefault="00090142" w14:paraId="220897D1" w14:textId="628F5DF6">
            <w:pPr>
              <w:rPr>
                <w:rFonts w:ascii="Arial" w:hAnsi="Arial" w:cs="Arial"/>
                <w:b/>
                <w:bCs/>
              </w:rPr>
            </w:pPr>
            <w:r>
              <w:rPr>
                <w:rFonts w:ascii="Arial" w:hAnsi="Arial" w:cs="Arial"/>
                <w:b/>
                <w:bCs/>
              </w:rPr>
              <w:t>Function/Service</w:t>
            </w:r>
          </w:p>
        </w:tc>
        <w:tc>
          <w:tcPr>
            <w:tcW w:w="2581" w:type="dxa"/>
          </w:tcPr>
          <w:p w:rsidR="00090142" w:rsidRDefault="0033098D" w14:paraId="3EB4F515" w14:textId="12EFAB0A">
            <w:pPr>
              <w:rPr>
                <w:rFonts w:ascii="Arial" w:hAnsi="Arial" w:cs="Arial"/>
                <w:b/>
                <w:bCs/>
              </w:rPr>
            </w:pPr>
            <w:r w:rsidRPr="0033098D">
              <w:rPr>
                <w:rFonts w:ascii="Arial" w:hAnsi="Arial" w:cs="Arial"/>
                <w:b/>
                <w:bCs/>
                <w:lang w:val="en-US"/>
              </w:rPr>
              <w:t>Crisis Response and Community Resilience</w:t>
            </w:r>
            <w:r w:rsidRPr="0033098D">
              <w:rPr>
                <w:rFonts w:ascii="Arial" w:hAnsi="Arial" w:cs="Arial"/>
                <w:b/>
                <w:bCs/>
              </w:rPr>
              <w:t> </w:t>
            </w:r>
          </w:p>
        </w:tc>
      </w:tr>
      <w:tr w:rsidR="00090142" w:rsidTr="3240C4E9" w14:paraId="1DB2CCF0" w14:textId="77777777">
        <w:trPr>
          <w:trHeight w:val="262"/>
        </w:trPr>
        <w:tc>
          <w:tcPr>
            <w:tcW w:w="2581" w:type="dxa"/>
          </w:tcPr>
          <w:p w:rsidR="00090142" w:rsidRDefault="00090142" w14:paraId="6F47F291" w14:textId="61605874">
            <w:pPr>
              <w:rPr>
                <w:rFonts w:ascii="Arial" w:hAnsi="Arial" w:cs="Arial"/>
                <w:b/>
                <w:bCs/>
              </w:rPr>
            </w:pPr>
            <w:r>
              <w:rPr>
                <w:rFonts w:ascii="Arial" w:hAnsi="Arial" w:cs="Arial"/>
                <w:b/>
                <w:bCs/>
              </w:rPr>
              <w:t>Direct Reports</w:t>
            </w:r>
          </w:p>
        </w:tc>
        <w:tc>
          <w:tcPr>
            <w:tcW w:w="2581" w:type="dxa"/>
          </w:tcPr>
          <w:p w:rsidR="00090142" w:rsidRDefault="0033098D" w14:paraId="36318D94" w14:textId="378C1442">
            <w:pPr>
              <w:rPr>
                <w:rFonts w:ascii="Arial" w:hAnsi="Arial" w:cs="Arial"/>
                <w:b/>
                <w:bCs/>
              </w:rPr>
            </w:pPr>
            <w:r>
              <w:rPr>
                <w:rFonts w:ascii="Arial" w:hAnsi="Arial" w:cs="Arial"/>
                <w:b/>
                <w:bCs/>
              </w:rPr>
              <w:t>0</w:t>
            </w:r>
          </w:p>
        </w:tc>
        <w:tc>
          <w:tcPr>
            <w:tcW w:w="2581" w:type="dxa"/>
          </w:tcPr>
          <w:p w:rsidR="00090142" w:rsidRDefault="00090142" w14:paraId="261125A2" w14:textId="6A2F86E1">
            <w:pPr>
              <w:rPr>
                <w:rFonts w:ascii="Arial" w:hAnsi="Arial" w:cs="Arial"/>
                <w:b/>
                <w:bCs/>
              </w:rPr>
            </w:pPr>
            <w:r>
              <w:rPr>
                <w:rFonts w:ascii="Arial" w:hAnsi="Arial" w:cs="Arial"/>
                <w:b/>
                <w:bCs/>
              </w:rPr>
              <w:t>Indirect Reports</w:t>
            </w:r>
          </w:p>
        </w:tc>
        <w:tc>
          <w:tcPr>
            <w:tcW w:w="2581" w:type="dxa"/>
          </w:tcPr>
          <w:p w:rsidR="00090142" w:rsidRDefault="0033098D" w14:paraId="7ADD7A89" w14:textId="13F1FB26">
            <w:pPr>
              <w:rPr>
                <w:rFonts w:ascii="Arial" w:hAnsi="Arial" w:cs="Arial"/>
                <w:b/>
                <w:bCs/>
              </w:rPr>
            </w:pPr>
            <w:r>
              <w:rPr>
                <w:rFonts w:ascii="Arial" w:hAnsi="Arial" w:cs="Arial"/>
                <w:b/>
                <w:bCs/>
              </w:rPr>
              <w:t>0</w:t>
            </w:r>
          </w:p>
        </w:tc>
      </w:tr>
    </w:tbl>
    <w:p w:rsidR="3240C4E9" w:rsidP="3240C4E9" w:rsidRDefault="3240C4E9" w14:paraId="131A763F" w14:textId="64338330">
      <w:pPr>
        <w:rPr>
          <w:rFonts w:ascii="Arial" w:hAnsi="Arial" w:eastAsia="Times New Roman" w:cs="Arial"/>
          <w:i/>
          <w:iCs/>
          <w:lang w:eastAsia="en-GB"/>
        </w:rPr>
      </w:pPr>
    </w:p>
    <w:p w:rsidRPr="006960CA" w:rsidR="000850E6" w:rsidP="7CD4B6D1" w:rsidRDefault="004C7DB1" w14:paraId="7E5F72DF" w14:textId="0A083DE1">
      <w:pPr>
        <w:rPr>
          <w:rFonts w:ascii="Arial" w:hAnsi="Arial" w:cs="Arial"/>
          <w:b/>
          <w:bCs/>
          <w:color w:val="FF0000"/>
        </w:rPr>
      </w:pPr>
      <w:r w:rsidRPr="006960CA">
        <w:rPr>
          <w:rFonts w:ascii="Arial" w:hAnsi="Arial" w:cs="Arial"/>
          <w:kern w:val="0"/>
          <w14:ligatures w14:val="none"/>
        </w:rPr>
        <w:t>Diversity is something we celebrate, and we want you to be able to bring your authentic self to the British Red Cross. We want you to feel that you are in an inclusive environment, and a great position to help us spread the power of kindness</w:t>
      </w:r>
      <w:r w:rsidRPr="006960CA" w:rsidR="006D31FE">
        <w:rPr>
          <w:rFonts w:ascii="Arial" w:hAnsi="Arial" w:cs="Arial"/>
          <w:kern w:val="0"/>
          <w14:ligatures w14:val="none"/>
        </w:rPr>
        <w:t xml:space="preserve">. You can read more about </w:t>
      </w:r>
      <w:hyperlink w:history="1" r:id="rId10">
        <w:r w:rsidRPr="00491A14" w:rsidR="00491A14">
          <w:rPr>
            <w:rFonts w:ascii="Arial" w:hAnsi="Arial" w:cs="Arial"/>
            <w:color w:val="FF0000"/>
            <w:u w:val="single"/>
          </w:rPr>
          <w:t>Equity, Diversity &amp; Inclusion (EDI) at the British Red Cross - RedRoom</w:t>
        </w:r>
      </w:hyperlink>
      <w:r w:rsidRPr="00491A14" w:rsidR="00491A14">
        <w:rPr>
          <w:color w:val="FF0000"/>
        </w:rPr>
        <w:t xml:space="preserve"> </w:t>
      </w:r>
      <w:r w:rsidRPr="00491A14" w:rsidR="006D31FE">
        <w:rPr>
          <w:rFonts w:ascii="Arial" w:hAnsi="Arial" w:cs="Arial"/>
          <w:kern w:val="0"/>
          <w14:ligatures w14:val="none"/>
        </w:rPr>
        <w:t>here</w:t>
      </w:r>
      <w:r w:rsidRPr="00491A14" w:rsidR="00491A14">
        <w:rPr>
          <w:rFonts w:ascii="Arial" w:hAnsi="Arial" w:cs="Arial"/>
          <w:kern w:val="0"/>
          <w14:ligatures w14:val="none"/>
        </w:rPr>
        <w:t>.</w:t>
      </w:r>
    </w:p>
    <w:p w:rsidR="00090142" w:rsidRDefault="00090142" w14:paraId="0C209D9B" w14:textId="77777777">
      <w:pPr>
        <w:rPr>
          <w:rFonts w:ascii="Arial" w:hAnsi="Arial" w:cs="Arial"/>
          <w:b/>
          <w:bCs/>
        </w:rPr>
      </w:pPr>
    </w:p>
    <w:tbl>
      <w:tblPr>
        <w:tblStyle w:val="TableGrid"/>
        <w:tblW w:w="0" w:type="auto"/>
        <w:tblLook w:val="04A0" w:firstRow="1" w:lastRow="0" w:firstColumn="1" w:lastColumn="0" w:noHBand="0" w:noVBand="1"/>
      </w:tblPr>
      <w:tblGrid>
        <w:gridCol w:w="2257"/>
        <w:gridCol w:w="2528"/>
        <w:gridCol w:w="2254"/>
        <w:gridCol w:w="3304"/>
      </w:tblGrid>
      <w:tr w:rsidR="00136E1B" w:rsidTr="4B876197" w14:paraId="77FF808A" w14:textId="77777777">
        <w:tc>
          <w:tcPr>
            <w:tcW w:w="2257" w:type="dxa"/>
            <w:tcMar/>
          </w:tcPr>
          <w:p w:rsidR="00136E1B" w:rsidRDefault="00136E1B" w14:paraId="7D78C636" w14:textId="350DFCAA">
            <w:pPr>
              <w:rPr>
                <w:rFonts w:ascii="Arial" w:hAnsi="Arial" w:cs="Arial"/>
                <w:b/>
                <w:bCs/>
              </w:rPr>
            </w:pPr>
            <w:r>
              <w:rPr>
                <w:rFonts w:ascii="Arial" w:hAnsi="Arial" w:cs="Arial"/>
                <w:b/>
                <w:bCs/>
              </w:rPr>
              <w:t>Purpose</w:t>
            </w:r>
          </w:p>
        </w:tc>
        <w:tc>
          <w:tcPr>
            <w:tcW w:w="8086" w:type="dxa"/>
            <w:gridSpan w:val="3"/>
            <w:tcMar/>
          </w:tcPr>
          <w:p w:rsidR="0033098D" w:rsidRDefault="0033098D" w14:paraId="4EE6F646" w14:textId="77777777">
            <w:pPr>
              <w:rPr>
                <w:rFonts w:ascii="Arial" w:hAnsi="Arial" w:cs="Arial"/>
                <w:b/>
                <w:bCs/>
              </w:rPr>
            </w:pPr>
            <w:r>
              <w:rPr>
                <w:rFonts w:ascii="Arial" w:hAnsi="Arial" w:cs="Arial"/>
                <w:b/>
                <w:bCs/>
              </w:rPr>
              <w:t>The Senior Service Designer will</w:t>
            </w:r>
            <w:r w:rsidRPr="0033098D">
              <w:rPr>
                <w:rFonts w:ascii="Arial" w:hAnsi="Arial" w:cs="Arial"/>
                <w:b/>
                <w:bCs/>
              </w:rPr>
              <w:t xml:space="preserve"> lead on the design of strategically important services and products within the Crisis Response and Community Resilience department. Working </w:t>
            </w:r>
            <w:r>
              <w:rPr>
                <w:rFonts w:ascii="Arial" w:hAnsi="Arial" w:cs="Arial"/>
                <w:b/>
                <w:bCs/>
              </w:rPr>
              <w:t xml:space="preserve">closely </w:t>
            </w:r>
            <w:r w:rsidRPr="0033098D">
              <w:rPr>
                <w:rFonts w:ascii="Arial" w:hAnsi="Arial" w:cs="Arial"/>
                <w:b/>
                <w:bCs/>
              </w:rPr>
              <w:t xml:space="preserve">with staff, volunteers and service users to embed the voice of the user into the heart of our work, to meet (and exceed) increasing and changing expectations. </w:t>
            </w:r>
          </w:p>
          <w:p w:rsidR="0033098D" w:rsidRDefault="0033098D" w14:paraId="6A0C4E43" w14:textId="77777777">
            <w:pPr>
              <w:rPr>
                <w:rFonts w:ascii="Arial" w:hAnsi="Arial" w:cs="Arial"/>
                <w:b/>
                <w:bCs/>
              </w:rPr>
            </w:pPr>
          </w:p>
          <w:p w:rsidR="00136E1B" w:rsidRDefault="0033098D" w14:paraId="1A19216F" w14:textId="7C05BF62">
            <w:pPr>
              <w:rPr>
                <w:rFonts w:ascii="Arial" w:hAnsi="Arial" w:cs="Arial"/>
                <w:b/>
                <w:bCs/>
              </w:rPr>
            </w:pPr>
            <w:r w:rsidRPr="0033098D">
              <w:rPr>
                <w:rFonts w:ascii="Arial" w:hAnsi="Arial" w:cs="Arial"/>
                <w:b/>
                <w:bCs/>
              </w:rPr>
              <w:t xml:space="preserve">The </w:t>
            </w:r>
            <w:r>
              <w:rPr>
                <w:rFonts w:ascii="Arial" w:hAnsi="Arial" w:cs="Arial"/>
                <w:b/>
                <w:bCs/>
              </w:rPr>
              <w:t xml:space="preserve">role will </w:t>
            </w:r>
            <w:r w:rsidRPr="0033098D">
              <w:rPr>
                <w:rFonts w:ascii="Arial" w:hAnsi="Arial" w:cs="Arial"/>
                <w:b/>
                <w:bCs/>
              </w:rPr>
              <w:t xml:space="preserve">work with a range of colleagues </w:t>
            </w:r>
            <w:r>
              <w:rPr>
                <w:rFonts w:ascii="Arial" w:hAnsi="Arial" w:cs="Arial"/>
                <w:b/>
                <w:bCs/>
              </w:rPr>
              <w:t>across the organisation by</w:t>
            </w:r>
            <w:r w:rsidRPr="0033098D">
              <w:rPr>
                <w:rFonts w:ascii="Arial" w:hAnsi="Arial" w:cs="Arial"/>
                <w:b/>
                <w:bCs/>
              </w:rPr>
              <w:t xml:space="preserve"> defining</w:t>
            </w:r>
            <w:r>
              <w:rPr>
                <w:rFonts w:ascii="Arial" w:hAnsi="Arial" w:cs="Arial"/>
                <w:b/>
                <w:bCs/>
              </w:rPr>
              <w:t xml:space="preserve">, </w:t>
            </w:r>
            <w:r w:rsidRPr="0033098D">
              <w:rPr>
                <w:rFonts w:ascii="Arial" w:hAnsi="Arial" w:cs="Arial"/>
                <w:b/>
                <w:bCs/>
              </w:rPr>
              <w:t xml:space="preserve">designing </w:t>
            </w:r>
            <w:r>
              <w:rPr>
                <w:rFonts w:ascii="Arial" w:hAnsi="Arial" w:cs="Arial"/>
                <w:b/>
                <w:bCs/>
              </w:rPr>
              <w:t xml:space="preserve">and developing </w:t>
            </w:r>
            <w:r w:rsidRPr="0033098D">
              <w:rPr>
                <w:rFonts w:ascii="Arial" w:hAnsi="Arial" w:cs="Arial"/>
                <w:b/>
                <w:bCs/>
              </w:rPr>
              <w:t>key, complex services within our work in the UK.</w:t>
            </w:r>
          </w:p>
          <w:p w:rsidR="00136E1B" w:rsidRDefault="00136E1B" w14:paraId="1D58F018" w14:textId="77777777">
            <w:pPr>
              <w:rPr>
                <w:rFonts w:ascii="Arial" w:hAnsi="Arial" w:cs="Arial"/>
                <w:b/>
                <w:bCs/>
              </w:rPr>
            </w:pPr>
          </w:p>
        </w:tc>
      </w:tr>
      <w:tr w:rsidR="00FE4604" w:rsidTr="4B876197" w14:paraId="62977CB4" w14:textId="77777777">
        <w:tc>
          <w:tcPr>
            <w:tcW w:w="2257" w:type="dxa"/>
            <w:tcMar/>
          </w:tcPr>
          <w:p w:rsidR="00FE4604" w:rsidRDefault="00FE4604" w14:paraId="60B39D91" w14:textId="77777777">
            <w:pPr>
              <w:rPr>
                <w:rFonts w:ascii="Arial" w:hAnsi="Arial" w:cs="Arial"/>
                <w:b/>
                <w:bCs/>
              </w:rPr>
            </w:pPr>
            <w:r>
              <w:rPr>
                <w:rFonts w:ascii="Arial" w:hAnsi="Arial" w:cs="Arial"/>
                <w:b/>
                <w:bCs/>
              </w:rPr>
              <w:t>Budgetary responsibility/</w:t>
            </w:r>
          </w:p>
          <w:p w:rsidR="00FE4604" w:rsidRDefault="00FE4604" w14:paraId="584D256B" w14:textId="0198DF1A">
            <w:pPr>
              <w:rPr>
                <w:rFonts w:ascii="Arial" w:hAnsi="Arial" w:cs="Arial"/>
                <w:b/>
                <w:bCs/>
              </w:rPr>
            </w:pPr>
            <w:r>
              <w:rPr>
                <w:rFonts w:ascii="Arial" w:hAnsi="Arial" w:cs="Arial"/>
                <w:b/>
                <w:bCs/>
              </w:rPr>
              <w:t>accountability</w:t>
            </w:r>
          </w:p>
        </w:tc>
        <w:tc>
          <w:tcPr>
            <w:tcW w:w="2528" w:type="dxa"/>
            <w:tcMar/>
          </w:tcPr>
          <w:p w:rsidR="00FE4604" w:rsidRDefault="0033098D" w14:paraId="22A169E4" w14:textId="2BF2C806">
            <w:pPr>
              <w:rPr>
                <w:rFonts w:ascii="Arial" w:hAnsi="Arial" w:cs="Arial"/>
                <w:b/>
                <w:bCs/>
              </w:rPr>
            </w:pPr>
            <w:r>
              <w:rPr>
                <w:rFonts w:ascii="Arial" w:hAnsi="Arial" w:cs="Arial"/>
                <w:b/>
                <w:bCs/>
              </w:rPr>
              <w:t>N/A</w:t>
            </w:r>
          </w:p>
        </w:tc>
        <w:tc>
          <w:tcPr>
            <w:tcW w:w="2254" w:type="dxa"/>
            <w:tcMar/>
          </w:tcPr>
          <w:p w:rsidR="00FE4604" w:rsidRDefault="00FE4604" w14:paraId="25681883" w14:textId="5F485F7C">
            <w:pPr>
              <w:rPr>
                <w:rFonts w:ascii="Arial" w:hAnsi="Arial" w:cs="Arial"/>
                <w:b/>
                <w:bCs/>
              </w:rPr>
            </w:pPr>
            <w:r>
              <w:rPr>
                <w:rFonts w:ascii="Arial" w:hAnsi="Arial" w:cs="Arial"/>
                <w:b/>
                <w:bCs/>
              </w:rPr>
              <w:t>Accountability for other resources</w:t>
            </w:r>
          </w:p>
        </w:tc>
        <w:tc>
          <w:tcPr>
            <w:tcW w:w="3304" w:type="dxa"/>
            <w:tcMar/>
          </w:tcPr>
          <w:p w:rsidR="00FE4604" w:rsidRDefault="0033098D" w14:paraId="5D88C26B" w14:textId="7903CDDC">
            <w:pPr>
              <w:rPr>
                <w:rFonts w:ascii="Arial" w:hAnsi="Arial" w:cs="Arial"/>
                <w:b/>
                <w:bCs/>
              </w:rPr>
            </w:pPr>
            <w:r>
              <w:rPr>
                <w:rFonts w:ascii="Arial" w:hAnsi="Arial" w:cs="Arial"/>
                <w:b/>
                <w:bCs/>
              </w:rPr>
              <w:t>N/A</w:t>
            </w:r>
          </w:p>
        </w:tc>
      </w:tr>
      <w:tr w:rsidR="00254AE4" w:rsidTr="4B876197" w14:paraId="4DD47793" w14:textId="77777777">
        <w:tc>
          <w:tcPr>
            <w:tcW w:w="2257" w:type="dxa"/>
            <w:tcMar/>
          </w:tcPr>
          <w:p w:rsidR="00254AE4" w:rsidRDefault="00254AE4" w14:paraId="243A63EF" w14:textId="49CA4AED">
            <w:pPr>
              <w:rPr>
                <w:rFonts w:ascii="Arial" w:hAnsi="Arial" w:cs="Arial"/>
                <w:b/>
                <w:bCs/>
              </w:rPr>
            </w:pPr>
            <w:r>
              <w:rPr>
                <w:rFonts w:ascii="Arial" w:hAnsi="Arial" w:cs="Arial"/>
                <w:b/>
                <w:bCs/>
              </w:rPr>
              <w:t>Key Responsibilities</w:t>
            </w:r>
            <w:r w:rsidR="00686976">
              <w:rPr>
                <w:rFonts w:ascii="Arial" w:hAnsi="Arial" w:cs="Arial"/>
                <w:b/>
                <w:bCs/>
              </w:rPr>
              <w:t xml:space="preserve"> (</w:t>
            </w:r>
            <w:r w:rsidR="00553C36">
              <w:rPr>
                <w:rFonts w:ascii="Arial" w:hAnsi="Arial" w:cs="Arial"/>
                <w:b/>
                <w:bCs/>
              </w:rPr>
              <w:t>max</w:t>
            </w:r>
            <w:r w:rsidR="00686976">
              <w:rPr>
                <w:rFonts w:ascii="Arial" w:hAnsi="Arial" w:cs="Arial"/>
                <w:b/>
                <w:bCs/>
              </w:rPr>
              <w:t xml:space="preserve"> </w:t>
            </w:r>
            <w:r w:rsidR="00553C36">
              <w:rPr>
                <w:rFonts w:ascii="Arial" w:hAnsi="Arial" w:cs="Arial"/>
                <w:b/>
                <w:bCs/>
              </w:rPr>
              <w:t xml:space="preserve">4 </w:t>
            </w:r>
            <w:r w:rsidR="00686976">
              <w:rPr>
                <w:rFonts w:ascii="Arial" w:hAnsi="Arial" w:cs="Arial"/>
                <w:b/>
                <w:bCs/>
              </w:rPr>
              <w:t>headings</w:t>
            </w:r>
            <w:r w:rsidR="00553C36">
              <w:rPr>
                <w:rFonts w:ascii="Arial" w:hAnsi="Arial" w:cs="Arial"/>
                <w:b/>
                <w:bCs/>
              </w:rPr>
              <w:t>, with a max of 6 bullets per heading</w:t>
            </w:r>
            <w:r w:rsidR="00686976">
              <w:rPr>
                <w:rFonts w:ascii="Arial" w:hAnsi="Arial" w:cs="Arial"/>
                <w:b/>
                <w:bCs/>
              </w:rPr>
              <w:t>)</w:t>
            </w:r>
          </w:p>
          <w:p w:rsidRPr="00254AE4" w:rsidR="00254AE4" w:rsidP="00254AE4" w:rsidRDefault="00254AE4" w14:paraId="08C77023" w14:textId="17FEDAAB">
            <w:pPr>
              <w:rPr>
                <w:rFonts w:ascii="Arial" w:hAnsi="Arial" w:cs="Arial"/>
              </w:rPr>
            </w:pPr>
          </w:p>
        </w:tc>
        <w:tc>
          <w:tcPr>
            <w:tcW w:w="8086" w:type="dxa"/>
            <w:gridSpan w:val="3"/>
            <w:tcMar/>
          </w:tcPr>
          <w:p w:rsidRPr="0033098D" w:rsidR="00254AE4" w:rsidP="0033098D" w:rsidRDefault="0033098D" w14:paraId="21B5C686" w14:textId="7C446F5E">
            <w:pPr>
              <w:rPr>
                <w:rFonts w:ascii="Arial" w:hAnsi="Arial" w:cs="Arial"/>
                <w:b/>
                <w:bCs/>
              </w:rPr>
            </w:pPr>
            <w:r w:rsidRPr="0033098D">
              <w:rPr>
                <w:rFonts w:ascii="Arial" w:hAnsi="Arial" w:cs="Arial"/>
                <w:b/>
                <w:bCs/>
              </w:rPr>
              <w:t>Service Design</w:t>
            </w:r>
          </w:p>
          <w:p w:rsidRPr="0033098D" w:rsidR="0033098D" w:rsidP="0033098D" w:rsidRDefault="0033098D" w14:paraId="0935F5B2" w14:textId="77777777">
            <w:pPr>
              <w:pStyle w:val="ListParagraph"/>
              <w:numPr>
                <w:ilvl w:val="0"/>
                <w:numId w:val="4"/>
              </w:numPr>
              <w:rPr>
                <w:rFonts w:ascii="Arial" w:hAnsi="Arial" w:cs="Arial"/>
              </w:rPr>
            </w:pPr>
            <w:r w:rsidRPr="0033098D">
              <w:rPr>
                <w:rFonts w:ascii="Arial" w:hAnsi="Arial" w:cs="Arial"/>
              </w:rPr>
              <w:t xml:space="preserve">Work with the service area to define and re-design strategically important services and products, within a complex and rapidly changing external environment. </w:t>
            </w:r>
          </w:p>
          <w:p w:rsidR="0033098D" w:rsidP="0033098D" w:rsidRDefault="0033098D" w14:paraId="5F09544A" w14:textId="2B5A70B6">
            <w:pPr>
              <w:pStyle w:val="ListParagraph"/>
              <w:numPr>
                <w:ilvl w:val="0"/>
                <w:numId w:val="4"/>
              </w:numPr>
              <w:rPr>
                <w:rFonts w:ascii="Arial" w:hAnsi="Arial" w:cs="Arial"/>
              </w:rPr>
            </w:pPr>
            <w:r w:rsidRPr="0033098D">
              <w:rPr>
                <w:rFonts w:ascii="Arial" w:hAnsi="Arial" w:cs="Arial"/>
              </w:rPr>
              <w:t>Work with others to identify opportunities for improvement and efficiency within existing services.</w:t>
            </w:r>
          </w:p>
          <w:p w:rsidRPr="0033098D" w:rsidR="0033098D" w:rsidP="0033098D" w:rsidRDefault="0033098D" w14:paraId="0A1BF177" w14:textId="1AC4EA7E">
            <w:pPr>
              <w:pStyle w:val="ListParagraph"/>
              <w:numPr>
                <w:ilvl w:val="0"/>
                <w:numId w:val="4"/>
              </w:numPr>
              <w:rPr>
                <w:rFonts w:ascii="Arial" w:hAnsi="Arial" w:cs="Arial"/>
              </w:rPr>
            </w:pPr>
            <w:r w:rsidRPr="0033098D">
              <w:rPr>
                <w:rFonts w:ascii="Arial" w:hAnsi="Arial" w:cs="Arial"/>
                <w:lang w:val="en-US"/>
              </w:rPr>
              <w:t xml:space="preserve">Understand the </w:t>
            </w:r>
            <w:r w:rsidRPr="0033098D" w:rsidR="0062799A">
              <w:rPr>
                <w:rFonts w:ascii="Arial" w:hAnsi="Arial" w:cs="Arial"/>
                <w:lang w:val="en-US"/>
              </w:rPr>
              <w:t>existing support</w:t>
            </w:r>
            <w:r w:rsidRPr="0033098D">
              <w:rPr>
                <w:rFonts w:ascii="Arial" w:hAnsi="Arial" w:cs="Arial"/>
                <w:lang w:val="en-US"/>
              </w:rPr>
              <w:t xml:space="preserve"> system of a service and design targeted improvements to that system to accommodate the new service - both digital and process based.</w:t>
            </w:r>
            <w:r w:rsidRPr="0033098D">
              <w:rPr>
                <w:rFonts w:ascii="Arial" w:hAnsi="Arial" w:cs="Arial"/>
              </w:rPr>
              <w:t> </w:t>
            </w:r>
          </w:p>
          <w:p w:rsidRPr="0033098D" w:rsidR="0033098D" w:rsidP="0033098D" w:rsidRDefault="0033098D" w14:paraId="6D0B1EB2" w14:textId="77777777">
            <w:pPr>
              <w:pStyle w:val="ListParagraph"/>
              <w:numPr>
                <w:ilvl w:val="0"/>
                <w:numId w:val="4"/>
              </w:numPr>
              <w:rPr>
                <w:rFonts w:ascii="Arial" w:hAnsi="Arial" w:cs="Arial"/>
              </w:rPr>
            </w:pPr>
            <w:r w:rsidRPr="0033098D">
              <w:rPr>
                <w:rFonts w:ascii="Arial" w:hAnsi="Arial" w:cs="Arial"/>
                <w:lang w:val="en-US"/>
              </w:rPr>
              <w:t>Rapidly build and test prototypes that help people in crisis.</w:t>
            </w:r>
            <w:r w:rsidRPr="0033098D">
              <w:rPr>
                <w:rFonts w:ascii="Arial" w:hAnsi="Arial" w:cs="Arial"/>
              </w:rPr>
              <w:t> </w:t>
            </w:r>
          </w:p>
          <w:p w:rsidR="0033098D" w:rsidP="0033098D" w:rsidRDefault="0033098D" w14:paraId="5EA582E8" w14:textId="77777777">
            <w:pPr>
              <w:pStyle w:val="ListParagraph"/>
              <w:numPr>
                <w:ilvl w:val="0"/>
                <w:numId w:val="4"/>
              </w:numPr>
              <w:rPr>
                <w:rFonts w:ascii="Arial" w:hAnsi="Arial" w:cs="Arial"/>
              </w:rPr>
            </w:pPr>
            <w:r w:rsidRPr="0033098D">
              <w:rPr>
                <w:rFonts w:ascii="Arial" w:hAnsi="Arial" w:cs="Arial"/>
                <w:lang w:val="en-US"/>
              </w:rPr>
              <w:t>Act as the user advocate during the research, design and development process, subjecting early-stage designs to usability testing or expert review and offering implementation suggestions from a user-centered perspective.</w:t>
            </w:r>
            <w:r w:rsidRPr="0033098D">
              <w:rPr>
                <w:rFonts w:ascii="Arial" w:hAnsi="Arial" w:cs="Arial"/>
              </w:rPr>
              <w:t> </w:t>
            </w:r>
          </w:p>
          <w:p w:rsidRPr="0033098D" w:rsidR="0033098D" w:rsidP="0033098D" w:rsidRDefault="0033098D" w14:paraId="5EB5F981" w14:textId="4E1457DF">
            <w:pPr>
              <w:pStyle w:val="ListParagraph"/>
              <w:numPr>
                <w:ilvl w:val="0"/>
                <w:numId w:val="4"/>
              </w:numPr>
              <w:rPr>
                <w:rFonts w:ascii="Arial" w:hAnsi="Arial" w:cs="Arial"/>
              </w:rPr>
            </w:pPr>
            <w:r w:rsidRPr="0033098D">
              <w:rPr>
                <w:rFonts w:ascii="Arial" w:hAnsi="Arial" w:cs="Arial"/>
              </w:rPr>
              <w:t xml:space="preserve">Research and understand user </w:t>
            </w:r>
            <w:proofErr w:type="gramStart"/>
            <w:r w:rsidRPr="0033098D">
              <w:rPr>
                <w:rFonts w:ascii="Arial" w:hAnsi="Arial" w:cs="Arial"/>
              </w:rPr>
              <w:t>needs, and</w:t>
            </w:r>
            <w:proofErr w:type="gramEnd"/>
            <w:r w:rsidRPr="0033098D">
              <w:rPr>
                <w:rFonts w:ascii="Arial" w:hAnsi="Arial" w:cs="Arial"/>
              </w:rPr>
              <w:t xml:space="preserve"> use these to inform strategically significant decisions and to create rational user journeys.</w:t>
            </w:r>
          </w:p>
          <w:p w:rsidR="0033098D" w:rsidP="0033098D" w:rsidRDefault="0033098D" w14:paraId="4B58C3F4" w14:textId="77777777">
            <w:pPr>
              <w:rPr>
                <w:rFonts w:ascii="Arial" w:hAnsi="Arial" w:cs="Arial"/>
              </w:rPr>
            </w:pPr>
          </w:p>
          <w:p w:rsidR="0033098D" w:rsidP="0033098D" w:rsidRDefault="0033098D" w14:paraId="160ACB91" w14:textId="77777777">
            <w:pPr>
              <w:rPr>
                <w:rFonts w:ascii="Arial" w:hAnsi="Arial" w:cs="Arial"/>
              </w:rPr>
            </w:pPr>
          </w:p>
          <w:p w:rsidRPr="0033098D" w:rsidR="0033098D" w:rsidP="0033098D" w:rsidRDefault="0033098D" w14:paraId="4EF8FA90" w14:textId="77777777">
            <w:pPr>
              <w:rPr>
                <w:rFonts w:ascii="Arial" w:hAnsi="Arial" w:cs="Arial"/>
              </w:rPr>
            </w:pPr>
          </w:p>
          <w:p w:rsidRPr="0033098D" w:rsidR="00254AE4" w:rsidP="0033098D" w:rsidRDefault="0033098D" w14:paraId="4787DC3A" w14:textId="2F28E7AF">
            <w:pPr>
              <w:rPr>
                <w:rFonts w:ascii="Arial" w:hAnsi="Arial" w:cs="Arial"/>
                <w:b/>
                <w:bCs/>
              </w:rPr>
            </w:pPr>
            <w:r>
              <w:rPr>
                <w:rFonts w:ascii="Arial" w:hAnsi="Arial" w:cs="Arial"/>
                <w:b/>
                <w:bCs/>
              </w:rPr>
              <w:t>Communication &amp; Engagement</w:t>
            </w:r>
          </w:p>
          <w:p w:rsidRPr="0033098D" w:rsidR="0033098D" w:rsidP="0033098D" w:rsidRDefault="0033098D" w14:paraId="68DAEA80" w14:textId="2347696C">
            <w:pPr>
              <w:pStyle w:val="ListParagraph"/>
              <w:numPr>
                <w:ilvl w:val="0"/>
                <w:numId w:val="8"/>
              </w:numPr>
              <w:rPr>
                <w:rFonts w:ascii="Arial" w:hAnsi="Arial" w:cs="Arial"/>
              </w:rPr>
            </w:pPr>
            <w:r w:rsidRPr="0033098D">
              <w:rPr>
                <w:rFonts w:ascii="Arial" w:hAnsi="Arial" w:cs="Arial"/>
              </w:rPr>
              <w:t xml:space="preserve">Ensure delivery of excellent services by creating an enabling environment for good design to happen, including facilitating difficult conversations and decisions with senior stakeholders. </w:t>
            </w:r>
          </w:p>
          <w:p w:rsidRPr="0033098D" w:rsidR="0033098D" w:rsidP="0033098D" w:rsidRDefault="0033098D" w14:paraId="400EF796" w14:textId="1EEC844E">
            <w:pPr>
              <w:pStyle w:val="ListParagraph"/>
              <w:numPr>
                <w:ilvl w:val="0"/>
                <w:numId w:val="8"/>
              </w:numPr>
              <w:rPr>
                <w:rFonts w:ascii="Arial" w:hAnsi="Arial" w:cs="Arial"/>
              </w:rPr>
            </w:pPr>
            <w:r w:rsidRPr="0033098D">
              <w:rPr>
                <w:rFonts w:ascii="Arial" w:hAnsi="Arial" w:cs="Arial"/>
              </w:rPr>
              <w:t>Understand the breadth of user, business and technical needs and communicate these effectively to different audiences.</w:t>
            </w:r>
          </w:p>
          <w:p w:rsidRPr="0033098D" w:rsidR="0033098D" w:rsidP="0033098D" w:rsidRDefault="0033098D" w14:paraId="58033038" w14:textId="4F4174FD">
            <w:pPr>
              <w:pStyle w:val="ListParagraph"/>
              <w:numPr>
                <w:ilvl w:val="0"/>
                <w:numId w:val="8"/>
              </w:numPr>
              <w:rPr>
                <w:rFonts w:ascii="Arial" w:hAnsi="Arial" w:cs="Arial"/>
              </w:rPr>
            </w:pPr>
            <w:r w:rsidRPr="0033098D">
              <w:rPr>
                <w:rFonts w:ascii="Arial" w:hAnsi="Arial" w:cs="Arial"/>
              </w:rPr>
              <w:t>Support the team in defining and implementing Agile working practices, remaining flexible to respond to what is and isn’t working.</w:t>
            </w:r>
          </w:p>
          <w:p w:rsidRPr="0033098D" w:rsidR="0033098D" w:rsidP="0033098D" w:rsidRDefault="0033098D" w14:paraId="6159EB6E" w14:textId="2EE462BC">
            <w:pPr>
              <w:pStyle w:val="ListParagraph"/>
              <w:numPr>
                <w:ilvl w:val="0"/>
                <w:numId w:val="8"/>
              </w:numPr>
              <w:rPr>
                <w:rFonts w:ascii="Arial" w:hAnsi="Arial" w:cs="Arial"/>
              </w:rPr>
            </w:pPr>
            <w:r w:rsidRPr="0033098D">
              <w:rPr>
                <w:rFonts w:ascii="Arial" w:hAnsi="Arial" w:cs="Arial"/>
              </w:rPr>
              <w:t>Work closely with internal teams and third-party agencies to deliver sustainable and scalable services and to ensure that these meet users and organisational need</w:t>
            </w:r>
          </w:p>
          <w:p w:rsidRPr="0033098D" w:rsidR="00254AE4" w:rsidP="0033098D" w:rsidRDefault="0033098D" w14:paraId="649D95F6" w14:textId="08B1386E">
            <w:pPr>
              <w:pStyle w:val="ListParagraph"/>
              <w:numPr>
                <w:ilvl w:val="0"/>
                <w:numId w:val="8"/>
              </w:numPr>
              <w:rPr>
                <w:rFonts w:ascii="Arial" w:hAnsi="Arial" w:cs="Arial"/>
              </w:rPr>
            </w:pPr>
            <w:r w:rsidRPr="0033098D">
              <w:rPr>
                <w:rFonts w:ascii="Arial" w:hAnsi="Arial" w:cs="Arial"/>
              </w:rPr>
              <w:lastRenderedPageBreak/>
              <w:t>Coach and mentor other members of the team and colleagues in other departments on what design is and the value it adds.</w:t>
            </w:r>
          </w:p>
          <w:p w:rsidR="00254AE4" w:rsidRDefault="00254AE4" w14:paraId="60176EC4" w14:textId="77777777">
            <w:pPr>
              <w:rPr>
                <w:rFonts w:ascii="Arial" w:hAnsi="Arial" w:cs="Arial"/>
                <w:b/>
                <w:bCs/>
              </w:rPr>
            </w:pPr>
          </w:p>
          <w:p w:rsidR="00254AE4" w:rsidRDefault="00254AE4" w14:paraId="13954FB3" w14:textId="77777777">
            <w:pPr>
              <w:rPr>
                <w:rFonts w:ascii="Arial" w:hAnsi="Arial" w:cs="Arial"/>
                <w:b/>
                <w:bCs/>
              </w:rPr>
            </w:pPr>
          </w:p>
          <w:p w:rsidR="00254AE4" w:rsidRDefault="00254AE4" w14:paraId="62F95B04" w14:textId="77777777">
            <w:pPr>
              <w:rPr>
                <w:rFonts w:ascii="Arial" w:hAnsi="Arial" w:cs="Arial"/>
                <w:b/>
                <w:bCs/>
              </w:rPr>
            </w:pPr>
          </w:p>
          <w:p w:rsidRPr="00E46DCC" w:rsidR="00254AE4" w:rsidP="00DA6282" w:rsidRDefault="00DA6282" w14:paraId="6625A915" w14:textId="5F1A05B2">
            <w:pPr>
              <w:spacing w:line="276" w:lineRule="auto"/>
              <w:rPr>
                <w:rFonts w:ascii="Arial" w:hAnsi="Arial" w:cs="Arial"/>
                <w:i/>
                <w:iCs/>
                <w:kern w:val="0"/>
                <w14:ligatures w14:val="none"/>
              </w:rPr>
            </w:pPr>
            <w:r w:rsidRPr="00DA6282">
              <w:rPr>
                <w:rFonts w:ascii="Arial" w:hAnsi="Arial" w:cs="Arial"/>
                <w:i/>
                <w:iCs/>
                <w:kern w:val="0"/>
                <w14:ligatures w14:val="none"/>
              </w:rPr>
              <w:t>The responsibilities described are not a comprehensive list and additional tasks may be assigned from time to time that are in line with the level of the role.</w:t>
            </w:r>
          </w:p>
        </w:tc>
      </w:tr>
      <w:tr w:rsidR="00571190" w:rsidTr="4B876197" w14:paraId="4E0FD8AA" w14:textId="77777777">
        <w:tc>
          <w:tcPr>
            <w:tcW w:w="2257" w:type="dxa"/>
            <w:tcMar/>
          </w:tcPr>
          <w:p w:rsidR="00571190" w:rsidRDefault="008447E1" w14:paraId="01C153EA" w14:textId="77777777">
            <w:pPr>
              <w:rPr>
                <w:rFonts w:ascii="Arial" w:hAnsi="Arial" w:cs="Arial"/>
                <w:b/>
                <w:bCs/>
              </w:rPr>
            </w:pPr>
            <w:r>
              <w:rPr>
                <w:rFonts w:ascii="Arial" w:hAnsi="Arial" w:cs="Arial"/>
                <w:b/>
                <w:bCs/>
              </w:rPr>
              <w:lastRenderedPageBreak/>
              <w:t>Knowledge &amp; Skills</w:t>
            </w:r>
          </w:p>
          <w:p w:rsidR="008B5524" w:rsidP="008B5524" w:rsidRDefault="008B5524" w14:paraId="71D06CB4" w14:textId="77777777">
            <w:pPr>
              <w:rPr>
                <w:rFonts w:ascii="Arial" w:hAnsi="Arial" w:cs="Arial"/>
                <w:i/>
                <w:iCs/>
              </w:rPr>
            </w:pPr>
            <w:r w:rsidRPr="008B5524">
              <w:rPr>
                <w:rFonts w:ascii="Arial" w:hAnsi="Arial" w:cs="Arial"/>
                <w:i/>
                <w:iCs/>
              </w:rPr>
              <w:t>*</w:t>
            </w:r>
            <w:r w:rsidR="00686976">
              <w:rPr>
                <w:rFonts w:ascii="Arial" w:hAnsi="Arial" w:cs="Arial"/>
                <w:i/>
                <w:iCs/>
              </w:rPr>
              <w:t xml:space="preserve">Mark </w:t>
            </w:r>
            <w:r w:rsidRPr="008B5524">
              <w:rPr>
                <w:rFonts w:ascii="Arial" w:hAnsi="Arial" w:cs="Arial"/>
                <w:i/>
                <w:iCs/>
              </w:rPr>
              <w:t>Essential</w:t>
            </w:r>
            <w:r w:rsidR="00686976">
              <w:rPr>
                <w:rFonts w:ascii="Arial" w:hAnsi="Arial" w:cs="Arial"/>
                <w:i/>
                <w:iCs/>
              </w:rPr>
              <w:t xml:space="preserve"> with a *</w:t>
            </w:r>
            <w:r w:rsidR="00C41A60">
              <w:rPr>
                <w:rFonts w:ascii="Arial" w:hAnsi="Arial" w:cs="Arial"/>
                <w:i/>
                <w:iCs/>
              </w:rPr>
              <w:t xml:space="preserve"> (max </w:t>
            </w:r>
            <w:r w:rsidR="002E2C54">
              <w:rPr>
                <w:rFonts w:ascii="Arial" w:hAnsi="Arial" w:cs="Arial"/>
                <w:i/>
                <w:iCs/>
              </w:rPr>
              <w:t>6</w:t>
            </w:r>
            <w:r w:rsidR="00C41A60">
              <w:rPr>
                <w:rFonts w:ascii="Arial" w:hAnsi="Arial" w:cs="Arial"/>
                <w:i/>
                <w:iCs/>
              </w:rPr>
              <w:t>*)</w:t>
            </w:r>
          </w:p>
          <w:p w:rsidRPr="008B5524" w:rsidR="002E2C54" w:rsidP="008B5524" w:rsidRDefault="002E2C54" w14:paraId="30DA9DE2" w14:textId="3706D25E">
            <w:pPr>
              <w:rPr>
                <w:rFonts w:ascii="Arial" w:hAnsi="Arial" w:cs="Arial"/>
                <w:i/>
                <w:iCs/>
              </w:rPr>
            </w:pPr>
            <w:r>
              <w:rPr>
                <w:rFonts w:ascii="Arial" w:hAnsi="Arial" w:cs="Arial"/>
                <w:i/>
                <w:iCs/>
              </w:rPr>
              <w:t>Desirable max 3</w:t>
            </w:r>
          </w:p>
        </w:tc>
        <w:tc>
          <w:tcPr>
            <w:tcW w:w="8086" w:type="dxa"/>
            <w:gridSpan w:val="3"/>
            <w:tcMar/>
          </w:tcPr>
          <w:p w:rsidRPr="0033098D" w:rsidR="0033098D" w:rsidP="0033098D" w:rsidRDefault="0062799A" w14:paraId="5961960B" w14:textId="39355DD5">
            <w:pPr>
              <w:pStyle w:val="ListParagraph"/>
              <w:numPr>
                <w:ilvl w:val="0"/>
                <w:numId w:val="2"/>
              </w:numPr>
              <w:rPr>
                <w:rFonts w:ascii="Arial" w:hAnsi="Arial" w:cs="Arial"/>
              </w:rPr>
            </w:pPr>
            <w:r w:rsidRPr="46DB65C7" w:rsidR="0062799A">
              <w:rPr>
                <w:rFonts w:ascii="Arial" w:hAnsi="Arial" w:cs="Arial"/>
              </w:rPr>
              <w:t xml:space="preserve">* </w:t>
            </w:r>
            <w:r w:rsidRPr="46DB65C7" w:rsidR="0033098D">
              <w:rPr>
                <w:rFonts w:ascii="Arial" w:hAnsi="Arial" w:cs="Arial"/>
              </w:rPr>
              <w:t xml:space="preserve">Demonstrable knowledge and passion for innovation (including user insight, design thinking, lean start-up, rapid prototyping, agile delivery) </w:t>
            </w:r>
          </w:p>
          <w:p w:rsidR="0062799A" w:rsidP="0033098D" w:rsidRDefault="0062799A" w14:paraId="2132038D" w14:textId="1D9E51C6">
            <w:pPr>
              <w:pStyle w:val="ListParagraph"/>
              <w:numPr>
                <w:ilvl w:val="0"/>
                <w:numId w:val="2"/>
              </w:numPr>
              <w:rPr>
                <w:rFonts w:ascii="Arial" w:hAnsi="Arial" w:cs="Arial"/>
              </w:rPr>
            </w:pPr>
            <w:r>
              <w:rPr>
                <w:rFonts w:ascii="Arial" w:hAnsi="Arial" w:cs="Arial"/>
                <w:lang w:val="en-US"/>
              </w:rPr>
              <w:t xml:space="preserve">* </w:t>
            </w:r>
            <w:r w:rsidRPr="0062799A">
              <w:rPr>
                <w:rFonts w:ascii="Arial" w:hAnsi="Arial" w:cs="Arial"/>
                <w:lang w:val="en-US"/>
              </w:rPr>
              <w:t>Ability to storyboard and design services / products</w:t>
            </w:r>
            <w:r w:rsidRPr="0062799A">
              <w:rPr>
                <w:rFonts w:ascii="Arial" w:hAnsi="Arial" w:cs="Arial"/>
              </w:rPr>
              <w:t> </w:t>
            </w:r>
          </w:p>
          <w:p w:rsidRPr="0062799A" w:rsidR="0062799A" w:rsidP="0062799A" w:rsidRDefault="0062799A" w14:paraId="37AC19C0" w14:textId="7E0FAEBF">
            <w:pPr>
              <w:pStyle w:val="paragraph"/>
              <w:numPr>
                <w:ilvl w:val="0"/>
                <w:numId w:val="2"/>
              </w:numPr>
              <w:rPr>
                <w:rFonts w:ascii="Arial" w:hAnsi="Arial" w:cs="Arial"/>
                <w:sz w:val="22"/>
                <w:szCs w:val="22"/>
              </w:rPr>
            </w:pPr>
            <w:r>
              <w:rPr>
                <w:rFonts w:ascii="Arial" w:hAnsi="Arial" w:cs="Arial"/>
                <w:sz w:val="22"/>
                <w:szCs w:val="22"/>
                <w:lang w:val="en-US"/>
              </w:rPr>
              <w:t>* Ability</w:t>
            </w:r>
            <w:r w:rsidRPr="0062799A">
              <w:rPr>
                <w:rFonts w:ascii="Arial" w:hAnsi="Arial" w:cs="Arial"/>
                <w:sz w:val="22"/>
                <w:szCs w:val="22"/>
                <w:lang w:val="en-US"/>
              </w:rPr>
              <w:t xml:space="preserve"> to work quickly in an agile environment</w:t>
            </w:r>
            <w:r>
              <w:rPr>
                <w:rFonts w:ascii="Arial" w:hAnsi="Arial" w:cs="Arial"/>
                <w:sz w:val="22"/>
                <w:szCs w:val="22"/>
                <w:lang w:val="en-US"/>
              </w:rPr>
              <w:t>, navigating</w:t>
            </w:r>
            <w:r w:rsidRPr="0062799A">
              <w:rPr>
                <w:rFonts w:ascii="Arial" w:hAnsi="Arial" w:cs="Arial"/>
                <w:sz w:val="22"/>
                <w:szCs w:val="22"/>
                <w:lang w:val="en-US"/>
              </w:rPr>
              <w:t xml:space="preserve"> difficult conversations </w:t>
            </w:r>
            <w:r>
              <w:rPr>
                <w:rFonts w:ascii="Arial" w:hAnsi="Arial" w:cs="Arial"/>
                <w:sz w:val="22"/>
                <w:szCs w:val="22"/>
                <w:lang w:val="en-US"/>
              </w:rPr>
              <w:t>to</w:t>
            </w:r>
            <w:r w:rsidRPr="0062799A">
              <w:rPr>
                <w:rFonts w:ascii="Arial" w:hAnsi="Arial" w:cs="Arial"/>
                <w:sz w:val="22"/>
                <w:szCs w:val="22"/>
                <w:lang w:val="en-US"/>
              </w:rPr>
              <w:t xml:space="preserve"> facilitate decision making</w:t>
            </w:r>
            <w:r w:rsidRPr="0062799A">
              <w:rPr>
                <w:rFonts w:ascii="Arial" w:hAnsi="Arial" w:cs="Arial"/>
                <w:sz w:val="22"/>
                <w:szCs w:val="22"/>
              </w:rPr>
              <w:t> </w:t>
            </w:r>
          </w:p>
          <w:p w:rsidRPr="0062799A" w:rsidR="0062799A" w:rsidP="0062799A" w:rsidRDefault="0062799A" w14:paraId="7A46BD6B" w14:textId="396BF7D6">
            <w:pPr>
              <w:pStyle w:val="paragraph"/>
              <w:numPr>
                <w:ilvl w:val="0"/>
                <w:numId w:val="2"/>
              </w:numPr>
              <w:rPr>
                <w:rFonts w:ascii="Arial" w:hAnsi="Arial" w:cs="Arial"/>
                <w:sz w:val="22"/>
                <w:szCs w:val="22"/>
              </w:rPr>
            </w:pPr>
            <w:r>
              <w:rPr>
                <w:rFonts w:ascii="Arial" w:hAnsi="Arial" w:cs="Arial"/>
                <w:sz w:val="22"/>
                <w:szCs w:val="22"/>
                <w:lang w:val="en-US"/>
              </w:rPr>
              <w:t xml:space="preserve">* </w:t>
            </w:r>
            <w:r w:rsidRPr="0062799A">
              <w:rPr>
                <w:rFonts w:ascii="Arial" w:hAnsi="Arial" w:cs="Arial"/>
                <w:sz w:val="22"/>
                <w:szCs w:val="22"/>
                <w:lang w:val="en-US"/>
              </w:rPr>
              <w:t>Be able to simplify complex issues, find clever solutions and to help shape our approach, structure and ways of working</w:t>
            </w:r>
            <w:r w:rsidRPr="0062799A">
              <w:rPr>
                <w:rFonts w:ascii="Arial" w:hAnsi="Arial" w:cs="Arial"/>
                <w:sz w:val="22"/>
                <w:szCs w:val="22"/>
              </w:rPr>
              <w:t> </w:t>
            </w:r>
          </w:p>
          <w:p w:rsidRPr="0062799A" w:rsidR="0062799A" w:rsidP="0062799A" w:rsidRDefault="0062799A" w14:paraId="06DDA976" w14:textId="04406F06">
            <w:pPr>
              <w:pStyle w:val="paragraph"/>
              <w:numPr>
                <w:ilvl w:val="0"/>
                <w:numId w:val="2"/>
              </w:numPr>
              <w:rPr>
                <w:rFonts w:ascii="Arial" w:hAnsi="Arial" w:cs="Arial"/>
                <w:sz w:val="22"/>
                <w:szCs w:val="22"/>
              </w:rPr>
            </w:pPr>
            <w:r>
              <w:rPr>
                <w:rFonts w:ascii="Arial" w:hAnsi="Arial" w:cs="Arial"/>
                <w:sz w:val="22"/>
                <w:szCs w:val="22"/>
                <w:lang w:val="en-US"/>
              </w:rPr>
              <w:t xml:space="preserve">* </w:t>
            </w:r>
            <w:r w:rsidRPr="0062799A">
              <w:rPr>
                <w:rFonts w:ascii="Arial" w:hAnsi="Arial" w:cs="Arial"/>
                <w:sz w:val="22"/>
                <w:szCs w:val="22"/>
                <w:lang w:val="en-US"/>
              </w:rPr>
              <w:t xml:space="preserve">Ability to interpret and </w:t>
            </w:r>
            <w:r w:rsidRPr="0062799A">
              <w:rPr>
                <w:rFonts w:ascii="Arial" w:hAnsi="Arial" w:cs="Arial"/>
                <w:sz w:val="22"/>
                <w:szCs w:val="22"/>
                <w:lang w:val="en-US"/>
              </w:rPr>
              <w:t>explain</w:t>
            </w:r>
            <w:r w:rsidRPr="0062799A">
              <w:rPr>
                <w:rFonts w:ascii="Arial" w:hAnsi="Arial" w:cs="Arial"/>
                <w:sz w:val="22"/>
                <w:szCs w:val="22"/>
                <w:lang w:val="en-US"/>
              </w:rPr>
              <w:t xml:space="preserve"> research /</w:t>
            </w:r>
            <w:r w:rsidRPr="0062799A">
              <w:rPr>
                <w:rFonts w:ascii="Arial" w:hAnsi="Arial" w:cs="Arial"/>
                <w:sz w:val="22"/>
                <w:szCs w:val="22"/>
                <w:lang w:val="en-US"/>
              </w:rPr>
              <w:t xml:space="preserve"> ideas in a way that other people understand</w:t>
            </w:r>
            <w:r w:rsidRPr="0062799A">
              <w:rPr>
                <w:rFonts w:ascii="Arial" w:hAnsi="Arial" w:cs="Arial"/>
                <w:sz w:val="22"/>
                <w:szCs w:val="22"/>
              </w:rPr>
              <w:t> </w:t>
            </w:r>
          </w:p>
          <w:p w:rsidRPr="0033098D" w:rsidR="0033098D" w:rsidP="0033098D" w:rsidRDefault="0062799A" w14:paraId="7A156F03" w14:textId="3DCEAAB8">
            <w:pPr>
              <w:pStyle w:val="paragraph"/>
              <w:numPr>
                <w:ilvl w:val="0"/>
                <w:numId w:val="2"/>
              </w:numPr>
              <w:spacing w:before="0" w:beforeAutospacing="0" w:after="0" w:afterAutospacing="0"/>
              <w:textAlignment w:val="baseline"/>
              <w:rPr>
                <w:rFonts w:ascii="Arial" w:hAnsi="Arial" w:cs="Arial" w:eastAsiaTheme="minorHAnsi"/>
                <w:kern w:val="2"/>
                <w:sz w:val="22"/>
                <w:szCs w:val="22"/>
                <w:lang w:eastAsia="en-US"/>
                <w14:ligatures w14:val="standardContextual"/>
              </w:rPr>
            </w:pPr>
            <w:r>
              <w:rPr>
                <w:rFonts w:ascii="Arial" w:hAnsi="Arial" w:cs="Arial" w:eastAsiaTheme="minorHAnsi"/>
                <w:kern w:val="2"/>
                <w:sz w:val="22"/>
                <w:szCs w:val="22"/>
                <w:lang w:eastAsia="en-US"/>
                <w14:ligatures w14:val="standardContextual"/>
              </w:rPr>
              <w:t xml:space="preserve">Strong business </w:t>
            </w:r>
            <w:r w:rsidRPr="0033098D" w:rsidR="0033098D">
              <w:rPr>
                <w:rFonts w:ascii="Arial" w:hAnsi="Arial" w:cs="Arial" w:eastAsiaTheme="minorHAnsi"/>
                <w:kern w:val="2"/>
                <w:sz w:val="22"/>
                <w:szCs w:val="22"/>
                <w:lang w:eastAsia="en-US"/>
                <w14:ligatures w14:val="standardContextual"/>
              </w:rPr>
              <w:t>acumen</w:t>
            </w:r>
            <w:r>
              <w:rPr>
                <w:rFonts w:ascii="Arial" w:hAnsi="Arial" w:cs="Arial" w:eastAsiaTheme="minorHAnsi"/>
                <w:kern w:val="2"/>
                <w:sz w:val="22"/>
                <w:szCs w:val="22"/>
                <w:lang w:eastAsia="en-US"/>
                <w14:ligatures w14:val="standardContextual"/>
              </w:rPr>
              <w:t xml:space="preserve">, ranging from </w:t>
            </w:r>
            <w:r w:rsidRPr="0033098D" w:rsidR="0033098D">
              <w:rPr>
                <w:rFonts w:ascii="Arial" w:hAnsi="Arial" w:cs="Arial" w:eastAsiaTheme="minorHAnsi"/>
                <w:kern w:val="2"/>
                <w:sz w:val="22"/>
                <w:szCs w:val="22"/>
                <w:lang w:eastAsia="en-US"/>
                <w14:ligatures w14:val="standardContextual"/>
              </w:rPr>
              <w:t>strategy, to marketing, to finance </w:t>
            </w:r>
          </w:p>
          <w:p w:rsidR="0062799A" w:rsidP="0062799A" w:rsidRDefault="0062799A" w14:paraId="5667BB6F" w14:textId="77777777">
            <w:pPr>
              <w:pStyle w:val="paragraph"/>
              <w:numPr>
                <w:ilvl w:val="0"/>
                <w:numId w:val="2"/>
              </w:numPr>
              <w:spacing w:before="0" w:beforeAutospacing="0" w:after="0" w:afterAutospacing="0"/>
              <w:textAlignment w:val="baseline"/>
              <w:rPr>
                <w:rFonts w:ascii="Arial" w:hAnsi="Arial" w:cs="Arial" w:eastAsiaTheme="minorHAnsi"/>
                <w:kern w:val="2"/>
                <w:sz w:val="22"/>
                <w:szCs w:val="22"/>
                <w:lang w:eastAsia="en-US"/>
                <w14:ligatures w14:val="standardContextual"/>
              </w:rPr>
            </w:pPr>
            <w:r>
              <w:rPr>
                <w:rFonts w:ascii="Arial" w:hAnsi="Arial" w:cs="Arial" w:eastAsiaTheme="minorHAnsi"/>
                <w:kern w:val="2"/>
                <w:sz w:val="22"/>
                <w:szCs w:val="22"/>
                <w:lang w:eastAsia="en-US"/>
                <w14:ligatures w14:val="standardContextual"/>
              </w:rPr>
              <w:t xml:space="preserve">Knowledge of </w:t>
            </w:r>
            <w:r w:rsidRPr="0033098D">
              <w:rPr>
                <w:rFonts w:ascii="Arial" w:hAnsi="Arial" w:cs="Arial" w:eastAsiaTheme="minorHAnsi"/>
                <w:kern w:val="2"/>
                <w:sz w:val="22"/>
                <w:szCs w:val="22"/>
                <w:lang w:eastAsia="en-US"/>
                <w14:ligatures w14:val="standardContextual"/>
              </w:rPr>
              <w:t>AA accessibility guidelines </w:t>
            </w:r>
          </w:p>
          <w:p w:rsidRPr="00E46DCC" w:rsidR="0033098D" w:rsidP="0062799A" w:rsidRDefault="0033098D" w14:paraId="4DE7BB78" w14:textId="3B7F3735">
            <w:pPr>
              <w:pStyle w:val="ListParagraph"/>
              <w:rPr>
                <w:rFonts w:ascii="Arial" w:hAnsi="Arial" w:cs="Arial"/>
              </w:rPr>
            </w:pPr>
          </w:p>
        </w:tc>
      </w:tr>
      <w:tr w:rsidR="008B5524" w:rsidTr="4B876197" w14:paraId="600DE4DC" w14:textId="77777777">
        <w:tc>
          <w:tcPr>
            <w:tcW w:w="2257" w:type="dxa"/>
            <w:tcMar/>
          </w:tcPr>
          <w:p w:rsidR="008B5524" w:rsidRDefault="00310426" w14:paraId="4703A7C7" w14:textId="77777777">
            <w:pPr>
              <w:rPr>
                <w:rFonts w:ascii="Arial" w:hAnsi="Arial" w:cs="Arial"/>
                <w:b/>
                <w:bCs/>
              </w:rPr>
            </w:pPr>
            <w:r>
              <w:rPr>
                <w:rFonts w:ascii="Arial" w:hAnsi="Arial" w:cs="Arial"/>
                <w:b/>
                <w:bCs/>
              </w:rPr>
              <w:t>Experience</w:t>
            </w:r>
          </w:p>
          <w:p w:rsidR="00E46DCC" w:rsidRDefault="00E46DCC" w14:paraId="5D959F32" w14:textId="77777777">
            <w:pPr>
              <w:rPr>
                <w:rFonts w:ascii="Arial" w:hAnsi="Arial" w:cs="Arial"/>
                <w:i/>
                <w:iCs/>
              </w:rPr>
            </w:pPr>
            <w:r w:rsidRPr="00EB7F7C">
              <w:rPr>
                <w:rFonts w:ascii="Arial" w:hAnsi="Arial" w:cs="Arial"/>
                <w:i/>
                <w:iCs/>
              </w:rPr>
              <w:t>*</w:t>
            </w:r>
            <w:r w:rsidR="00686976">
              <w:rPr>
                <w:rFonts w:ascii="Arial" w:hAnsi="Arial" w:cs="Arial"/>
                <w:i/>
                <w:iCs/>
              </w:rPr>
              <w:t xml:space="preserve">Mark </w:t>
            </w:r>
            <w:r w:rsidRPr="00EB7F7C">
              <w:rPr>
                <w:rFonts w:ascii="Arial" w:hAnsi="Arial" w:cs="Arial"/>
                <w:i/>
                <w:iCs/>
              </w:rPr>
              <w:t>Essential</w:t>
            </w:r>
            <w:r w:rsidR="00686976">
              <w:rPr>
                <w:rFonts w:ascii="Arial" w:hAnsi="Arial" w:cs="Arial"/>
                <w:i/>
                <w:iCs/>
              </w:rPr>
              <w:t xml:space="preserve"> with a *</w:t>
            </w:r>
            <w:r w:rsidR="00C41A60">
              <w:rPr>
                <w:rFonts w:ascii="Arial" w:hAnsi="Arial" w:cs="Arial"/>
                <w:i/>
                <w:iCs/>
              </w:rPr>
              <w:t xml:space="preserve"> (max </w:t>
            </w:r>
            <w:r w:rsidR="002E2C54">
              <w:rPr>
                <w:rFonts w:ascii="Arial" w:hAnsi="Arial" w:cs="Arial"/>
                <w:i/>
                <w:iCs/>
              </w:rPr>
              <w:t>6</w:t>
            </w:r>
            <w:r w:rsidR="00C41A60">
              <w:rPr>
                <w:rFonts w:ascii="Arial" w:hAnsi="Arial" w:cs="Arial"/>
                <w:i/>
                <w:iCs/>
              </w:rPr>
              <w:t>*)</w:t>
            </w:r>
          </w:p>
          <w:p w:rsidRPr="00EB7F7C" w:rsidR="002E2C54" w:rsidRDefault="002E2C54" w14:paraId="4C949D2F" w14:textId="3D2D998D">
            <w:pPr>
              <w:rPr>
                <w:rFonts w:ascii="Arial" w:hAnsi="Arial" w:cs="Arial"/>
                <w:i/>
                <w:iCs/>
              </w:rPr>
            </w:pPr>
            <w:r>
              <w:rPr>
                <w:rFonts w:ascii="Arial" w:hAnsi="Arial" w:cs="Arial"/>
                <w:i/>
                <w:iCs/>
              </w:rPr>
              <w:t>Desirable max 3</w:t>
            </w:r>
          </w:p>
        </w:tc>
        <w:tc>
          <w:tcPr>
            <w:tcW w:w="8086" w:type="dxa"/>
            <w:gridSpan w:val="3"/>
            <w:tcMar/>
          </w:tcPr>
          <w:p w:rsidRPr="0062799A" w:rsidR="0062799A" w:rsidP="0062799A" w:rsidRDefault="0062799A" w14:paraId="2C673F66" w14:textId="095F1E90">
            <w:pPr>
              <w:numPr>
                <w:ilvl w:val="0"/>
                <w:numId w:val="18"/>
              </w:numPr>
              <w:rPr>
                <w:rFonts w:ascii="Arial" w:hAnsi="Arial" w:cs="Arial"/>
              </w:rPr>
            </w:pPr>
            <w:r w:rsidRPr="46DB65C7" w:rsidR="0062799A">
              <w:rPr>
                <w:rFonts w:ascii="Arial" w:hAnsi="Arial" w:cs="Arial"/>
                <w:lang w:val="en-US"/>
              </w:rPr>
              <w:t xml:space="preserve">* Proven experience </w:t>
            </w:r>
            <w:r w:rsidRPr="46DB65C7" w:rsidR="0062799A">
              <w:rPr>
                <w:rFonts w:ascii="Arial" w:hAnsi="Arial" w:cs="Arial"/>
                <w:lang w:val="en-US"/>
              </w:rPr>
              <w:t>of innovation, product or service development and designing customer-</w:t>
            </w:r>
            <w:r w:rsidRPr="46DB65C7" w:rsidR="0062799A">
              <w:rPr>
                <w:rFonts w:ascii="Arial" w:hAnsi="Arial" w:cs="Arial"/>
                <w:lang w:val="en-US"/>
              </w:rPr>
              <w:t>focused</w:t>
            </w:r>
            <w:r w:rsidRPr="46DB65C7" w:rsidR="0062799A">
              <w:rPr>
                <w:rFonts w:ascii="Arial" w:hAnsi="Arial" w:cs="Arial"/>
                <w:lang w:val="en-US"/>
              </w:rPr>
              <w:t xml:space="preserve"> propositions in a range of contexts</w:t>
            </w:r>
            <w:r w:rsidRPr="46DB65C7" w:rsidR="0062799A">
              <w:rPr>
                <w:rFonts w:ascii="Arial" w:hAnsi="Arial" w:cs="Arial"/>
              </w:rPr>
              <w:t> </w:t>
            </w:r>
          </w:p>
          <w:p w:rsidR="4D492CEB" w:rsidP="4B876197" w:rsidRDefault="4D492CEB" w14:paraId="74EE1E41" w14:textId="68BCBCC0">
            <w:pPr>
              <w:numPr>
                <w:ilvl w:val="0"/>
                <w:numId w:val="18"/>
              </w:numPr>
              <w:rPr>
                <w:rFonts w:ascii="Segoe UI" w:hAnsi="Segoe UI" w:eastAsia="Segoe UI" w:cs="Segoe UI"/>
                <w:b w:val="0"/>
                <w:bCs w:val="0"/>
                <w:i w:val="0"/>
                <w:iCs w:val="0"/>
                <w:caps w:val="0"/>
                <w:smallCaps w:val="0"/>
                <w:noProof w:val="0"/>
                <w:color w:val="424242"/>
                <w:sz w:val="22"/>
                <w:szCs w:val="22"/>
                <w:lang w:val="en-GB"/>
              </w:rPr>
            </w:pPr>
            <w:r w:rsidRPr="4B876197" w:rsidR="4D492CEB">
              <w:rPr>
                <w:rFonts w:ascii="Arial" w:hAnsi="Arial" w:cs="Arial"/>
              </w:rPr>
              <w:t xml:space="preserve">* </w:t>
            </w:r>
            <w:r w:rsidRPr="4B876197" w:rsidR="4D492CEB">
              <w:rPr>
                <w:rFonts w:ascii="Arial" w:hAnsi="Arial" w:cs="Arial"/>
              </w:rPr>
              <w:t>De</w:t>
            </w:r>
            <w:r w:rsidRPr="4B876197" w:rsidR="4D492CEB">
              <w:rPr>
                <w:rFonts w:ascii="Arial" w:hAnsi="Arial" w:cs="Arial"/>
              </w:rPr>
              <w:t>monstrated</w:t>
            </w:r>
            <w:r w:rsidRPr="4B876197" w:rsidR="4D492CEB">
              <w:rPr>
                <w:rFonts w:ascii="Arial" w:hAnsi="Arial" w:cs="Arial"/>
              </w:rPr>
              <w:t xml:space="preserve"> experience of service delivery in high-pressure, rapidly evolving environments, with proven ability to design and improve services that support vulnerable communities, coordinate with multiple stakeholders, and embed user-centred approaches in complex operational contexts.</w:t>
            </w:r>
          </w:p>
          <w:p w:rsidR="0062799A" w:rsidP="0062799A" w:rsidRDefault="0062799A" w14:paraId="0FF7E41B" w14:textId="038A753B">
            <w:pPr>
              <w:numPr>
                <w:ilvl w:val="0"/>
                <w:numId w:val="18"/>
              </w:numPr>
              <w:rPr>
                <w:rFonts w:ascii="Arial" w:hAnsi="Arial" w:cs="Arial"/>
              </w:rPr>
            </w:pPr>
            <w:r>
              <w:rPr>
                <w:rFonts w:ascii="Arial" w:hAnsi="Arial" w:cs="Arial"/>
                <w:lang w:val="en-US"/>
              </w:rPr>
              <w:t>* Strong record</w:t>
            </w:r>
            <w:r w:rsidRPr="0062799A">
              <w:rPr>
                <w:rFonts w:ascii="Arial" w:hAnsi="Arial" w:cs="Arial"/>
                <w:lang w:val="en-US"/>
              </w:rPr>
              <w:t xml:space="preserve"> of managing </w:t>
            </w:r>
            <w:r>
              <w:rPr>
                <w:rFonts w:ascii="Arial" w:hAnsi="Arial" w:cs="Arial"/>
                <w:lang w:val="en-US"/>
              </w:rPr>
              <w:t xml:space="preserve">a range of </w:t>
            </w:r>
            <w:r w:rsidRPr="0062799A">
              <w:rPr>
                <w:rFonts w:ascii="Arial" w:hAnsi="Arial" w:cs="Arial"/>
                <w:lang w:val="en-US"/>
              </w:rPr>
              <w:t>stakeholders</w:t>
            </w:r>
            <w:r w:rsidRPr="0062799A">
              <w:rPr>
                <w:rFonts w:ascii="Arial" w:hAnsi="Arial" w:cs="Arial"/>
              </w:rPr>
              <w:t> </w:t>
            </w:r>
          </w:p>
          <w:p w:rsidR="0062799A" w:rsidP="0062799A" w:rsidRDefault="0062799A" w14:paraId="475BDC45" w14:textId="7139686F">
            <w:pPr>
              <w:pStyle w:val="ListParagraph"/>
              <w:numPr>
                <w:ilvl w:val="0"/>
                <w:numId w:val="18"/>
              </w:numPr>
              <w:rPr>
                <w:rFonts w:ascii="Arial" w:hAnsi="Arial" w:cs="Arial"/>
              </w:rPr>
            </w:pPr>
            <w:r>
              <w:rPr>
                <w:rFonts w:ascii="Arial" w:hAnsi="Arial" w:cs="Arial"/>
                <w:lang w:val="en-US"/>
              </w:rPr>
              <w:t xml:space="preserve">* </w:t>
            </w:r>
            <w:r>
              <w:rPr>
                <w:rFonts w:ascii="Arial" w:hAnsi="Arial" w:cs="Arial"/>
                <w:lang w:val="en-US"/>
              </w:rPr>
              <w:t>Experience of r</w:t>
            </w:r>
            <w:r w:rsidRPr="0062799A">
              <w:rPr>
                <w:rFonts w:ascii="Arial" w:hAnsi="Arial" w:cs="Arial"/>
                <w:lang w:val="en-US"/>
              </w:rPr>
              <w:t>apid prototyping using a variety of tools and methods</w:t>
            </w:r>
            <w:r w:rsidRPr="0062799A">
              <w:rPr>
                <w:rFonts w:ascii="Arial" w:hAnsi="Arial" w:cs="Arial"/>
              </w:rPr>
              <w:t> </w:t>
            </w:r>
          </w:p>
          <w:p w:rsidRPr="0062799A" w:rsidR="0062799A" w:rsidP="0062799A" w:rsidRDefault="0062799A" w14:paraId="33F68E31" w14:textId="1D147250">
            <w:pPr>
              <w:numPr>
                <w:ilvl w:val="0"/>
                <w:numId w:val="18"/>
              </w:numPr>
              <w:rPr>
                <w:rFonts w:ascii="Arial" w:hAnsi="Arial" w:cs="Arial"/>
              </w:rPr>
            </w:pPr>
            <w:r>
              <w:rPr>
                <w:rFonts w:ascii="Arial" w:hAnsi="Arial" w:cs="Arial"/>
                <w:lang w:val="en-US"/>
              </w:rPr>
              <w:t xml:space="preserve">* </w:t>
            </w:r>
            <w:r w:rsidRPr="0062799A">
              <w:rPr>
                <w:rFonts w:ascii="Arial" w:hAnsi="Arial" w:cs="Arial"/>
                <w:lang w:val="en-US"/>
              </w:rPr>
              <w:t>Experience of working in an agile team</w:t>
            </w:r>
            <w:r>
              <w:rPr>
                <w:rFonts w:ascii="Arial" w:hAnsi="Arial" w:cs="Arial"/>
                <w:lang w:val="en-US"/>
              </w:rPr>
              <w:t>, engaging with</w:t>
            </w:r>
            <w:r w:rsidRPr="0062799A">
              <w:rPr>
                <w:rFonts w:ascii="Arial" w:hAnsi="Arial" w:cs="Arial"/>
              </w:rPr>
              <w:t> </w:t>
            </w:r>
            <w:r w:rsidRPr="0062799A">
              <w:rPr>
                <w:rFonts w:ascii="Arial" w:hAnsi="Arial" w:cs="Arial"/>
                <w:lang w:val="en-US"/>
              </w:rPr>
              <w:t xml:space="preserve">different teams and managing </w:t>
            </w:r>
            <w:r>
              <w:rPr>
                <w:rFonts w:ascii="Arial" w:hAnsi="Arial" w:cs="Arial"/>
                <w:lang w:val="en-US"/>
              </w:rPr>
              <w:t>varying</w:t>
            </w:r>
            <w:r w:rsidRPr="0062799A">
              <w:rPr>
                <w:rFonts w:ascii="Arial" w:hAnsi="Arial" w:cs="Arial"/>
                <w:lang w:val="en-US"/>
              </w:rPr>
              <w:t xml:space="preserve"> requirements</w:t>
            </w:r>
            <w:r w:rsidRPr="0062799A">
              <w:rPr>
                <w:rFonts w:ascii="Arial" w:hAnsi="Arial" w:cs="Arial"/>
              </w:rPr>
              <w:t> </w:t>
            </w:r>
          </w:p>
          <w:p w:rsidRPr="0062799A" w:rsidR="0062799A" w:rsidP="0062799A" w:rsidRDefault="0062799A" w14:paraId="236F3B28" w14:textId="13896A02">
            <w:pPr>
              <w:numPr>
                <w:ilvl w:val="0"/>
                <w:numId w:val="18"/>
              </w:numPr>
              <w:rPr>
                <w:rFonts w:ascii="Arial" w:hAnsi="Arial" w:cs="Arial"/>
              </w:rPr>
            </w:pPr>
            <w:r>
              <w:rPr>
                <w:rFonts w:ascii="Arial" w:hAnsi="Arial" w:cs="Arial"/>
                <w:lang w:val="en-US"/>
              </w:rPr>
              <w:t xml:space="preserve">* </w:t>
            </w:r>
            <w:r w:rsidRPr="0062799A">
              <w:rPr>
                <w:rFonts w:ascii="Arial" w:hAnsi="Arial" w:cs="Arial"/>
                <w:lang w:val="en-US"/>
              </w:rPr>
              <w:t>Experience of designing services to remove complexity</w:t>
            </w:r>
            <w:r w:rsidRPr="0062799A">
              <w:rPr>
                <w:rFonts w:ascii="Arial" w:hAnsi="Arial" w:cs="Arial"/>
              </w:rPr>
              <w:t> </w:t>
            </w:r>
            <w:r>
              <w:rPr>
                <w:rFonts w:ascii="Arial" w:hAnsi="Arial" w:cs="Arial"/>
              </w:rPr>
              <w:t xml:space="preserve">and </w:t>
            </w:r>
            <w:r w:rsidRPr="0062799A">
              <w:rPr>
                <w:rFonts w:ascii="Arial" w:hAnsi="Arial" w:cs="Arial"/>
                <w:lang w:val="en-US"/>
              </w:rPr>
              <w:t>creating and working with design patterns</w:t>
            </w:r>
            <w:r w:rsidRPr="0062799A">
              <w:rPr>
                <w:rFonts w:ascii="Arial" w:hAnsi="Arial" w:cs="Arial"/>
              </w:rPr>
              <w:t> </w:t>
            </w:r>
          </w:p>
          <w:p w:rsidRPr="0062799A" w:rsidR="0062799A" w:rsidP="0062799A" w:rsidRDefault="0062799A" w14:paraId="6DF4D63C" w14:textId="40D0563E">
            <w:pPr>
              <w:numPr>
                <w:ilvl w:val="0"/>
                <w:numId w:val="18"/>
              </w:numPr>
              <w:rPr>
                <w:rFonts w:ascii="Arial" w:hAnsi="Arial" w:cs="Arial"/>
              </w:rPr>
            </w:pPr>
            <w:r>
              <w:rPr>
                <w:rFonts w:ascii="Arial" w:hAnsi="Arial" w:cs="Arial"/>
                <w:lang w:val="en-US"/>
              </w:rPr>
              <w:t xml:space="preserve">* </w:t>
            </w:r>
            <w:r w:rsidRPr="0062799A">
              <w:rPr>
                <w:rFonts w:ascii="Arial" w:hAnsi="Arial" w:cs="Arial"/>
                <w:lang w:val="en-US"/>
              </w:rPr>
              <w:t>Sound experience of conducting user research</w:t>
            </w:r>
            <w:r w:rsidRPr="0062799A">
              <w:rPr>
                <w:rFonts w:ascii="Arial" w:hAnsi="Arial" w:cs="Arial"/>
              </w:rPr>
              <w:t> </w:t>
            </w:r>
          </w:p>
          <w:p w:rsidR="0062799A" w:rsidP="0062799A" w:rsidRDefault="0062799A" w14:paraId="76402605" w14:textId="77777777">
            <w:pPr>
              <w:numPr>
                <w:ilvl w:val="0"/>
                <w:numId w:val="18"/>
              </w:numPr>
              <w:rPr>
                <w:rFonts w:ascii="Arial" w:hAnsi="Arial" w:cs="Arial"/>
              </w:rPr>
            </w:pPr>
            <w:r w:rsidRPr="0062799A">
              <w:rPr>
                <w:rFonts w:ascii="Arial" w:hAnsi="Arial" w:cs="Arial"/>
                <w:lang w:val="en-US"/>
              </w:rPr>
              <w:t>Experience of upskilling others on design thinking and agile</w:t>
            </w:r>
            <w:r w:rsidRPr="0062799A">
              <w:rPr>
                <w:rFonts w:ascii="Arial" w:hAnsi="Arial" w:cs="Arial"/>
              </w:rPr>
              <w:t> </w:t>
            </w:r>
          </w:p>
          <w:p w:rsidRPr="0062799A" w:rsidR="0062799A" w:rsidP="0062799A" w:rsidRDefault="0062799A" w14:paraId="3EC2A1BE" w14:textId="79D4AB7A">
            <w:pPr>
              <w:numPr>
                <w:ilvl w:val="0"/>
                <w:numId w:val="18"/>
              </w:numPr>
              <w:rPr>
                <w:rFonts w:ascii="Arial" w:hAnsi="Arial" w:cs="Arial"/>
              </w:rPr>
            </w:pPr>
            <w:r>
              <w:rPr>
                <w:rFonts w:ascii="Arial" w:hAnsi="Arial" w:cs="Arial"/>
              </w:rPr>
              <w:t xml:space="preserve">Experience of the full product / innovation lifecycle </w:t>
            </w:r>
          </w:p>
          <w:p w:rsidRPr="0062799A" w:rsidR="0062799A" w:rsidP="0062799A" w:rsidRDefault="0062799A" w14:paraId="7C5EE897" w14:textId="77777777">
            <w:pPr>
              <w:rPr>
                <w:rFonts w:ascii="Arial" w:hAnsi="Arial" w:cs="Arial"/>
              </w:rPr>
            </w:pPr>
          </w:p>
        </w:tc>
      </w:tr>
      <w:tr w:rsidR="005E0525" w:rsidTr="4B876197" w14:paraId="7F6F993B" w14:textId="77777777">
        <w:tc>
          <w:tcPr>
            <w:tcW w:w="2257" w:type="dxa"/>
            <w:tcMar/>
          </w:tcPr>
          <w:p w:rsidRPr="007920D2" w:rsidR="007920D2" w:rsidRDefault="005E0525" w14:paraId="79405B44" w14:textId="7A881CF7">
            <w:pPr>
              <w:rPr>
                <w:rFonts w:ascii="Arial" w:hAnsi="Arial" w:cs="Arial"/>
                <w:b w:val="1"/>
                <w:bCs w:val="1"/>
              </w:rPr>
            </w:pPr>
            <w:r w:rsidRPr="4B876197" w:rsidR="005E0525">
              <w:rPr>
                <w:rFonts w:ascii="Arial" w:hAnsi="Arial" w:cs="Arial"/>
                <w:b w:val="1"/>
                <w:bCs w:val="1"/>
              </w:rPr>
              <w:t>Additional</w:t>
            </w:r>
            <w:r w:rsidRPr="4B876197" w:rsidR="005E0525">
              <w:rPr>
                <w:rFonts w:ascii="Arial" w:hAnsi="Arial" w:cs="Arial"/>
                <w:b w:val="1"/>
                <w:bCs w:val="1"/>
              </w:rPr>
              <w:t xml:space="preserve"> </w:t>
            </w:r>
            <w:r w:rsidRPr="4B876197" w:rsidR="005E0525">
              <w:rPr>
                <w:rFonts w:ascii="Arial" w:hAnsi="Arial" w:cs="Arial"/>
                <w:b w:val="1"/>
                <w:bCs w:val="1"/>
              </w:rPr>
              <w:t>requirements</w:t>
            </w:r>
          </w:p>
        </w:tc>
        <w:tc>
          <w:tcPr>
            <w:tcW w:w="8086" w:type="dxa"/>
            <w:gridSpan w:val="3"/>
            <w:tcMar/>
          </w:tcPr>
          <w:p w:rsidRPr="00E46DCC" w:rsidR="005E0525" w:rsidP="00E46DCC" w:rsidRDefault="005E0525" w14:paraId="34FA3FD5" w14:textId="0BC6CBAC">
            <w:pPr>
              <w:pStyle w:val="ListParagraph"/>
              <w:numPr>
                <w:ilvl w:val="0"/>
                <w:numId w:val="2"/>
              </w:numPr>
              <w:rPr>
                <w:rFonts w:ascii="Arial" w:hAnsi="Arial" w:cs="Arial"/>
              </w:rPr>
            </w:pPr>
            <w:r w:rsidRPr="46DB65C7" w:rsidR="21A7ED70">
              <w:rPr>
                <w:rFonts w:ascii="Arial" w:hAnsi="Arial" w:cs="Arial"/>
              </w:rPr>
              <w:t>Occasional travel to team meetings in various UK locations</w:t>
            </w:r>
          </w:p>
        </w:tc>
      </w:tr>
    </w:tbl>
    <w:p w:rsidR="00136E1B" w:rsidRDefault="00136E1B" w14:paraId="59A9C4C1" w14:textId="77777777">
      <w:pPr>
        <w:rPr>
          <w:rFonts w:ascii="Arial" w:hAnsi="Arial" w:cs="Arial"/>
          <w:b/>
          <w:bCs/>
        </w:rPr>
      </w:pPr>
    </w:p>
    <w:p w:rsidR="008978ED" w:rsidRDefault="008978ED" w14:paraId="1B3A2E68" w14:textId="77777777">
      <w:pPr>
        <w:rPr>
          <w:rFonts w:ascii="Arial" w:hAnsi="Arial" w:cs="Arial"/>
          <w:b/>
          <w:bCs/>
        </w:rPr>
      </w:pPr>
    </w:p>
    <w:p w:rsidR="003E6E56" w:rsidRDefault="003E6E56" w14:paraId="32484576" w14:textId="77777777">
      <w:pPr>
        <w:rPr>
          <w:rFonts w:ascii="Arial" w:hAnsi="Arial" w:cs="Arial"/>
          <w:b/>
          <w:bCs/>
        </w:rPr>
      </w:pPr>
    </w:p>
    <w:tbl>
      <w:tblPr>
        <w:tblStyle w:val="TableGrid"/>
        <w:tblW w:w="0" w:type="auto"/>
        <w:tblLook w:val="04A0" w:firstRow="1" w:lastRow="0" w:firstColumn="1" w:lastColumn="0" w:noHBand="0" w:noVBand="1"/>
      </w:tblPr>
      <w:tblGrid>
        <w:gridCol w:w="3005"/>
        <w:gridCol w:w="3005"/>
        <w:gridCol w:w="4333"/>
      </w:tblGrid>
      <w:tr w:rsidR="00FE4604" w:rsidTr="4B876197" w14:paraId="5810D18A" w14:textId="77777777">
        <w:tc>
          <w:tcPr>
            <w:tcW w:w="3005" w:type="dxa"/>
            <w:tcMar/>
          </w:tcPr>
          <w:p w:rsidR="00FE4604" w:rsidRDefault="00FE4604" w14:paraId="245803A9" w14:textId="77777777">
            <w:pPr>
              <w:rPr>
                <w:rFonts w:ascii="Arial" w:hAnsi="Arial" w:cs="Arial"/>
                <w:b/>
                <w:bCs/>
              </w:rPr>
            </w:pPr>
            <w:r>
              <w:rPr>
                <w:rFonts w:ascii="Arial" w:hAnsi="Arial" w:cs="Arial"/>
                <w:b/>
                <w:bCs/>
              </w:rPr>
              <w:t>Pre Engagement Checks</w:t>
            </w:r>
          </w:p>
          <w:p w:rsidRPr="007351A1" w:rsidR="007351A1" w:rsidRDefault="00F8074A" w14:paraId="37EC5C98" w14:textId="171819A2">
            <w:pPr>
              <w:rPr>
                <w:rFonts w:ascii="Arial" w:hAnsi="Arial" w:cs="Arial"/>
              </w:rPr>
            </w:pPr>
            <w:r>
              <w:rPr>
                <w:rFonts w:ascii="Arial" w:hAnsi="Arial" w:cs="Arial"/>
              </w:rPr>
              <w:t>Highlight bold as required</w:t>
            </w:r>
          </w:p>
        </w:tc>
        <w:tc>
          <w:tcPr>
            <w:tcW w:w="7338" w:type="dxa"/>
            <w:gridSpan w:val="2"/>
            <w:tcMar/>
          </w:tcPr>
          <w:p w:rsidR="00FE4604" w:rsidRDefault="00FE4604" w14:paraId="4CB1B245" w14:textId="77777777">
            <w:pPr>
              <w:rPr>
                <w:rFonts w:ascii="Arial" w:hAnsi="Arial" w:cs="Arial"/>
                <w:b/>
                <w:bCs/>
              </w:rPr>
            </w:pPr>
          </w:p>
        </w:tc>
      </w:tr>
      <w:tr w:rsidR="00FE4604" w:rsidTr="4B876197" w14:paraId="1B3D2401" w14:textId="77777777">
        <w:tc>
          <w:tcPr>
            <w:tcW w:w="3005" w:type="dxa"/>
            <w:tcMar/>
          </w:tcPr>
          <w:p w:rsidRPr="002F4BCD" w:rsidR="00FE4604" w:rsidRDefault="00FE4604" w14:paraId="18438396" w14:textId="014F2642">
            <w:pPr>
              <w:rPr>
                <w:rFonts w:ascii="Arial" w:hAnsi="Arial" w:cs="Arial"/>
              </w:rPr>
            </w:pPr>
            <w:r w:rsidRPr="002F4BCD">
              <w:rPr>
                <w:rFonts w:ascii="Arial" w:hAnsi="Arial" w:cs="Arial"/>
              </w:rPr>
              <w:t>DBS- England &amp; Wales</w:t>
            </w:r>
          </w:p>
        </w:tc>
        <w:tc>
          <w:tcPr>
            <w:tcW w:w="7338" w:type="dxa"/>
            <w:gridSpan w:val="2"/>
            <w:tcMar/>
          </w:tcPr>
          <w:p w:rsidRPr="00FE4604" w:rsidR="00FE4604" w:rsidRDefault="00FE4604" w14:paraId="5290E20E" w14:textId="1969B428">
            <w:pPr>
              <w:rPr>
                <w:rFonts w:ascii="Arial" w:hAnsi="Arial" w:cs="Arial"/>
              </w:rPr>
            </w:pPr>
            <w:r>
              <w:rPr>
                <w:rFonts w:ascii="Arial" w:hAnsi="Arial" w:cs="Arial"/>
              </w:rPr>
              <w:t>Adult &amp; Child Workforce</w:t>
            </w:r>
          </w:p>
        </w:tc>
      </w:tr>
      <w:tr w:rsidR="00FE4604" w:rsidTr="4B876197" w14:paraId="330254D6" w14:textId="77777777">
        <w:tc>
          <w:tcPr>
            <w:tcW w:w="3005" w:type="dxa"/>
            <w:tcMar/>
          </w:tcPr>
          <w:p w:rsidRPr="002F4BCD" w:rsidR="00FE4604" w:rsidRDefault="00FE4604" w14:paraId="139B09F1" w14:textId="20777FD1">
            <w:pPr>
              <w:rPr>
                <w:rFonts w:ascii="Arial" w:hAnsi="Arial" w:cs="Arial"/>
              </w:rPr>
            </w:pPr>
            <w:r w:rsidRPr="002F4BCD">
              <w:rPr>
                <w:rFonts w:ascii="Arial" w:hAnsi="Arial" w:cs="Arial"/>
              </w:rPr>
              <w:t>PVG- Scotland</w:t>
            </w:r>
          </w:p>
        </w:tc>
        <w:tc>
          <w:tcPr>
            <w:tcW w:w="7338" w:type="dxa"/>
            <w:gridSpan w:val="2"/>
            <w:tcMar/>
          </w:tcPr>
          <w:p w:rsidR="00FE4604" w:rsidRDefault="00FE4604" w14:paraId="4B9F22AE" w14:textId="43848F93">
            <w:pPr>
              <w:rPr>
                <w:rFonts w:ascii="Arial" w:hAnsi="Arial" w:cs="Arial"/>
                <w:b/>
                <w:bCs/>
              </w:rPr>
            </w:pPr>
            <w:r>
              <w:rPr>
                <w:rFonts w:ascii="Arial" w:hAnsi="Arial" w:cs="Arial"/>
              </w:rPr>
              <w:t>Adult &amp; Child</w:t>
            </w:r>
          </w:p>
        </w:tc>
      </w:tr>
      <w:tr w:rsidR="00FE4604" w:rsidTr="4B876197" w14:paraId="116997EC" w14:textId="77777777">
        <w:tc>
          <w:tcPr>
            <w:tcW w:w="3005" w:type="dxa"/>
            <w:tcMar/>
          </w:tcPr>
          <w:p w:rsidRPr="002F4BCD" w:rsidR="00FE4604" w:rsidRDefault="00FE4604" w14:paraId="64077A92" w14:textId="16111B4B">
            <w:pPr>
              <w:rPr>
                <w:rFonts w:ascii="Arial" w:hAnsi="Arial" w:cs="Arial"/>
              </w:rPr>
            </w:pPr>
            <w:r w:rsidRPr="002F4BCD">
              <w:rPr>
                <w:rFonts w:ascii="Arial" w:hAnsi="Arial" w:cs="Arial"/>
              </w:rPr>
              <w:t>Access NI- Northern Ireland</w:t>
            </w:r>
          </w:p>
        </w:tc>
        <w:tc>
          <w:tcPr>
            <w:tcW w:w="7338" w:type="dxa"/>
            <w:gridSpan w:val="2"/>
            <w:tcMar/>
          </w:tcPr>
          <w:p w:rsidRPr="00973208" w:rsidR="00FE4604" w:rsidRDefault="007351A1" w14:paraId="367DC133" w14:textId="2769BD79">
            <w:pPr>
              <w:rPr>
                <w:rFonts w:ascii="Arial" w:hAnsi="Arial" w:cs="Arial"/>
              </w:rPr>
            </w:pPr>
            <w:r>
              <w:rPr>
                <w:rFonts w:ascii="Arial" w:hAnsi="Arial" w:cs="Arial"/>
              </w:rPr>
              <w:t>Vulnerable Adult &amp; Child</w:t>
            </w:r>
          </w:p>
        </w:tc>
      </w:tr>
      <w:tr w:rsidR="00FE4604" w:rsidTr="4B876197" w14:paraId="6E4B1E62" w14:textId="77777777">
        <w:tc>
          <w:tcPr>
            <w:tcW w:w="3005" w:type="dxa"/>
            <w:tcMar/>
          </w:tcPr>
          <w:p w:rsidRPr="002F4BCD" w:rsidR="00FE4604" w:rsidRDefault="00FE4604" w14:paraId="41C76809" w14:textId="478C217B">
            <w:pPr>
              <w:rPr>
                <w:rFonts w:ascii="Arial" w:hAnsi="Arial" w:cs="Arial"/>
              </w:rPr>
            </w:pPr>
            <w:r w:rsidRPr="002F4BCD">
              <w:rPr>
                <w:rFonts w:ascii="Arial" w:hAnsi="Arial" w:cs="Arial"/>
              </w:rPr>
              <w:t>Driver Check</w:t>
            </w:r>
          </w:p>
        </w:tc>
        <w:tc>
          <w:tcPr>
            <w:tcW w:w="3005" w:type="dxa"/>
            <w:tcMar/>
          </w:tcPr>
          <w:p w:rsidRPr="00F8074A" w:rsidR="00FE4604" w:rsidRDefault="00F8074A" w14:paraId="19EEF544" w14:textId="161D5331">
            <w:pPr>
              <w:rPr>
                <w:rFonts w:ascii="Arial" w:hAnsi="Arial" w:cs="Arial"/>
              </w:rPr>
            </w:pPr>
            <w:r w:rsidRPr="4B876197" w:rsidR="591EC87D">
              <w:rPr>
                <w:rFonts w:ascii="Arial" w:hAnsi="Arial" w:cs="Arial"/>
              </w:rPr>
              <w:t>No</w:t>
            </w:r>
          </w:p>
        </w:tc>
        <w:tc>
          <w:tcPr>
            <w:tcW w:w="4333" w:type="dxa"/>
            <w:tcMar/>
          </w:tcPr>
          <w:p w:rsidR="00FE4604" w:rsidRDefault="00FE4604" w14:paraId="7F43FCED" w14:textId="77777777">
            <w:pPr>
              <w:rPr>
                <w:rFonts w:ascii="Arial" w:hAnsi="Arial" w:cs="Arial"/>
                <w:b/>
                <w:bCs/>
              </w:rPr>
            </w:pPr>
          </w:p>
        </w:tc>
      </w:tr>
      <w:tr w:rsidR="00070CBB" w:rsidTr="4B876197" w14:paraId="021E3711" w14:textId="77777777">
        <w:tc>
          <w:tcPr>
            <w:tcW w:w="3005" w:type="dxa"/>
            <w:tcMar/>
          </w:tcPr>
          <w:p w:rsidRPr="002F4BCD" w:rsidR="00070CBB" w:rsidRDefault="00070CBB" w14:paraId="4CF5BFDA" w14:textId="1DD433CB">
            <w:pPr>
              <w:rPr>
                <w:rFonts w:ascii="Arial" w:hAnsi="Arial" w:cs="Arial"/>
                <w:b/>
                <w:bCs/>
                <w:u w:val="single"/>
              </w:rPr>
            </w:pPr>
            <w:r w:rsidRPr="002F4BCD">
              <w:rPr>
                <w:rFonts w:ascii="Arial" w:hAnsi="Arial" w:cs="Arial"/>
                <w:b/>
                <w:bCs/>
                <w:u w:val="single"/>
              </w:rPr>
              <w:t>International Roles Only</w:t>
            </w:r>
          </w:p>
        </w:tc>
        <w:tc>
          <w:tcPr>
            <w:tcW w:w="7338" w:type="dxa"/>
            <w:gridSpan w:val="2"/>
            <w:tcMar/>
          </w:tcPr>
          <w:p w:rsidR="00070CBB" w:rsidRDefault="00070CBB" w14:paraId="17AA7A30" w14:textId="77777777">
            <w:pPr>
              <w:rPr>
                <w:rFonts w:ascii="Arial" w:hAnsi="Arial" w:cs="Arial"/>
                <w:b/>
                <w:bCs/>
              </w:rPr>
            </w:pPr>
          </w:p>
        </w:tc>
      </w:tr>
      <w:tr w:rsidR="002F4BCD" w:rsidTr="4B876197" w14:paraId="0C191627" w14:textId="77777777">
        <w:tc>
          <w:tcPr>
            <w:tcW w:w="3005" w:type="dxa"/>
            <w:tcMar/>
          </w:tcPr>
          <w:p w:rsidRPr="002F4BCD" w:rsidR="002F4BCD" w:rsidRDefault="002F4BCD" w14:paraId="6A0C3CFB" w14:textId="39739BC7">
            <w:pPr>
              <w:rPr>
                <w:rFonts w:ascii="Arial" w:hAnsi="Arial" w:cs="Arial"/>
                <w:u w:val="single"/>
              </w:rPr>
            </w:pPr>
            <w:r w:rsidRPr="002F4BCD">
              <w:rPr>
                <w:rFonts w:ascii="Arial" w:hAnsi="Arial" w:cs="Arial"/>
              </w:rPr>
              <w:t>International Police Check</w:t>
            </w:r>
          </w:p>
        </w:tc>
        <w:tc>
          <w:tcPr>
            <w:tcW w:w="7338" w:type="dxa"/>
            <w:gridSpan w:val="2"/>
            <w:tcMar/>
          </w:tcPr>
          <w:p w:rsidR="002F4BCD" w:rsidRDefault="000D3992" w14:paraId="728C5155" w14:textId="1B390692">
            <w:pPr>
              <w:rPr>
                <w:rFonts w:ascii="Arial" w:hAnsi="Arial" w:cs="Arial"/>
                <w:b/>
                <w:bCs/>
              </w:rPr>
            </w:pPr>
            <w:r w:rsidRPr="00F8074A">
              <w:rPr>
                <w:rFonts w:ascii="Arial" w:hAnsi="Arial" w:cs="Arial"/>
              </w:rPr>
              <w:t>Yes/No</w:t>
            </w:r>
          </w:p>
        </w:tc>
      </w:tr>
      <w:tr w:rsidR="002F4BCD" w:rsidTr="4B876197" w14:paraId="4A38CE1E" w14:textId="77777777">
        <w:tc>
          <w:tcPr>
            <w:tcW w:w="3005" w:type="dxa"/>
            <w:tcMar/>
          </w:tcPr>
          <w:p w:rsidRPr="000D3992" w:rsidR="002F4BCD" w:rsidRDefault="000D3992" w14:paraId="061AA4E5" w14:textId="3E751912">
            <w:pPr>
              <w:rPr>
                <w:rFonts w:ascii="Arial" w:hAnsi="Arial" w:cs="Arial"/>
              </w:rPr>
            </w:pPr>
            <w:r w:rsidRPr="000D3992">
              <w:rPr>
                <w:rFonts w:ascii="Arial" w:hAnsi="Arial" w:cs="Arial"/>
              </w:rPr>
              <w:t>International Driving Licence for manual cars</w:t>
            </w:r>
          </w:p>
        </w:tc>
        <w:tc>
          <w:tcPr>
            <w:tcW w:w="7338" w:type="dxa"/>
            <w:gridSpan w:val="2"/>
            <w:tcMar/>
          </w:tcPr>
          <w:p w:rsidR="002F4BCD" w:rsidRDefault="000D3992" w14:paraId="4734A8B4" w14:textId="75BDE19B">
            <w:pPr>
              <w:rPr>
                <w:rFonts w:ascii="Arial" w:hAnsi="Arial" w:cs="Arial"/>
                <w:b/>
                <w:bCs/>
              </w:rPr>
            </w:pPr>
            <w:r w:rsidRPr="00F8074A">
              <w:rPr>
                <w:rFonts w:ascii="Arial" w:hAnsi="Arial" w:cs="Arial"/>
              </w:rPr>
              <w:t>Yes/No</w:t>
            </w:r>
          </w:p>
        </w:tc>
      </w:tr>
    </w:tbl>
    <w:p w:rsidR="00090142" w:rsidRDefault="00090142" w14:paraId="4078A10A" w14:textId="77777777">
      <w:pPr>
        <w:rPr>
          <w:rFonts w:ascii="Arial" w:hAnsi="Arial" w:cs="Arial"/>
          <w:b/>
          <w:bCs/>
        </w:rPr>
      </w:pPr>
    </w:p>
    <w:tbl>
      <w:tblPr>
        <w:tblStyle w:val="TableGrid"/>
        <w:tblW w:w="0" w:type="auto"/>
        <w:tblLook w:val="04A0" w:firstRow="1" w:lastRow="0" w:firstColumn="1" w:lastColumn="0" w:noHBand="0" w:noVBand="1"/>
      </w:tblPr>
      <w:tblGrid>
        <w:gridCol w:w="2254"/>
        <w:gridCol w:w="2254"/>
        <w:gridCol w:w="2254"/>
        <w:gridCol w:w="3581"/>
      </w:tblGrid>
      <w:tr w:rsidR="00090142" w:rsidTr="00695C29" w14:paraId="684CF5CE" w14:textId="77777777">
        <w:tc>
          <w:tcPr>
            <w:tcW w:w="2254" w:type="dxa"/>
          </w:tcPr>
          <w:p w:rsidR="00090142" w:rsidRDefault="00090142" w14:paraId="71B21C7F" w14:textId="34D01A5A">
            <w:pPr>
              <w:rPr>
                <w:rFonts w:ascii="Arial" w:hAnsi="Arial" w:cs="Arial"/>
                <w:b/>
                <w:bCs/>
              </w:rPr>
            </w:pPr>
            <w:r>
              <w:rPr>
                <w:rFonts w:ascii="Arial" w:hAnsi="Arial" w:cs="Arial"/>
                <w:b/>
                <w:bCs/>
              </w:rPr>
              <w:t>Role Reference</w:t>
            </w:r>
          </w:p>
        </w:tc>
        <w:tc>
          <w:tcPr>
            <w:tcW w:w="2254" w:type="dxa"/>
          </w:tcPr>
          <w:p w:rsidR="00090142" w:rsidRDefault="00090142" w14:paraId="58FC2F64" w14:textId="77777777">
            <w:pPr>
              <w:rPr>
                <w:rFonts w:ascii="Arial" w:hAnsi="Arial" w:cs="Arial"/>
                <w:b/>
                <w:bCs/>
              </w:rPr>
            </w:pPr>
          </w:p>
        </w:tc>
        <w:tc>
          <w:tcPr>
            <w:tcW w:w="2254" w:type="dxa"/>
          </w:tcPr>
          <w:p w:rsidR="00090142" w:rsidRDefault="00090142" w14:paraId="5DB307E3" w14:textId="62080A39">
            <w:pPr>
              <w:rPr>
                <w:rFonts w:ascii="Arial" w:hAnsi="Arial" w:cs="Arial"/>
                <w:b/>
                <w:bCs/>
              </w:rPr>
            </w:pPr>
            <w:r>
              <w:rPr>
                <w:rFonts w:ascii="Arial" w:hAnsi="Arial" w:cs="Arial"/>
                <w:b/>
                <w:bCs/>
              </w:rPr>
              <w:t>Review Date</w:t>
            </w:r>
          </w:p>
        </w:tc>
        <w:tc>
          <w:tcPr>
            <w:tcW w:w="3581" w:type="dxa"/>
          </w:tcPr>
          <w:p w:rsidR="00090142" w:rsidRDefault="00090142" w14:paraId="38427345" w14:textId="77777777">
            <w:pPr>
              <w:rPr>
                <w:rFonts w:ascii="Arial" w:hAnsi="Arial" w:cs="Arial"/>
                <w:b/>
                <w:bCs/>
              </w:rPr>
            </w:pPr>
          </w:p>
        </w:tc>
      </w:tr>
    </w:tbl>
    <w:p w:rsidR="00090142" w:rsidRDefault="00090142" w14:paraId="5EC53E9E" w14:textId="77777777">
      <w:pPr>
        <w:rPr>
          <w:rFonts w:ascii="Arial" w:hAnsi="Arial" w:cs="Arial"/>
          <w:b/>
          <w:bCs/>
        </w:rPr>
      </w:pPr>
    </w:p>
    <w:p w:rsidRPr="00090142" w:rsidR="004D50F4" w:rsidP="0062799A" w:rsidRDefault="004D50F4" w14:paraId="27F31670" w14:textId="222178BD">
      <w:pPr>
        <w:spacing w:line="360" w:lineRule="auto"/>
        <w:rPr>
          <w:rFonts w:ascii="Arial" w:hAnsi="Arial" w:cs="Arial"/>
          <w:b/>
          <w:bCs/>
        </w:rPr>
      </w:pPr>
      <w:r w:rsidRPr="39EB736B">
        <w:rPr>
          <w:rFonts w:ascii="Arial" w:hAnsi="Arial" w:cs="Arial"/>
          <w:i/>
          <w:iCs/>
          <w:kern w:val="0"/>
          <w14:ligatures w14:val="none"/>
        </w:rPr>
        <w:t>We guarantee an interview to disabled candidates (as defined in the 2010 Equality Act), who meet the minimum shortlisting criteria in the advertised person specification and apply under the disability confident scheme.</w:t>
      </w:r>
    </w:p>
    <w:sectPr w:rsidRPr="00090142" w:rsidR="004D50F4" w:rsidSect="00365326">
      <w:headerReference w:type="default" r:id="rId15"/>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B17927" w16cex:dateUtc="2025-09-17T15:36:00Z"/>
</w16cex:commentsExtensible>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1CB" w:rsidP="00FB743A" w:rsidRDefault="005A01CB" w14:paraId="16510884" w14:textId="77777777">
      <w:pPr>
        <w:spacing w:after="0" w:line="240" w:lineRule="auto"/>
      </w:pPr>
      <w:r>
        <w:separator/>
      </w:r>
    </w:p>
  </w:endnote>
  <w:endnote w:type="continuationSeparator" w:id="0">
    <w:p w:rsidR="005A01CB" w:rsidP="00FB743A" w:rsidRDefault="005A01CB" w14:paraId="1874077B" w14:textId="77777777">
      <w:pPr>
        <w:spacing w:after="0" w:line="240" w:lineRule="auto"/>
      </w:pPr>
      <w:r>
        <w:continuationSeparator/>
      </w:r>
    </w:p>
  </w:endnote>
  <w:endnote w:type="continuationNotice" w:id="1">
    <w:p w:rsidR="005A01CB" w:rsidRDefault="005A01CB" w14:paraId="2BB838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1CB" w:rsidP="00FB743A" w:rsidRDefault="005A01CB" w14:paraId="7E88B970" w14:textId="77777777">
      <w:pPr>
        <w:spacing w:after="0" w:line="240" w:lineRule="auto"/>
      </w:pPr>
      <w:r>
        <w:separator/>
      </w:r>
    </w:p>
  </w:footnote>
  <w:footnote w:type="continuationSeparator" w:id="0">
    <w:p w:rsidR="005A01CB" w:rsidP="00FB743A" w:rsidRDefault="005A01CB" w14:paraId="32EC6D81" w14:textId="77777777">
      <w:pPr>
        <w:spacing w:after="0" w:line="240" w:lineRule="auto"/>
      </w:pPr>
      <w:r>
        <w:continuationSeparator/>
      </w:r>
    </w:p>
  </w:footnote>
  <w:footnote w:type="continuationNotice" w:id="1">
    <w:p w:rsidR="005A01CB" w:rsidRDefault="005A01CB" w14:paraId="13B3A50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B743A" w:rsidRDefault="00FB743A" w14:paraId="16E6A78D" w14:textId="3F9245FA">
    <w:pPr>
      <w:pStyle w:val="Header"/>
    </w:pPr>
    <w:r w:rsidRPr="00E634DF">
      <w:rPr>
        <w:noProof/>
        <w:sz w:val="32"/>
        <w:szCs w:val="32"/>
      </w:rPr>
      <w:drawing>
        <wp:anchor distT="0" distB="0" distL="114300" distR="114300" simplePos="0" relativeHeight="251658240" behindDoc="0" locked="0" layoutInCell="1" allowOverlap="1" wp14:anchorId="699351EC" wp14:editId="44968D2E">
          <wp:simplePos x="0" y="0"/>
          <wp:positionH relativeFrom="margin">
            <wp:posOffset>-228600</wp:posOffset>
          </wp:positionH>
          <wp:positionV relativeFrom="topMargin">
            <wp:posOffset>131445</wp:posOffset>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844"/>
    <w:multiLevelType w:val="multilevel"/>
    <w:tmpl w:val="80ACB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912526"/>
    <w:multiLevelType w:val="multilevel"/>
    <w:tmpl w:val="C0F28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5A6424"/>
    <w:multiLevelType w:val="hybridMultilevel"/>
    <w:tmpl w:val="F29E3E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7A26B0"/>
    <w:multiLevelType w:val="multilevel"/>
    <w:tmpl w:val="E5604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F854F3"/>
    <w:multiLevelType w:val="multilevel"/>
    <w:tmpl w:val="664A9C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DF1608D"/>
    <w:multiLevelType w:val="multilevel"/>
    <w:tmpl w:val="75C22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F844DD3"/>
    <w:multiLevelType w:val="multilevel"/>
    <w:tmpl w:val="C526C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A36F9A"/>
    <w:multiLevelType w:val="hybridMultilevel"/>
    <w:tmpl w:val="643E0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FC14FB"/>
    <w:multiLevelType w:val="multilevel"/>
    <w:tmpl w:val="13ECAB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4162F3"/>
    <w:multiLevelType w:val="multilevel"/>
    <w:tmpl w:val="B9E03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D154220"/>
    <w:multiLevelType w:val="multilevel"/>
    <w:tmpl w:val="20ACB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F01F02"/>
    <w:multiLevelType w:val="hybridMultilevel"/>
    <w:tmpl w:val="AE161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37402F"/>
    <w:multiLevelType w:val="multilevel"/>
    <w:tmpl w:val="16204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8913704"/>
    <w:multiLevelType w:val="multilevel"/>
    <w:tmpl w:val="8E283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9190768"/>
    <w:multiLevelType w:val="multilevel"/>
    <w:tmpl w:val="8DC89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E7806A6"/>
    <w:multiLevelType w:val="multilevel"/>
    <w:tmpl w:val="7B260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C5A2363"/>
    <w:multiLevelType w:val="multilevel"/>
    <w:tmpl w:val="9C888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FFB7861"/>
    <w:multiLevelType w:val="multilevel"/>
    <w:tmpl w:val="D4CEA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224441F"/>
    <w:multiLevelType w:val="multilevel"/>
    <w:tmpl w:val="2D8A6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3241EFC"/>
    <w:multiLevelType w:val="hybridMultilevel"/>
    <w:tmpl w:val="B7B4F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7D7593"/>
    <w:multiLevelType w:val="multilevel"/>
    <w:tmpl w:val="C72ECD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57C6BA8"/>
    <w:multiLevelType w:val="multilevel"/>
    <w:tmpl w:val="BA54A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92D0003"/>
    <w:multiLevelType w:val="multilevel"/>
    <w:tmpl w:val="27961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C800F7E"/>
    <w:multiLevelType w:val="hybridMultilevel"/>
    <w:tmpl w:val="189C89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63785157">
    <w:abstractNumId w:val="11"/>
  </w:num>
  <w:num w:numId="2" w16cid:durableId="1202786364">
    <w:abstractNumId w:val="2"/>
  </w:num>
  <w:num w:numId="3" w16cid:durableId="974138226">
    <w:abstractNumId w:val="19"/>
  </w:num>
  <w:num w:numId="4" w16cid:durableId="1936596146">
    <w:abstractNumId w:val="23"/>
  </w:num>
  <w:num w:numId="5" w16cid:durableId="1794594768">
    <w:abstractNumId w:val="0"/>
  </w:num>
  <w:num w:numId="6" w16cid:durableId="291405080">
    <w:abstractNumId w:val="1"/>
  </w:num>
  <w:num w:numId="7" w16cid:durableId="834884235">
    <w:abstractNumId w:val="18"/>
  </w:num>
  <w:num w:numId="8" w16cid:durableId="1146439074">
    <w:abstractNumId w:val="7"/>
  </w:num>
  <w:num w:numId="9" w16cid:durableId="49502662">
    <w:abstractNumId w:val="6"/>
  </w:num>
  <w:num w:numId="10" w16cid:durableId="1040664157">
    <w:abstractNumId w:val="13"/>
  </w:num>
  <w:num w:numId="11" w16cid:durableId="1680081409">
    <w:abstractNumId w:val="17"/>
  </w:num>
  <w:num w:numId="12" w16cid:durableId="1413044620">
    <w:abstractNumId w:val="8"/>
  </w:num>
  <w:num w:numId="13" w16cid:durableId="116997713">
    <w:abstractNumId w:val="4"/>
  </w:num>
  <w:num w:numId="14" w16cid:durableId="1286430641">
    <w:abstractNumId w:val="20"/>
  </w:num>
  <w:num w:numId="15" w16cid:durableId="1690181955">
    <w:abstractNumId w:val="12"/>
  </w:num>
  <w:num w:numId="16" w16cid:durableId="476999871">
    <w:abstractNumId w:val="14"/>
  </w:num>
  <w:num w:numId="17" w16cid:durableId="1096942851">
    <w:abstractNumId w:val="5"/>
  </w:num>
  <w:num w:numId="18" w16cid:durableId="1451510396">
    <w:abstractNumId w:val="21"/>
  </w:num>
  <w:num w:numId="19" w16cid:durableId="1546143625">
    <w:abstractNumId w:val="10"/>
  </w:num>
  <w:num w:numId="20" w16cid:durableId="1549992497">
    <w:abstractNumId w:val="3"/>
  </w:num>
  <w:num w:numId="21" w16cid:durableId="1392314332">
    <w:abstractNumId w:val="15"/>
  </w:num>
  <w:num w:numId="22" w16cid:durableId="1226259212">
    <w:abstractNumId w:val="9"/>
  </w:num>
  <w:num w:numId="23" w16cid:durableId="702101029">
    <w:abstractNumId w:val="22"/>
  </w:num>
  <w:num w:numId="24" w16cid:durableId="801653418">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8E"/>
    <w:rsid w:val="0006010F"/>
    <w:rsid w:val="00070CBB"/>
    <w:rsid w:val="00082404"/>
    <w:rsid w:val="000850E6"/>
    <w:rsid w:val="00090142"/>
    <w:rsid w:val="000A49B5"/>
    <w:rsid w:val="000D3992"/>
    <w:rsid w:val="000D6B5F"/>
    <w:rsid w:val="001340D0"/>
    <w:rsid w:val="00136E1B"/>
    <w:rsid w:val="00145D39"/>
    <w:rsid w:val="001522F3"/>
    <w:rsid w:val="0023054C"/>
    <w:rsid w:val="0024560A"/>
    <w:rsid w:val="00254AE4"/>
    <w:rsid w:val="002A4164"/>
    <w:rsid w:val="002B7D70"/>
    <w:rsid w:val="002C1D7F"/>
    <w:rsid w:val="002C6463"/>
    <w:rsid w:val="002E2C54"/>
    <w:rsid w:val="002E5D38"/>
    <w:rsid w:val="002F4BCD"/>
    <w:rsid w:val="00310426"/>
    <w:rsid w:val="00311ED7"/>
    <w:rsid w:val="00326A8F"/>
    <w:rsid w:val="0033098D"/>
    <w:rsid w:val="00340763"/>
    <w:rsid w:val="00342FA3"/>
    <w:rsid w:val="0035638A"/>
    <w:rsid w:val="00365326"/>
    <w:rsid w:val="0037359E"/>
    <w:rsid w:val="003A409F"/>
    <w:rsid w:val="003A5770"/>
    <w:rsid w:val="003B6E46"/>
    <w:rsid w:val="003C78CF"/>
    <w:rsid w:val="003E6E56"/>
    <w:rsid w:val="0040315A"/>
    <w:rsid w:val="0041204C"/>
    <w:rsid w:val="004175F5"/>
    <w:rsid w:val="00490220"/>
    <w:rsid w:val="00491A14"/>
    <w:rsid w:val="0049637A"/>
    <w:rsid w:val="004C7DB1"/>
    <w:rsid w:val="004D50F4"/>
    <w:rsid w:val="004E1DDA"/>
    <w:rsid w:val="004F7219"/>
    <w:rsid w:val="00504B75"/>
    <w:rsid w:val="00553C36"/>
    <w:rsid w:val="00571190"/>
    <w:rsid w:val="005A01CB"/>
    <w:rsid w:val="005A1A77"/>
    <w:rsid w:val="005B688E"/>
    <w:rsid w:val="005E0525"/>
    <w:rsid w:val="005E0E34"/>
    <w:rsid w:val="00604C5C"/>
    <w:rsid w:val="0062799A"/>
    <w:rsid w:val="00641CA8"/>
    <w:rsid w:val="00666E01"/>
    <w:rsid w:val="00686976"/>
    <w:rsid w:val="00695C29"/>
    <w:rsid w:val="006960CA"/>
    <w:rsid w:val="006B248A"/>
    <w:rsid w:val="006C7A6B"/>
    <w:rsid w:val="006D31FE"/>
    <w:rsid w:val="006F3CFA"/>
    <w:rsid w:val="007035FC"/>
    <w:rsid w:val="007351A1"/>
    <w:rsid w:val="0075103C"/>
    <w:rsid w:val="00772EBA"/>
    <w:rsid w:val="00785743"/>
    <w:rsid w:val="007920D2"/>
    <w:rsid w:val="007A2B8B"/>
    <w:rsid w:val="007B74C2"/>
    <w:rsid w:val="007D6691"/>
    <w:rsid w:val="007E2266"/>
    <w:rsid w:val="007E5456"/>
    <w:rsid w:val="007F5058"/>
    <w:rsid w:val="008108BD"/>
    <w:rsid w:val="0082736D"/>
    <w:rsid w:val="0083069C"/>
    <w:rsid w:val="0084244B"/>
    <w:rsid w:val="008447E1"/>
    <w:rsid w:val="008659D7"/>
    <w:rsid w:val="008978ED"/>
    <w:rsid w:val="008A0675"/>
    <w:rsid w:val="008B5524"/>
    <w:rsid w:val="008B59E1"/>
    <w:rsid w:val="008D2F6D"/>
    <w:rsid w:val="008F6974"/>
    <w:rsid w:val="00901823"/>
    <w:rsid w:val="00962333"/>
    <w:rsid w:val="00964864"/>
    <w:rsid w:val="0096611E"/>
    <w:rsid w:val="00973208"/>
    <w:rsid w:val="00992438"/>
    <w:rsid w:val="00992DA2"/>
    <w:rsid w:val="009C0A2B"/>
    <w:rsid w:val="009E39DB"/>
    <w:rsid w:val="00A0341C"/>
    <w:rsid w:val="00A23A5F"/>
    <w:rsid w:val="00A56E18"/>
    <w:rsid w:val="00AA51DC"/>
    <w:rsid w:val="00AB0570"/>
    <w:rsid w:val="00AB4FBA"/>
    <w:rsid w:val="00AC2590"/>
    <w:rsid w:val="00AC5F66"/>
    <w:rsid w:val="00B30221"/>
    <w:rsid w:val="00BC3131"/>
    <w:rsid w:val="00BD3182"/>
    <w:rsid w:val="00C06454"/>
    <w:rsid w:val="00C41A60"/>
    <w:rsid w:val="00CD0A46"/>
    <w:rsid w:val="00D11F90"/>
    <w:rsid w:val="00D32552"/>
    <w:rsid w:val="00DA6282"/>
    <w:rsid w:val="00DB2EF2"/>
    <w:rsid w:val="00DB691F"/>
    <w:rsid w:val="00DF5999"/>
    <w:rsid w:val="00E1104D"/>
    <w:rsid w:val="00E46DCC"/>
    <w:rsid w:val="00E842D9"/>
    <w:rsid w:val="00EA2EA7"/>
    <w:rsid w:val="00EB7F7C"/>
    <w:rsid w:val="00EE0E0A"/>
    <w:rsid w:val="00EF0CF1"/>
    <w:rsid w:val="00F76757"/>
    <w:rsid w:val="00F8074A"/>
    <w:rsid w:val="00FB743A"/>
    <w:rsid w:val="00FE3E34"/>
    <w:rsid w:val="00FE4604"/>
    <w:rsid w:val="00FF467C"/>
    <w:rsid w:val="00FF67EC"/>
    <w:rsid w:val="00FF69F0"/>
    <w:rsid w:val="09BDB9B9"/>
    <w:rsid w:val="0A215665"/>
    <w:rsid w:val="0DB0283A"/>
    <w:rsid w:val="10D8801A"/>
    <w:rsid w:val="16C97F92"/>
    <w:rsid w:val="198360C5"/>
    <w:rsid w:val="199269C9"/>
    <w:rsid w:val="21A7ED70"/>
    <w:rsid w:val="22689C54"/>
    <w:rsid w:val="23EA9BB4"/>
    <w:rsid w:val="2BE1F7D0"/>
    <w:rsid w:val="2C2F6496"/>
    <w:rsid w:val="3240C4E9"/>
    <w:rsid w:val="33534237"/>
    <w:rsid w:val="35321CE6"/>
    <w:rsid w:val="35E13A55"/>
    <w:rsid w:val="39EB736B"/>
    <w:rsid w:val="3ABAFE32"/>
    <w:rsid w:val="3E743FED"/>
    <w:rsid w:val="43193466"/>
    <w:rsid w:val="460F1CA5"/>
    <w:rsid w:val="46DB65C7"/>
    <w:rsid w:val="4997749F"/>
    <w:rsid w:val="4B876197"/>
    <w:rsid w:val="4D492CEB"/>
    <w:rsid w:val="53B578DC"/>
    <w:rsid w:val="591EC87D"/>
    <w:rsid w:val="5B48E4A1"/>
    <w:rsid w:val="63975ECF"/>
    <w:rsid w:val="6DB4DCC1"/>
    <w:rsid w:val="72E5ADBB"/>
    <w:rsid w:val="7CD4B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221"/>
  <w15:chartTrackingRefBased/>
  <w15:docId w15:val="{B33B4072-7E6F-470F-9ACD-7B01A2B7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901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54AE4"/>
    <w:pPr>
      <w:ind w:left="720"/>
      <w:contextualSpacing/>
    </w:pPr>
  </w:style>
  <w:style w:type="paragraph" w:styleId="page-summary" w:customStyle="1">
    <w:name w:val="page-summary"/>
    <w:basedOn w:val="Normal"/>
    <w:rsid w:val="00BC313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NormalWeb">
    <w:name w:val="Normal (Web)"/>
    <w:basedOn w:val="Normal"/>
    <w:uiPriority w:val="99"/>
    <w:semiHidden/>
    <w:unhideWhenUsed/>
    <w:rsid w:val="00BC313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9E39DB"/>
    <w:rPr>
      <w:sz w:val="16"/>
      <w:szCs w:val="16"/>
    </w:rPr>
  </w:style>
  <w:style w:type="paragraph" w:styleId="CommentText">
    <w:name w:val="annotation text"/>
    <w:basedOn w:val="Normal"/>
    <w:link w:val="CommentTextChar"/>
    <w:uiPriority w:val="99"/>
    <w:unhideWhenUsed/>
    <w:rsid w:val="009E39DB"/>
    <w:pPr>
      <w:spacing w:line="240" w:lineRule="auto"/>
    </w:pPr>
    <w:rPr>
      <w:sz w:val="20"/>
      <w:szCs w:val="20"/>
    </w:rPr>
  </w:style>
  <w:style w:type="character" w:styleId="CommentTextChar" w:customStyle="1">
    <w:name w:val="Comment Text Char"/>
    <w:basedOn w:val="DefaultParagraphFont"/>
    <w:link w:val="CommentText"/>
    <w:uiPriority w:val="99"/>
    <w:rsid w:val="009E39DB"/>
    <w:rPr>
      <w:sz w:val="20"/>
      <w:szCs w:val="20"/>
    </w:rPr>
  </w:style>
  <w:style w:type="paragraph" w:styleId="CommentSubject">
    <w:name w:val="annotation subject"/>
    <w:basedOn w:val="CommentText"/>
    <w:next w:val="CommentText"/>
    <w:link w:val="CommentSubjectChar"/>
    <w:uiPriority w:val="99"/>
    <w:semiHidden/>
    <w:unhideWhenUsed/>
    <w:rsid w:val="009E39DB"/>
    <w:rPr>
      <w:b/>
      <w:bCs/>
    </w:rPr>
  </w:style>
  <w:style w:type="character" w:styleId="CommentSubjectChar" w:customStyle="1">
    <w:name w:val="Comment Subject Char"/>
    <w:basedOn w:val="CommentTextChar"/>
    <w:link w:val="CommentSubject"/>
    <w:uiPriority w:val="99"/>
    <w:semiHidden/>
    <w:rsid w:val="009E39DB"/>
    <w:rPr>
      <w:b/>
      <w:bCs/>
      <w:sz w:val="20"/>
      <w:szCs w:val="20"/>
    </w:rPr>
  </w:style>
  <w:style w:type="paragraph" w:styleId="Header">
    <w:name w:val="header"/>
    <w:basedOn w:val="Normal"/>
    <w:link w:val="HeaderChar"/>
    <w:uiPriority w:val="99"/>
    <w:unhideWhenUsed/>
    <w:rsid w:val="00FB74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743A"/>
  </w:style>
  <w:style w:type="paragraph" w:styleId="Footer">
    <w:name w:val="footer"/>
    <w:basedOn w:val="Normal"/>
    <w:link w:val="FooterChar"/>
    <w:uiPriority w:val="99"/>
    <w:unhideWhenUsed/>
    <w:rsid w:val="00FB74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743A"/>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33098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33098D"/>
  </w:style>
  <w:style w:type="character" w:styleId="eop" w:customStyle="1">
    <w:name w:val="eop"/>
    <w:basedOn w:val="DefaultParagraphFont"/>
    <w:rsid w:val="00330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242">
      <w:bodyDiv w:val="1"/>
      <w:marLeft w:val="0"/>
      <w:marRight w:val="0"/>
      <w:marTop w:val="0"/>
      <w:marBottom w:val="0"/>
      <w:divBdr>
        <w:top w:val="none" w:sz="0" w:space="0" w:color="auto"/>
        <w:left w:val="none" w:sz="0" w:space="0" w:color="auto"/>
        <w:bottom w:val="none" w:sz="0" w:space="0" w:color="auto"/>
        <w:right w:val="none" w:sz="0" w:space="0" w:color="auto"/>
      </w:divBdr>
    </w:div>
    <w:div w:id="628362176">
      <w:bodyDiv w:val="1"/>
      <w:marLeft w:val="0"/>
      <w:marRight w:val="0"/>
      <w:marTop w:val="0"/>
      <w:marBottom w:val="0"/>
      <w:divBdr>
        <w:top w:val="none" w:sz="0" w:space="0" w:color="auto"/>
        <w:left w:val="none" w:sz="0" w:space="0" w:color="auto"/>
        <w:bottom w:val="none" w:sz="0" w:space="0" w:color="auto"/>
        <w:right w:val="none" w:sz="0" w:space="0" w:color="auto"/>
      </w:divBdr>
    </w:div>
    <w:div w:id="772627320">
      <w:bodyDiv w:val="1"/>
      <w:marLeft w:val="0"/>
      <w:marRight w:val="0"/>
      <w:marTop w:val="0"/>
      <w:marBottom w:val="0"/>
      <w:divBdr>
        <w:top w:val="none" w:sz="0" w:space="0" w:color="auto"/>
        <w:left w:val="none" w:sz="0" w:space="0" w:color="auto"/>
        <w:bottom w:val="none" w:sz="0" w:space="0" w:color="auto"/>
        <w:right w:val="none" w:sz="0" w:space="0" w:color="auto"/>
      </w:divBdr>
    </w:div>
    <w:div w:id="776095042">
      <w:bodyDiv w:val="1"/>
      <w:marLeft w:val="0"/>
      <w:marRight w:val="0"/>
      <w:marTop w:val="0"/>
      <w:marBottom w:val="0"/>
      <w:divBdr>
        <w:top w:val="none" w:sz="0" w:space="0" w:color="auto"/>
        <w:left w:val="none" w:sz="0" w:space="0" w:color="auto"/>
        <w:bottom w:val="none" w:sz="0" w:space="0" w:color="auto"/>
        <w:right w:val="none" w:sz="0" w:space="0" w:color="auto"/>
      </w:divBdr>
    </w:div>
    <w:div w:id="1159153096">
      <w:bodyDiv w:val="1"/>
      <w:marLeft w:val="0"/>
      <w:marRight w:val="0"/>
      <w:marTop w:val="0"/>
      <w:marBottom w:val="0"/>
      <w:divBdr>
        <w:top w:val="none" w:sz="0" w:space="0" w:color="auto"/>
        <w:left w:val="none" w:sz="0" w:space="0" w:color="auto"/>
        <w:bottom w:val="none" w:sz="0" w:space="0" w:color="auto"/>
        <w:right w:val="none" w:sz="0" w:space="0" w:color="auto"/>
      </w:divBdr>
      <w:divsChild>
        <w:div w:id="1884517836">
          <w:marLeft w:val="0"/>
          <w:marRight w:val="0"/>
          <w:marTop w:val="0"/>
          <w:marBottom w:val="0"/>
          <w:divBdr>
            <w:top w:val="none" w:sz="0" w:space="0" w:color="auto"/>
            <w:left w:val="none" w:sz="0" w:space="0" w:color="auto"/>
            <w:bottom w:val="none" w:sz="0" w:space="0" w:color="auto"/>
            <w:right w:val="none" w:sz="0" w:space="0" w:color="auto"/>
          </w:divBdr>
          <w:divsChild>
            <w:div w:id="735595518">
              <w:marLeft w:val="0"/>
              <w:marRight w:val="0"/>
              <w:marTop w:val="0"/>
              <w:marBottom w:val="0"/>
              <w:divBdr>
                <w:top w:val="none" w:sz="0" w:space="0" w:color="auto"/>
                <w:left w:val="none" w:sz="0" w:space="0" w:color="auto"/>
                <w:bottom w:val="none" w:sz="0" w:space="0" w:color="auto"/>
                <w:right w:val="none" w:sz="0" w:space="0" w:color="auto"/>
              </w:divBdr>
              <w:divsChild>
                <w:div w:id="1891065106">
                  <w:marLeft w:val="0"/>
                  <w:marRight w:val="0"/>
                  <w:marTop w:val="150"/>
                  <w:marBottom w:val="150"/>
                  <w:divBdr>
                    <w:top w:val="none" w:sz="0" w:space="0" w:color="auto"/>
                    <w:left w:val="none" w:sz="0" w:space="0" w:color="auto"/>
                    <w:bottom w:val="none" w:sz="0" w:space="0" w:color="auto"/>
                    <w:right w:val="none" w:sz="0" w:space="0" w:color="auto"/>
                  </w:divBdr>
                  <w:divsChild>
                    <w:div w:id="1449933542">
                      <w:marLeft w:val="0"/>
                      <w:marRight w:val="0"/>
                      <w:marTop w:val="150"/>
                      <w:marBottom w:val="150"/>
                      <w:divBdr>
                        <w:top w:val="none" w:sz="0" w:space="0" w:color="auto"/>
                        <w:left w:val="none" w:sz="0" w:space="0" w:color="auto"/>
                        <w:bottom w:val="none" w:sz="0" w:space="0" w:color="auto"/>
                        <w:right w:val="none" w:sz="0" w:space="0" w:color="auto"/>
                      </w:divBdr>
                      <w:divsChild>
                        <w:div w:id="342124797">
                          <w:marLeft w:val="0"/>
                          <w:marRight w:val="0"/>
                          <w:marTop w:val="0"/>
                          <w:marBottom w:val="0"/>
                          <w:divBdr>
                            <w:top w:val="none" w:sz="0" w:space="0" w:color="auto"/>
                            <w:left w:val="none" w:sz="0" w:space="0" w:color="auto"/>
                            <w:bottom w:val="none" w:sz="0" w:space="0" w:color="auto"/>
                            <w:right w:val="none" w:sz="0" w:space="0" w:color="auto"/>
                          </w:divBdr>
                        </w:div>
                      </w:divsChild>
                    </w:div>
                    <w:div w:id="1758743784">
                      <w:marLeft w:val="0"/>
                      <w:marRight w:val="0"/>
                      <w:marTop w:val="150"/>
                      <w:marBottom w:val="150"/>
                      <w:divBdr>
                        <w:top w:val="none" w:sz="0" w:space="0" w:color="auto"/>
                        <w:left w:val="none" w:sz="0" w:space="0" w:color="auto"/>
                        <w:bottom w:val="none" w:sz="0" w:space="0" w:color="auto"/>
                        <w:right w:val="none" w:sz="0" w:space="0" w:color="auto"/>
                      </w:divBdr>
                      <w:divsChild>
                        <w:div w:id="6785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560311">
      <w:bodyDiv w:val="1"/>
      <w:marLeft w:val="0"/>
      <w:marRight w:val="0"/>
      <w:marTop w:val="0"/>
      <w:marBottom w:val="0"/>
      <w:divBdr>
        <w:top w:val="none" w:sz="0" w:space="0" w:color="auto"/>
        <w:left w:val="none" w:sz="0" w:space="0" w:color="auto"/>
        <w:bottom w:val="none" w:sz="0" w:space="0" w:color="auto"/>
        <w:right w:val="none" w:sz="0" w:space="0" w:color="auto"/>
      </w:divBdr>
    </w:div>
    <w:div w:id="1812289708">
      <w:bodyDiv w:val="1"/>
      <w:marLeft w:val="0"/>
      <w:marRight w:val="0"/>
      <w:marTop w:val="0"/>
      <w:marBottom w:val="0"/>
      <w:divBdr>
        <w:top w:val="none" w:sz="0" w:space="0" w:color="auto"/>
        <w:left w:val="none" w:sz="0" w:space="0" w:color="auto"/>
        <w:bottom w:val="none" w:sz="0" w:space="0" w:color="auto"/>
        <w:right w:val="none" w:sz="0" w:space="0" w:color="auto"/>
      </w:divBdr>
    </w:div>
    <w:div w:id="18875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britishredcross.interactgo.com/Interact/Pages/Content/Document.aspx?id=11420&amp;SearchId=6403049"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C9D5AFF1A3EE409A123FCAE170FE20" ma:contentTypeVersion="13" ma:contentTypeDescription="Create a new document." ma:contentTypeScope="" ma:versionID="5e98f00d4252fbe3eecfc073feb66dbb">
  <xsd:schema xmlns:xsd="http://www.w3.org/2001/XMLSchema" xmlns:xs="http://www.w3.org/2001/XMLSchema" xmlns:p="http://schemas.microsoft.com/office/2006/metadata/properties" xmlns:ns2="83d6c941-b47b-42c6-bc60-35b3c7aa16ba" xmlns:ns3="ec9874b1-e169-4a32-85fe-05ac74c1c2f9" targetNamespace="http://schemas.microsoft.com/office/2006/metadata/properties" ma:root="true" ma:fieldsID="b67cf0f677347690e99cc9c06133e791" ns2:_="" ns3:_="">
    <xsd:import namespace="83d6c941-b47b-42c6-bc60-35b3c7aa16ba"/>
    <xsd:import namespace="ec9874b1-e169-4a32-85fe-05ac74c1c2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6c941-b47b-42c6-bc60-35b3c7aa1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9874b1-e169-4a32-85fe-05ac74c1c2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1c1c75-686e-48f9-be0f-bbe8c2f17638}" ma:internalName="TaxCatchAll" ma:showField="CatchAllData" ma:web="ec9874b1-e169-4a32-85fe-05ac74c1c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d6c941-b47b-42c6-bc60-35b3c7aa16ba">
      <Terms xmlns="http://schemas.microsoft.com/office/infopath/2007/PartnerControls"/>
    </lcf76f155ced4ddcb4097134ff3c332f>
    <TaxCatchAll xmlns="ec9874b1-e169-4a32-85fe-05ac74c1c2f9" xsi:nil="true"/>
  </documentManagement>
</p:properties>
</file>

<file path=customXml/itemProps1.xml><?xml version="1.0" encoding="utf-8"?>
<ds:datastoreItem xmlns:ds="http://schemas.openxmlformats.org/officeDocument/2006/customXml" ds:itemID="{E685934A-AE0A-49F1-B127-11CC8DF9BD3A}">
  <ds:schemaRefs>
    <ds:schemaRef ds:uri="http://schemas.microsoft.com/sharepoint/v3/contenttype/forms"/>
  </ds:schemaRefs>
</ds:datastoreItem>
</file>

<file path=customXml/itemProps2.xml><?xml version="1.0" encoding="utf-8"?>
<ds:datastoreItem xmlns:ds="http://schemas.openxmlformats.org/officeDocument/2006/customXml" ds:itemID="{F4597B46-1E1C-4187-A9AE-FBFDB04AB3E7}"/>
</file>

<file path=customXml/itemProps3.xml><?xml version="1.0" encoding="utf-8"?>
<ds:datastoreItem xmlns:ds="http://schemas.openxmlformats.org/officeDocument/2006/customXml" ds:itemID="{D7911B4B-66C6-475E-BC9F-11923DE69334}">
  <ds:schemaRefs>
    <ds:schemaRef ds:uri="http://schemas.microsoft.com/office/2006/metadata/properties"/>
    <ds:schemaRef ds:uri="http://schemas.microsoft.com/office/infopath/2007/PartnerControls"/>
    <ds:schemaRef ds:uri="b021e17e-de5b-4d8f-bc96-c6d70763b8b9"/>
    <ds:schemaRef ds:uri="faa95ad7-d0c0-46e7-a896-e03ab3159cb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Best</dc:creator>
  <keywords/>
  <dc:description/>
  <lastModifiedBy>Danielle Noblet</lastModifiedBy>
  <revision>4</revision>
  <dcterms:created xsi:type="dcterms:W3CDTF">2025-09-17T15:47:00.0000000Z</dcterms:created>
  <dcterms:modified xsi:type="dcterms:W3CDTF">2025-09-17T16:25:38.3546080Z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0x010100A8C9D5AFF1A3EE409A123FCAE170FE20</vt:lpwstr>
  </property>
  <property fmtid="{D5CDD505-2E9C-101B-9397-08002B2CF9AE}" pid="3" name="MediaServiceImageTags">
    <vt:lpwstr/>
  </property>
  <property fmtid="{D5CDD505-2E9C-101B-9397-08002B2CF9AE}" pid="4" name="MSIP_Label_6ed1c018-d3fc-448d-9b76-f25ff484170e_Enabled">
    <vt:lpwstr>true</vt:lpwstr>
  </property>
  <property fmtid="{D5CDD505-2E9C-101B-9397-08002B2CF9AE}" pid="5" name="MSIP_Label_6ed1c018-d3fc-448d-9b76-f25ff484170e_SetDate">
    <vt:lpwstr>2025-03-25T11:03:13Z</vt:lpwstr>
  </property>
  <property fmtid="{D5CDD505-2E9C-101B-9397-08002B2CF9AE}" pid="6" name="MSIP_Label_6ed1c018-d3fc-448d-9b76-f25ff484170e_Method">
    <vt:lpwstr>Standard</vt:lpwstr>
  </property>
  <property fmtid="{D5CDD505-2E9C-101B-9397-08002B2CF9AE}" pid="7" name="MSIP_Label_6ed1c018-d3fc-448d-9b76-f25ff484170e_Name">
    <vt:lpwstr>Internal</vt:lpwstr>
  </property>
  <property fmtid="{D5CDD505-2E9C-101B-9397-08002B2CF9AE}" pid="8" name="MSIP_Label_6ed1c018-d3fc-448d-9b76-f25ff484170e_SiteId">
    <vt:lpwstr>fedc3cba-ca5e-4388-a837-b45c7f0d71b7</vt:lpwstr>
  </property>
  <property fmtid="{D5CDD505-2E9C-101B-9397-08002B2CF9AE}" pid="9" name="MSIP_Label_6ed1c018-d3fc-448d-9b76-f25ff484170e_ActionId">
    <vt:lpwstr>de18da4b-fa5b-4935-9bf9-f19df56b8ada</vt:lpwstr>
  </property>
  <property fmtid="{D5CDD505-2E9C-101B-9397-08002B2CF9AE}" pid="10" name="MSIP_Label_6ed1c018-d3fc-448d-9b76-f25ff484170e_ContentBits">
    <vt:lpwstr>0</vt:lpwstr>
  </property>
  <property fmtid="{D5CDD505-2E9C-101B-9397-08002B2CF9AE}" pid="11" name="MSIP_Label_6ed1c018-d3fc-448d-9b76-f25ff484170e_Tag">
    <vt:lpwstr>10, 3, 0, 2</vt:lpwstr>
  </property>
</Properties>
</file>