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A126F" w14:textId="0900A109" w:rsidR="00061EEC" w:rsidRPr="00A3551C" w:rsidRDefault="005C59B2" w:rsidP="62B8A578">
      <w:pPr>
        <w:pStyle w:val="BodyText"/>
        <w:ind w:left="-567"/>
        <w:rPr>
          <w:sz w:val="40"/>
          <w:szCs w:val="40"/>
          <w:lang w:eastAsia="en-US"/>
        </w:rPr>
      </w:pPr>
      <w:r w:rsidRPr="00A3551C">
        <w:rPr>
          <w:noProof/>
          <w:color w:val="000000" w:themeColor="text1"/>
        </w:rPr>
        <w:drawing>
          <wp:anchor distT="0" distB="0" distL="114300" distR="114300" simplePos="0" relativeHeight="251658240" behindDoc="0" locked="1" layoutInCell="1" allowOverlap="1" wp14:anchorId="4D0AC00F" wp14:editId="398C9CAC">
            <wp:simplePos x="0" y="0"/>
            <wp:positionH relativeFrom="page">
              <wp:posOffset>552450</wp:posOffset>
            </wp:positionH>
            <wp:positionV relativeFrom="page">
              <wp:posOffset>361950</wp:posOffset>
            </wp:positionV>
            <wp:extent cx="1876425" cy="393700"/>
            <wp:effectExtent l="0" t="0" r="9525" b="6350"/>
            <wp:wrapNone/>
            <wp:docPr id="10" name="Picture 10"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marque-cropped-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642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2B9A80D3">
        <w:rPr>
          <w:color w:val="000000" w:themeColor="text1"/>
          <w:sz w:val="40"/>
          <w:szCs w:val="40"/>
        </w:rPr>
        <w:t xml:space="preserve"> </w:t>
      </w:r>
      <w:r w:rsidR="00A370A9">
        <w:br/>
      </w:r>
      <w:r w:rsidR="00A370A9">
        <w:br/>
      </w:r>
      <w:r w:rsidR="2F871FE3" w:rsidRPr="62B8A578">
        <w:rPr>
          <w:sz w:val="40"/>
          <w:szCs w:val="40"/>
          <w:lang w:eastAsia="en-US"/>
        </w:rPr>
        <w:t xml:space="preserve">Country </w:t>
      </w:r>
      <w:r w:rsidR="008E2438">
        <w:rPr>
          <w:sz w:val="40"/>
          <w:szCs w:val="40"/>
          <w:lang w:eastAsia="en-US"/>
        </w:rPr>
        <w:t>Manager</w:t>
      </w:r>
      <w:r w:rsidR="750E2211">
        <w:rPr>
          <w:sz w:val="40"/>
          <w:szCs w:val="40"/>
          <w:lang w:eastAsia="en-US"/>
        </w:rPr>
        <w:t xml:space="preserve"> (</w:t>
      </w:r>
      <w:r w:rsidR="51F32AD0">
        <w:rPr>
          <w:sz w:val="40"/>
          <w:szCs w:val="40"/>
          <w:lang w:eastAsia="en-US"/>
        </w:rPr>
        <w:t>Occupied Palestinian Territor</w:t>
      </w:r>
      <w:r w:rsidR="00570000">
        <w:rPr>
          <w:sz w:val="40"/>
          <w:szCs w:val="40"/>
          <w:lang w:eastAsia="en-US"/>
        </w:rPr>
        <w:t>y</w:t>
      </w:r>
      <w:r w:rsidR="51F32AD0">
        <w:rPr>
          <w:sz w:val="40"/>
          <w:szCs w:val="40"/>
          <w:lang w:eastAsia="en-US"/>
        </w:rPr>
        <w:t xml:space="preserve"> - </w:t>
      </w:r>
      <w:r w:rsidR="362F4A73">
        <w:rPr>
          <w:sz w:val="40"/>
          <w:szCs w:val="40"/>
          <w:lang w:eastAsia="en-US"/>
        </w:rPr>
        <w:t>OPT</w:t>
      </w:r>
      <w:r w:rsidR="750E2211">
        <w:rPr>
          <w:sz w:val="40"/>
          <w:szCs w:val="40"/>
          <w:lang w:eastAsia="en-US"/>
        </w:rPr>
        <w:t>)</w:t>
      </w:r>
    </w:p>
    <w:p w14:paraId="35867BAC" w14:textId="1CC13D8E" w:rsidR="62B8A578" w:rsidRDefault="62B8A578" w:rsidP="62B8A578">
      <w:pPr>
        <w:pStyle w:val="BodyText"/>
        <w:ind w:left="-567"/>
        <w:rPr>
          <w:color w:val="000000" w:themeColor="text1"/>
          <w:szCs w:val="22"/>
        </w:rPr>
      </w:pPr>
    </w:p>
    <w:tbl>
      <w:tblPr>
        <w:tblStyle w:val="TableGrid"/>
        <w:tblW w:w="0" w:type="auto"/>
        <w:tblInd w:w="-567" w:type="dxa"/>
        <w:tblLook w:val="04A0" w:firstRow="1" w:lastRow="0" w:firstColumn="1" w:lastColumn="0" w:noHBand="0" w:noVBand="1"/>
      </w:tblPr>
      <w:tblGrid>
        <w:gridCol w:w="2354"/>
        <w:gridCol w:w="2298"/>
        <w:gridCol w:w="2331"/>
        <w:gridCol w:w="2298"/>
      </w:tblGrid>
      <w:tr w:rsidR="00F72431" w14:paraId="3EE3FD96" w14:textId="77777777" w:rsidTr="77F4724E">
        <w:trPr>
          <w:trHeight w:val="385"/>
        </w:trPr>
        <w:tc>
          <w:tcPr>
            <w:tcW w:w="2354" w:type="dxa"/>
            <w:vMerge w:val="restart"/>
            <w:shd w:val="clear" w:color="auto" w:fill="BFBFBF" w:themeFill="background1" w:themeFillShade="BF"/>
          </w:tcPr>
          <w:p w14:paraId="1F5EE24D" w14:textId="63BFE7E7" w:rsidR="006E799D" w:rsidRPr="00A370A9" w:rsidRDefault="006E799D" w:rsidP="00A370A9">
            <w:pPr>
              <w:pStyle w:val="BodyText"/>
              <w:rPr>
                <w:b/>
                <w:bCs/>
                <w:szCs w:val="22"/>
              </w:rPr>
            </w:pPr>
            <w:r w:rsidRPr="00A370A9">
              <w:rPr>
                <w:b/>
                <w:bCs/>
                <w:szCs w:val="22"/>
              </w:rPr>
              <w:t>Job Level</w:t>
            </w:r>
          </w:p>
        </w:tc>
        <w:tc>
          <w:tcPr>
            <w:tcW w:w="2298" w:type="dxa"/>
            <w:vMerge w:val="restart"/>
          </w:tcPr>
          <w:p w14:paraId="161C70DA" w14:textId="0E4B9A5A" w:rsidR="006E799D" w:rsidRPr="00A3551C" w:rsidRDefault="00E91BDF" w:rsidP="00A370A9">
            <w:pPr>
              <w:pStyle w:val="BodyText"/>
              <w:rPr>
                <w:lang w:eastAsia="en-US"/>
              </w:rPr>
            </w:pPr>
            <w:r>
              <w:rPr>
                <w:lang w:eastAsia="en-US"/>
              </w:rPr>
              <w:t xml:space="preserve">International Grade </w:t>
            </w:r>
            <w:r w:rsidR="786E7E41" w:rsidRPr="51F1A057">
              <w:rPr>
                <w:lang w:eastAsia="en-US"/>
              </w:rPr>
              <w:t>7</w:t>
            </w:r>
          </w:p>
        </w:tc>
        <w:tc>
          <w:tcPr>
            <w:tcW w:w="2331" w:type="dxa"/>
            <w:shd w:val="clear" w:color="auto" w:fill="BFBFBF" w:themeFill="background1" w:themeFillShade="BF"/>
          </w:tcPr>
          <w:p w14:paraId="5C221C9B" w14:textId="15F5EAE5" w:rsidR="006E799D" w:rsidRPr="00A370A9" w:rsidRDefault="006E799D" w:rsidP="00A370A9">
            <w:pPr>
              <w:pStyle w:val="BodyText"/>
              <w:rPr>
                <w:b/>
                <w:bCs/>
                <w:szCs w:val="22"/>
              </w:rPr>
            </w:pPr>
            <w:r w:rsidRPr="00A370A9">
              <w:rPr>
                <w:b/>
                <w:bCs/>
                <w:szCs w:val="22"/>
              </w:rPr>
              <w:t>Job Reference No:</w:t>
            </w:r>
          </w:p>
        </w:tc>
        <w:tc>
          <w:tcPr>
            <w:tcW w:w="2298" w:type="dxa"/>
          </w:tcPr>
          <w:p w14:paraId="23B0561B" w14:textId="0C9A785B" w:rsidR="006E799D" w:rsidRPr="00A3551C" w:rsidRDefault="00DC5C64" w:rsidP="00A370A9">
            <w:pPr>
              <w:pStyle w:val="BodyText"/>
              <w:rPr>
                <w:color w:val="000000" w:themeColor="text1"/>
                <w:sz w:val="20"/>
              </w:rPr>
            </w:pPr>
            <w:r>
              <w:rPr>
                <w:color w:val="000000" w:themeColor="text1"/>
                <w:sz w:val="20"/>
              </w:rPr>
              <w:t>N/A</w:t>
            </w:r>
          </w:p>
        </w:tc>
      </w:tr>
      <w:tr w:rsidR="00081600" w14:paraId="56A61949" w14:textId="77777777" w:rsidTr="77F4724E">
        <w:tc>
          <w:tcPr>
            <w:tcW w:w="2354" w:type="dxa"/>
            <w:vMerge/>
          </w:tcPr>
          <w:p w14:paraId="4B842AAC" w14:textId="20A226EA" w:rsidR="006E799D" w:rsidRPr="00A370A9" w:rsidRDefault="006E799D" w:rsidP="00A370A9">
            <w:pPr>
              <w:pStyle w:val="BodyText"/>
              <w:rPr>
                <w:b/>
                <w:bCs/>
                <w:szCs w:val="22"/>
              </w:rPr>
            </w:pPr>
          </w:p>
        </w:tc>
        <w:tc>
          <w:tcPr>
            <w:tcW w:w="2298" w:type="dxa"/>
            <w:vMerge/>
          </w:tcPr>
          <w:p w14:paraId="2865F7C1" w14:textId="77777777" w:rsidR="006E799D" w:rsidRPr="00A3551C" w:rsidRDefault="006E799D" w:rsidP="00A370A9">
            <w:pPr>
              <w:pStyle w:val="BodyText"/>
              <w:rPr>
                <w:color w:val="000000" w:themeColor="text1"/>
                <w:sz w:val="24"/>
                <w:szCs w:val="24"/>
              </w:rPr>
            </w:pPr>
          </w:p>
        </w:tc>
        <w:tc>
          <w:tcPr>
            <w:tcW w:w="2331" w:type="dxa"/>
            <w:shd w:val="clear" w:color="auto" w:fill="BFBFBF" w:themeFill="background1" w:themeFillShade="BF"/>
          </w:tcPr>
          <w:p w14:paraId="6ADE76D6" w14:textId="4D384673" w:rsidR="006E799D" w:rsidRPr="00A370A9" w:rsidRDefault="006E799D" w:rsidP="00A370A9">
            <w:pPr>
              <w:pStyle w:val="BodyText"/>
              <w:rPr>
                <w:b/>
                <w:bCs/>
                <w:szCs w:val="22"/>
              </w:rPr>
            </w:pPr>
            <w:r w:rsidRPr="00A370A9">
              <w:rPr>
                <w:b/>
                <w:bCs/>
                <w:szCs w:val="22"/>
              </w:rPr>
              <w:t>Role Review Date</w:t>
            </w:r>
          </w:p>
        </w:tc>
        <w:tc>
          <w:tcPr>
            <w:tcW w:w="2298" w:type="dxa"/>
          </w:tcPr>
          <w:p w14:paraId="7381D3C5" w14:textId="0957279C" w:rsidR="006E799D" w:rsidRPr="00A3551C" w:rsidRDefault="00DC5C64" w:rsidP="00A370A9">
            <w:pPr>
              <w:pStyle w:val="BodyText"/>
              <w:rPr>
                <w:color w:val="000000" w:themeColor="text1"/>
                <w:sz w:val="20"/>
              </w:rPr>
            </w:pPr>
            <w:r>
              <w:rPr>
                <w:color w:val="000000" w:themeColor="text1"/>
                <w:sz w:val="20"/>
              </w:rPr>
              <w:t>N/A</w:t>
            </w:r>
          </w:p>
        </w:tc>
      </w:tr>
      <w:tr w:rsidR="00352875" w14:paraId="5DC71BEA" w14:textId="77777777" w:rsidTr="77F4724E">
        <w:tc>
          <w:tcPr>
            <w:tcW w:w="2354" w:type="dxa"/>
            <w:shd w:val="clear" w:color="auto" w:fill="BFBFBF" w:themeFill="background1" w:themeFillShade="BF"/>
          </w:tcPr>
          <w:p w14:paraId="71C3FC09" w14:textId="1EA1E7AA" w:rsidR="006E799D" w:rsidRPr="00A370A9" w:rsidRDefault="006E799D" w:rsidP="006E799D">
            <w:pPr>
              <w:pStyle w:val="BodyText"/>
              <w:rPr>
                <w:b/>
                <w:bCs/>
                <w:szCs w:val="22"/>
              </w:rPr>
            </w:pPr>
            <w:r w:rsidRPr="00A370A9">
              <w:rPr>
                <w:b/>
                <w:bCs/>
                <w:szCs w:val="22"/>
              </w:rPr>
              <w:t>Directorate</w:t>
            </w:r>
          </w:p>
        </w:tc>
        <w:tc>
          <w:tcPr>
            <w:tcW w:w="2298" w:type="dxa"/>
          </w:tcPr>
          <w:p w14:paraId="06A8EC85" w14:textId="63309055" w:rsidR="006E799D" w:rsidRPr="00A3551C" w:rsidRDefault="00DC7EEA" w:rsidP="006E799D">
            <w:pPr>
              <w:pStyle w:val="BodyText"/>
              <w:rPr>
                <w:color w:val="000000" w:themeColor="text1"/>
                <w:sz w:val="24"/>
                <w:szCs w:val="24"/>
              </w:rPr>
            </w:pPr>
            <w:r>
              <w:rPr>
                <w:szCs w:val="22"/>
                <w:lang w:eastAsia="en-US"/>
              </w:rPr>
              <w:t>International</w:t>
            </w:r>
          </w:p>
        </w:tc>
        <w:tc>
          <w:tcPr>
            <w:tcW w:w="2331" w:type="dxa"/>
            <w:shd w:val="clear" w:color="auto" w:fill="BFBFBF" w:themeFill="background1" w:themeFillShade="BF"/>
          </w:tcPr>
          <w:p w14:paraId="1986588D" w14:textId="642C8184" w:rsidR="006E799D" w:rsidRPr="00A370A9" w:rsidRDefault="006E799D" w:rsidP="006E799D">
            <w:pPr>
              <w:pStyle w:val="BodyText"/>
              <w:rPr>
                <w:b/>
                <w:bCs/>
                <w:szCs w:val="22"/>
              </w:rPr>
            </w:pPr>
            <w:r>
              <w:rPr>
                <w:b/>
                <w:bCs/>
                <w:szCs w:val="22"/>
              </w:rPr>
              <w:t>Function</w:t>
            </w:r>
          </w:p>
        </w:tc>
        <w:tc>
          <w:tcPr>
            <w:tcW w:w="2298" w:type="dxa"/>
          </w:tcPr>
          <w:p w14:paraId="51FFCF78" w14:textId="732F000D" w:rsidR="006E799D" w:rsidRPr="00A3551C" w:rsidRDefault="00386B64" w:rsidP="411A5844">
            <w:pPr>
              <w:pStyle w:val="BodyText"/>
              <w:rPr>
                <w:szCs w:val="22"/>
                <w:lang w:eastAsia="en-US"/>
              </w:rPr>
            </w:pPr>
            <w:r>
              <w:rPr>
                <w:lang w:eastAsia="en-US"/>
              </w:rPr>
              <w:t>MENA and Europe Region</w:t>
            </w:r>
          </w:p>
        </w:tc>
      </w:tr>
      <w:tr w:rsidR="00352875" w14:paraId="0FBEF715" w14:textId="77777777" w:rsidTr="77F4724E">
        <w:tc>
          <w:tcPr>
            <w:tcW w:w="2354" w:type="dxa"/>
            <w:shd w:val="clear" w:color="auto" w:fill="BFBFBF" w:themeFill="background1" w:themeFillShade="BF"/>
          </w:tcPr>
          <w:p w14:paraId="3D24F4F0" w14:textId="073C18F1" w:rsidR="006E799D" w:rsidRPr="00A370A9" w:rsidRDefault="006E799D" w:rsidP="006E799D">
            <w:pPr>
              <w:pStyle w:val="BodyText"/>
              <w:rPr>
                <w:b/>
                <w:bCs/>
                <w:szCs w:val="22"/>
              </w:rPr>
            </w:pPr>
            <w:r>
              <w:rPr>
                <w:b/>
                <w:bCs/>
                <w:szCs w:val="22"/>
              </w:rPr>
              <w:t>Service</w:t>
            </w:r>
          </w:p>
        </w:tc>
        <w:tc>
          <w:tcPr>
            <w:tcW w:w="2298" w:type="dxa"/>
          </w:tcPr>
          <w:p w14:paraId="4DD578D9" w14:textId="66C90BDA" w:rsidR="006E799D" w:rsidRPr="00A3551C" w:rsidRDefault="00386B64" w:rsidP="006E799D">
            <w:pPr>
              <w:pStyle w:val="BodyText"/>
              <w:rPr>
                <w:color w:val="000000" w:themeColor="text1"/>
                <w:sz w:val="24"/>
                <w:szCs w:val="24"/>
              </w:rPr>
            </w:pPr>
            <w:r w:rsidRPr="00386B64">
              <w:rPr>
                <w:szCs w:val="22"/>
                <w:lang w:eastAsia="en-US"/>
              </w:rPr>
              <w:t>Programmes and Partnerships</w:t>
            </w:r>
          </w:p>
        </w:tc>
        <w:tc>
          <w:tcPr>
            <w:tcW w:w="2331" w:type="dxa"/>
            <w:shd w:val="clear" w:color="auto" w:fill="BFBFBF" w:themeFill="background1" w:themeFillShade="BF"/>
          </w:tcPr>
          <w:p w14:paraId="1189F89F" w14:textId="7328D71B" w:rsidR="006E799D" w:rsidRPr="00A370A9" w:rsidRDefault="006E799D" w:rsidP="006E799D">
            <w:pPr>
              <w:pStyle w:val="BodyText"/>
              <w:rPr>
                <w:b/>
                <w:bCs/>
                <w:szCs w:val="22"/>
              </w:rPr>
            </w:pPr>
            <w:r w:rsidRPr="00A370A9">
              <w:rPr>
                <w:b/>
                <w:bCs/>
                <w:szCs w:val="22"/>
              </w:rPr>
              <w:t>Reports to</w:t>
            </w:r>
          </w:p>
        </w:tc>
        <w:tc>
          <w:tcPr>
            <w:tcW w:w="2298" w:type="dxa"/>
          </w:tcPr>
          <w:p w14:paraId="7513B2CA" w14:textId="167409B9" w:rsidR="006E799D" w:rsidRPr="00826A8B" w:rsidRDefault="03DBA62F" w:rsidP="411A5844">
            <w:pPr>
              <w:pStyle w:val="BodyText"/>
              <w:rPr>
                <w:color w:val="000000" w:themeColor="text1"/>
              </w:rPr>
            </w:pPr>
            <w:r w:rsidRPr="77F4724E">
              <w:rPr>
                <w:color w:val="000000" w:themeColor="text1"/>
              </w:rPr>
              <w:t>M</w:t>
            </w:r>
            <w:r w:rsidR="0ADF80D9" w:rsidRPr="77F4724E">
              <w:rPr>
                <w:color w:val="000000" w:themeColor="text1"/>
              </w:rPr>
              <w:t>ENA CCM</w:t>
            </w:r>
          </w:p>
        </w:tc>
      </w:tr>
      <w:tr w:rsidR="00352875" w14:paraId="454D51FA" w14:textId="77777777" w:rsidTr="77F4724E">
        <w:tc>
          <w:tcPr>
            <w:tcW w:w="2354" w:type="dxa"/>
            <w:shd w:val="clear" w:color="auto" w:fill="BFBFBF" w:themeFill="background1" w:themeFillShade="BF"/>
          </w:tcPr>
          <w:p w14:paraId="3AD6EF76" w14:textId="1FF85BC1" w:rsidR="0E0311DF" w:rsidRDefault="0E0311DF" w:rsidP="0E0311DF">
            <w:pPr>
              <w:pStyle w:val="BodyText"/>
              <w:rPr>
                <w:b/>
                <w:bCs/>
              </w:rPr>
            </w:pPr>
          </w:p>
        </w:tc>
        <w:tc>
          <w:tcPr>
            <w:tcW w:w="2298" w:type="dxa"/>
          </w:tcPr>
          <w:p w14:paraId="7759B247" w14:textId="69422BAA" w:rsidR="0E0311DF" w:rsidRDefault="0E0311DF" w:rsidP="0E0311DF">
            <w:pPr>
              <w:pStyle w:val="BodyText"/>
              <w:rPr>
                <w:lang w:eastAsia="en-US"/>
              </w:rPr>
            </w:pPr>
          </w:p>
        </w:tc>
        <w:tc>
          <w:tcPr>
            <w:tcW w:w="2331" w:type="dxa"/>
            <w:shd w:val="clear" w:color="auto" w:fill="BFBFBF" w:themeFill="background1" w:themeFillShade="BF"/>
          </w:tcPr>
          <w:p w14:paraId="426DDD6B" w14:textId="29133DEC" w:rsidR="0E0311DF" w:rsidRDefault="0E0311DF" w:rsidP="0E0311DF">
            <w:pPr>
              <w:pStyle w:val="BodyText"/>
              <w:rPr>
                <w:b/>
                <w:bCs/>
              </w:rPr>
            </w:pPr>
          </w:p>
        </w:tc>
        <w:tc>
          <w:tcPr>
            <w:tcW w:w="2298" w:type="dxa"/>
          </w:tcPr>
          <w:p w14:paraId="3DBE8BD5" w14:textId="4BD48110" w:rsidR="0E0311DF" w:rsidRDefault="0E0311DF" w:rsidP="0E0311DF">
            <w:pPr>
              <w:pStyle w:val="BodyText"/>
              <w:rPr>
                <w:color w:val="000000" w:themeColor="text1"/>
              </w:rPr>
            </w:pPr>
          </w:p>
        </w:tc>
      </w:tr>
    </w:tbl>
    <w:p w14:paraId="5FE42873" w14:textId="77777777" w:rsidR="00906106" w:rsidRDefault="00906106" w:rsidP="00906106">
      <w:pPr>
        <w:pStyle w:val="BodyText"/>
        <w:spacing w:after="0"/>
        <w:ind w:left="-567"/>
        <w:rPr>
          <w:color w:val="FF0000"/>
          <w:sz w:val="16"/>
          <w:szCs w:val="16"/>
        </w:rPr>
      </w:pPr>
    </w:p>
    <w:p w14:paraId="2632AE08" w14:textId="3EEB31D9" w:rsidR="00A370A9" w:rsidRDefault="00A370A9" w:rsidP="00A370A9">
      <w:pPr>
        <w:pStyle w:val="BodyText"/>
        <w:ind w:left="-567"/>
        <w:rPr>
          <w:color w:val="FF0000"/>
          <w:sz w:val="28"/>
          <w:szCs w:val="28"/>
        </w:rPr>
      </w:pPr>
      <w:r>
        <w:rPr>
          <w:color w:val="FF0000"/>
          <w:sz w:val="28"/>
          <w:szCs w:val="28"/>
        </w:rPr>
        <w:t>Scale and scope of role</w:t>
      </w:r>
    </w:p>
    <w:tbl>
      <w:tblPr>
        <w:tblStyle w:val="TableGrid"/>
        <w:tblW w:w="0" w:type="auto"/>
        <w:tblInd w:w="-567" w:type="dxa"/>
        <w:tblLook w:val="04A0" w:firstRow="1" w:lastRow="0" w:firstColumn="1" w:lastColumn="0" w:noHBand="0" w:noVBand="1"/>
      </w:tblPr>
      <w:tblGrid>
        <w:gridCol w:w="2329"/>
        <w:gridCol w:w="2317"/>
        <w:gridCol w:w="2319"/>
        <w:gridCol w:w="2316"/>
      </w:tblGrid>
      <w:tr w:rsidR="00081600" w14:paraId="068A67DD" w14:textId="77777777" w:rsidTr="6F4BFB8E">
        <w:tc>
          <w:tcPr>
            <w:tcW w:w="2376" w:type="dxa"/>
            <w:shd w:val="clear" w:color="auto" w:fill="BFBFBF" w:themeFill="background1" w:themeFillShade="BF"/>
          </w:tcPr>
          <w:p w14:paraId="3A97B03E" w14:textId="00A2C4B7" w:rsidR="00A370A9" w:rsidRPr="007639AB" w:rsidRDefault="25A675F2" w:rsidP="2236DA36">
            <w:pPr>
              <w:pStyle w:val="BodyText"/>
              <w:rPr>
                <w:b/>
                <w:bCs/>
              </w:rPr>
            </w:pPr>
            <w:r w:rsidRPr="4C22440D">
              <w:rPr>
                <w:b/>
                <w:bCs/>
              </w:rPr>
              <w:t>Direct Reports</w:t>
            </w:r>
          </w:p>
        </w:tc>
        <w:tc>
          <w:tcPr>
            <w:tcW w:w="2377" w:type="dxa"/>
          </w:tcPr>
          <w:p w14:paraId="63F079E7" w14:textId="3344D84F" w:rsidR="00A370A9" w:rsidRPr="002D25F3" w:rsidRDefault="0091213B" w:rsidP="2236DA36">
            <w:pPr>
              <w:pStyle w:val="BodyText"/>
              <w:rPr>
                <w:color w:val="000000" w:themeColor="text1"/>
              </w:rPr>
            </w:pPr>
            <w:r>
              <w:rPr>
                <w:color w:val="000000" w:themeColor="text1"/>
              </w:rPr>
              <w:t>1-</w:t>
            </w:r>
            <w:r w:rsidR="4D22AFF8" w:rsidRPr="6F4BFB8E">
              <w:rPr>
                <w:color w:val="000000" w:themeColor="text1"/>
              </w:rPr>
              <w:t>2</w:t>
            </w:r>
          </w:p>
        </w:tc>
        <w:tc>
          <w:tcPr>
            <w:tcW w:w="2377" w:type="dxa"/>
            <w:shd w:val="clear" w:color="auto" w:fill="BFBFBF" w:themeFill="background1" w:themeFillShade="BF"/>
          </w:tcPr>
          <w:p w14:paraId="42206A7E" w14:textId="5ECA01F2" w:rsidR="00A370A9" w:rsidRPr="00A370A9" w:rsidRDefault="00A370A9" w:rsidP="00A370A9">
            <w:pPr>
              <w:pStyle w:val="BodyText"/>
              <w:rPr>
                <w:b/>
                <w:bCs/>
                <w:szCs w:val="22"/>
              </w:rPr>
            </w:pPr>
            <w:r w:rsidRPr="00A370A9">
              <w:rPr>
                <w:b/>
                <w:bCs/>
                <w:szCs w:val="22"/>
              </w:rPr>
              <w:t>Indirect reports</w:t>
            </w:r>
          </w:p>
        </w:tc>
        <w:tc>
          <w:tcPr>
            <w:tcW w:w="2377" w:type="dxa"/>
          </w:tcPr>
          <w:p w14:paraId="6851006E" w14:textId="20ECC94D" w:rsidR="00A370A9" w:rsidRPr="002D25F3" w:rsidRDefault="00A370A9" w:rsidP="69009B8F">
            <w:pPr>
              <w:pStyle w:val="BodyText"/>
              <w:rPr>
                <w:color w:val="000000" w:themeColor="text1"/>
              </w:rPr>
            </w:pPr>
          </w:p>
        </w:tc>
      </w:tr>
      <w:tr w:rsidR="00081600" w14:paraId="78B79178" w14:textId="77777777" w:rsidTr="6F4BFB8E">
        <w:tc>
          <w:tcPr>
            <w:tcW w:w="2376" w:type="dxa"/>
            <w:shd w:val="clear" w:color="auto" w:fill="BFBFBF" w:themeFill="background1" w:themeFillShade="BF"/>
          </w:tcPr>
          <w:p w14:paraId="06BF2BFB" w14:textId="6E78E882" w:rsidR="00A370A9" w:rsidRPr="00A370A9" w:rsidRDefault="00A370A9" w:rsidP="00A370A9">
            <w:pPr>
              <w:pStyle w:val="BodyText"/>
              <w:rPr>
                <w:b/>
                <w:bCs/>
                <w:szCs w:val="22"/>
              </w:rPr>
            </w:pPr>
            <w:r>
              <w:rPr>
                <w:b/>
                <w:szCs w:val="22"/>
                <w:lang w:eastAsia="en-US"/>
              </w:rPr>
              <w:t>Budgetary responsibility/ accountability</w:t>
            </w:r>
          </w:p>
        </w:tc>
        <w:tc>
          <w:tcPr>
            <w:tcW w:w="2377" w:type="dxa"/>
          </w:tcPr>
          <w:p w14:paraId="4F94FBE1" w14:textId="36F35C39" w:rsidR="008424CF" w:rsidRPr="00386B64" w:rsidRDefault="4DD6F6F1" w:rsidP="00874AE7">
            <w:pPr>
              <w:pStyle w:val="BodyText"/>
              <w:rPr>
                <w:color w:val="000000" w:themeColor="text1"/>
              </w:rPr>
            </w:pPr>
            <w:r w:rsidRPr="51F1A057">
              <w:rPr>
                <w:color w:val="000000" w:themeColor="text1"/>
              </w:rPr>
              <w:t>Financial</w:t>
            </w:r>
            <w:r w:rsidR="68B391BE" w:rsidRPr="51F1A057">
              <w:rPr>
                <w:color w:val="000000" w:themeColor="text1"/>
              </w:rPr>
              <w:t xml:space="preserve"> management of the c</w:t>
            </w:r>
            <w:r w:rsidR="7691C34C" w:rsidRPr="51F1A057">
              <w:rPr>
                <w:color w:val="000000" w:themeColor="text1"/>
              </w:rPr>
              <w:t>urrent</w:t>
            </w:r>
            <w:r w:rsidR="7691C34C" w:rsidRPr="3E893DD4">
              <w:rPr>
                <w:color w:val="000000" w:themeColor="text1"/>
              </w:rPr>
              <w:t xml:space="preserve"> projection </w:t>
            </w:r>
            <w:r w:rsidR="6FEBD747" w:rsidRPr="3E893DD4">
              <w:rPr>
                <w:color w:val="000000" w:themeColor="text1"/>
              </w:rPr>
              <w:t>Up to 1</w:t>
            </w:r>
            <w:r w:rsidR="18DAD6F5" w:rsidRPr="3E893DD4">
              <w:rPr>
                <w:color w:val="000000" w:themeColor="text1"/>
              </w:rPr>
              <w:t>8</w:t>
            </w:r>
            <w:r w:rsidR="6FEBD747" w:rsidRPr="3E893DD4">
              <w:rPr>
                <w:color w:val="000000" w:themeColor="text1"/>
              </w:rPr>
              <w:t xml:space="preserve"> million</w:t>
            </w:r>
            <w:r w:rsidR="22E108A9" w:rsidRPr="3E893DD4">
              <w:rPr>
                <w:color w:val="000000" w:themeColor="text1"/>
              </w:rPr>
              <w:t xml:space="preserve"> over </w:t>
            </w:r>
            <w:r w:rsidR="3F35AF8A" w:rsidRPr="3E893DD4">
              <w:rPr>
                <w:color w:val="000000" w:themeColor="text1"/>
              </w:rPr>
              <w:t>three</w:t>
            </w:r>
            <w:r w:rsidR="22E108A9" w:rsidRPr="3E893DD4">
              <w:rPr>
                <w:color w:val="000000" w:themeColor="text1"/>
              </w:rPr>
              <w:t xml:space="preserve"> years</w:t>
            </w:r>
            <w:r w:rsidR="7691C34C">
              <w:br/>
            </w:r>
            <w:r w:rsidR="1907697F" w:rsidRPr="3E893DD4">
              <w:rPr>
                <w:color w:val="000000" w:themeColor="text1"/>
              </w:rPr>
              <w:t>(</w:t>
            </w:r>
            <w:r w:rsidR="1D878178" w:rsidRPr="3E893DD4">
              <w:rPr>
                <w:color w:val="000000" w:themeColor="text1"/>
              </w:rPr>
              <w:t>7</w:t>
            </w:r>
            <w:r w:rsidR="65B14F86" w:rsidRPr="3E893DD4">
              <w:rPr>
                <w:color w:val="000000" w:themeColor="text1"/>
              </w:rPr>
              <w:t xml:space="preserve"> million of bilateral programming</w:t>
            </w:r>
            <w:r w:rsidR="2B2AEA31" w:rsidRPr="3E893DD4">
              <w:rPr>
                <w:color w:val="000000" w:themeColor="text1"/>
              </w:rPr>
              <w:t xml:space="preserve"> </w:t>
            </w:r>
            <w:r w:rsidR="07FC91B8" w:rsidRPr="3E893DD4">
              <w:rPr>
                <w:color w:val="000000" w:themeColor="text1"/>
              </w:rPr>
              <w:t>budget</w:t>
            </w:r>
            <w:r w:rsidR="1907697F" w:rsidRPr="3E893DD4">
              <w:rPr>
                <w:color w:val="000000" w:themeColor="text1"/>
              </w:rPr>
              <w:t xml:space="preserve"> and</w:t>
            </w:r>
            <w:r w:rsidR="7691C34C">
              <w:br/>
            </w:r>
            <w:r w:rsidR="1907697F" w:rsidRPr="3E893DD4">
              <w:rPr>
                <w:color w:val="000000" w:themeColor="text1"/>
              </w:rPr>
              <w:t>u</w:t>
            </w:r>
            <w:r w:rsidR="77363198" w:rsidRPr="3E893DD4">
              <w:rPr>
                <w:color w:val="000000" w:themeColor="text1"/>
              </w:rPr>
              <w:t>p to 1</w:t>
            </w:r>
            <w:r w:rsidR="20B7A9CF" w:rsidRPr="3E893DD4">
              <w:rPr>
                <w:color w:val="000000" w:themeColor="text1"/>
              </w:rPr>
              <w:t>1</w:t>
            </w:r>
            <w:r w:rsidR="77363198" w:rsidRPr="3E893DD4">
              <w:rPr>
                <w:color w:val="000000" w:themeColor="text1"/>
              </w:rPr>
              <w:t xml:space="preserve"> million of multilateral funding</w:t>
            </w:r>
            <w:r w:rsidR="1907697F" w:rsidRPr="3E893DD4">
              <w:rPr>
                <w:color w:val="000000" w:themeColor="text1"/>
              </w:rPr>
              <w:t>)</w:t>
            </w:r>
          </w:p>
        </w:tc>
        <w:tc>
          <w:tcPr>
            <w:tcW w:w="2377" w:type="dxa"/>
            <w:shd w:val="clear" w:color="auto" w:fill="BFBFBF" w:themeFill="background1" w:themeFillShade="BF"/>
          </w:tcPr>
          <w:p w14:paraId="1D0B2BB9" w14:textId="3245E16B" w:rsidR="00A370A9" w:rsidRPr="00A370A9" w:rsidRDefault="00A370A9" w:rsidP="00A370A9">
            <w:pPr>
              <w:pStyle w:val="BodyText"/>
              <w:rPr>
                <w:b/>
                <w:bCs/>
                <w:szCs w:val="22"/>
              </w:rPr>
            </w:pPr>
            <w:r>
              <w:rPr>
                <w:b/>
                <w:bCs/>
                <w:szCs w:val="22"/>
              </w:rPr>
              <w:t>Accountable for other resources</w:t>
            </w:r>
          </w:p>
        </w:tc>
        <w:tc>
          <w:tcPr>
            <w:tcW w:w="2377" w:type="dxa"/>
          </w:tcPr>
          <w:p w14:paraId="2CD7279C" w14:textId="53C0A1AF" w:rsidR="7A41AA46" w:rsidRDefault="7A41AA46" w:rsidP="3E3C7B7A">
            <w:pPr>
              <w:pStyle w:val="BodyText"/>
              <w:rPr>
                <w:rFonts w:eastAsia="Times New Roman" w:cs="Arial"/>
              </w:rPr>
            </w:pPr>
            <w:r w:rsidRPr="386E2B7F">
              <w:rPr>
                <w:rFonts w:eastAsia="Times New Roman" w:cs="Arial"/>
              </w:rPr>
              <w:t>Risk register</w:t>
            </w:r>
            <w:r w:rsidR="6B4B58AC" w:rsidRPr="386E2B7F">
              <w:rPr>
                <w:rFonts w:eastAsia="Times New Roman" w:cs="Arial"/>
              </w:rPr>
              <w:t>s</w:t>
            </w:r>
            <w:r w:rsidRPr="386E2B7F">
              <w:rPr>
                <w:rFonts w:eastAsia="Times New Roman" w:cs="Arial"/>
              </w:rPr>
              <w:t xml:space="preserve"> and risk management</w:t>
            </w:r>
          </w:p>
          <w:p w14:paraId="45490E08" w14:textId="4E3D4544" w:rsidR="7A41AA46" w:rsidRDefault="7A41AA46" w:rsidP="372CD90C">
            <w:pPr>
              <w:pStyle w:val="BodyText"/>
              <w:rPr>
                <w:rFonts w:eastAsia="Times New Roman" w:cs="Arial"/>
              </w:rPr>
            </w:pPr>
            <w:r w:rsidRPr="1B02A68B">
              <w:rPr>
                <w:rFonts w:eastAsia="Times New Roman" w:cs="Arial"/>
              </w:rPr>
              <w:t xml:space="preserve">All Due Diligence </w:t>
            </w:r>
            <w:r w:rsidR="7CA66572" w:rsidRPr="1B02A68B">
              <w:rPr>
                <w:rFonts w:eastAsia="Times New Roman" w:cs="Arial"/>
              </w:rPr>
              <w:t>components</w:t>
            </w:r>
            <w:r w:rsidRPr="1B02A68B">
              <w:rPr>
                <w:rFonts w:eastAsia="Times New Roman" w:cs="Arial"/>
              </w:rPr>
              <w:t xml:space="preserve"> </w:t>
            </w:r>
          </w:p>
          <w:p w14:paraId="6F06F37A" w14:textId="6BA0F936" w:rsidR="00A370A9" w:rsidRPr="002D25F3" w:rsidRDefault="000C1BBF" w:rsidP="000C1BBF">
            <w:pPr>
              <w:pStyle w:val="BodyText"/>
              <w:rPr>
                <w:color w:val="000000" w:themeColor="text1"/>
                <w:sz w:val="20"/>
              </w:rPr>
            </w:pPr>
            <w:r w:rsidRPr="51F1A057">
              <w:rPr>
                <w:rFonts w:eastAsia="Times New Roman" w:cs="Arial"/>
              </w:rPr>
              <w:t xml:space="preserve">Material and physical assets and resources within the assigned </w:t>
            </w:r>
            <w:r w:rsidR="001B7D46" w:rsidRPr="51F1A057">
              <w:rPr>
                <w:rFonts w:eastAsia="Times New Roman" w:cs="Arial"/>
              </w:rPr>
              <w:t>geography</w:t>
            </w:r>
          </w:p>
        </w:tc>
      </w:tr>
    </w:tbl>
    <w:p w14:paraId="2E63B257" w14:textId="5A7457A8" w:rsidR="0098780F" w:rsidRDefault="0098780F" w:rsidP="62B8A578">
      <w:pPr>
        <w:pStyle w:val="BodyText"/>
        <w:spacing w:after="0"/>
        <w:ind w:left="-567"/>
        <w:rPr>
          <w:color w:val="FF0000"/>
          <w:szCs w:val="22"/>
        </w:rPr>
      </w:pPr>
    </w:p>
    <w:p w14:paraId="1C646891" w14:textId="77777777" w:rsidR="0098780F" w:rsidRDefault="0098780F" w:rsidP="00906106">
      <w:pPr>
        <w:pStyle w:val="BodyText"/>
        <w:spacing w:after="0"/>
        <w:ind w:left="-567"/>
        <w:rPr>
          <w:color w:val="FF0000"/>
          <w:sz w:val="28"/>
          <w:szCs w:val="28"/>
        </w:rPr>
      </w:pPr>
    </w:p>
    <w:p w14:paraId="19D0FAB2" w14:textId="6A83FBA3" w:rsidR="00906106" w:rsidRDefault="00906106" w:rsidP="00A370A9">
      <w:pPr>
        <w:pStyle w:val="BodyText"/>
        <w:ind w:left="-567"/>
        <w:rPr>
          <w:color w:val="FF0000"/>
          <w:sz w:val="28"/>
          <w:szCs w:val="28"/>
        </w:rPr>
      </w:pPr>
      <w:r>
        <w:rPr>
          <w:color w:val="FF0000"/>
          <w:sz w:val="28"/>
          <w:szCs w:val="28"/>
        </w:rPr>
        <w:t>Context</w:t>
      </w:r>
    </w:p>
    <w:p w14:paraId="645996DF" w14:textId="294D50ED" w:rsidR="00906106" w:rsidRDefault="00906106" w:rsidP="00A370A9">
      <w:pPr>
        <w:pStyle w:val="BodyText"/>
        <w:ind w:left="-567"/>
        <w:rPr>
          <w:szCs w:val="22"/>
        </w:rPr>
      </w:pPr>
      <w:r w:rsidRPr="00906106">
        <w:rPr>
          <w:szCs w:val="22"/>
        </w:rPr>
        <w:t>We he</w:t>
      </w:r>
      <w:r>
        <w:rPr>
          <w:szCs w:val="22"/>
        </w:rPr>
        <w:t xml:space="preserve">lp anyone, anywhere in the UK and around the world, to get the support they need if crisis </w:t>
      </w:r>
      <w:proofErr w:type="gramStart"/>
      <w:r>
        <w:rPr>
          <w:szCs w:val="22"/>
        </w:rPr>
        <w:t>strikes:</w:t>
      </w:r>
      <w:proofErr w:type="gramEnd"/>
      <w:r>
        <w:rPr>
          <w:szCs w:val="22"/>
        </w:rPr>
        <w:t xml:space="preserve"> connecting human kindness with human crisis.</w:t>
      </w:r>
    </w:p>
    <w:p w14:paraId="162658BC" w14:textId="54DD5531" w:rsidR="00906106" w:rsidRDefault="00906106" w:rsidP="00A370A9">
      <w:pPr>
        <w:pStyle w:val="BodyText"/>
        <w:ind w:left="-567"/>
        <w:rPr>
          <w:szCs w:val="22"/>
        </w:rPr>
      </w:pPr>
      <w:r>
        <w:rPr>
          <w:szCs w:val="22"/>
        </w:rPr>
        <w:t>We enable vulnerable people in the UK and abroad prepare for and withstand emergencies in their own communities. And when the crisis is over, we help them to recover and move on with their lives.</w:t>
      </w:r>
    </w:p>
    <w:p w14:paraId="304E7FEC" w14:textId="006C469B" w:rsidR="00906106" w:rsidRPr="00906106" w:rsidRDefault="00906106" w:rsidP="00A370A9">
      <w:pPr>
        <w:pStyle w:val="BodyText"/>
        <w:ind w:left="-567"/>
        <w:rPr>
          <w:szCs w:val="22"/>
        </w:rPr>
      </w:pPr>
      <w:r>
        <w:rPr>
          <w:szCs w:val="22"/>
        </w:rPr>
        <w:t>We are part of the Red Cross and Red Crescent global humanitarian network.</w:t>
      </w:r>
    </w:p>
    <w:p w14:paraId="17FA019F" w14:textId="77777777" w:rsidR="00906106" w:rsidRDefault="00906106" w:rsidP="00906106">
      <w:pPr>
        <w:pStyle w:val="BodyText"/>
        <w:spacing w:after="0"/>
        <w:ind w:left="-567"/>
        <w:rPr>
          <w:color w:val="FF0000"/>
          <w:sz w:val="28"/>
          <w:szCs w:val="28"/>
        </w:rPr>
      </w:pPr>
    </w:p>
    <w:p w14:paraId="01835FB4" w14:textId="0B2F1B0D" w:rsidR="00906106" w:rsidRPr="00906106" w:rsidRDefault="00906106" w:rsidP="00906106">
      <w:pPr>
        <w:pStyle w:val="BodyText"/>
        <w:ind w:left="-567"/>
        <w:rPr>
          <w:color w:val="FF0000"/>
          <w:sz w:val="28"/>
          <w:szCs w:val="28"/>
        </w:rPr>
      </w:pPr>
      <w:r>
        <w:rPr>
          <w:color w:val="FF0000"/>
          <w:sz w:val="28"/>
          <w:szCs w:val="28"/>
        </w:rPr>
        <w:t>Our Values and Principles</w:t>
      </w:r>
    </w:p>
    <w:p w14:paraId="31A88D5D" w14:textId="5757FE01" w:rsidR="00A370A9" w:rsidRDefault="00644D1B" w:rsidP="00A370A9">
      <w:pPr>
        <w:pStyle w:val="BodyText"/>
        <w:ind w:left="-567"/>
        <w:rPr>
          <w:rFonts w:eastAsia="Times New Roman" w:cs="Arial"/>
          <w:iCs/>
          <w:szCs w:val="22"/>
          <w:lang w:eastAsia="en-US"/>
        </w:rPr>
      </w:pPr>
      <w:hyperlink r:id="rId12" w:history="1">
        <w:r w:rsidR="00906106">
          <w:rPr>
            <w:rStyle w:val="Hyperlink"/>
            <w:rFonts w:eastAsia="Times New Roman" w:cs="Arial"/>
            <w:iCs/>
            <w:szCs w:val="22"/>
            <w:lang w:eastAsia="en-US"/>
          </w:rPr>
          <w:t>Our values</w:t>
        </w:r>
      </w:hyperlink>
      <w:r w:rsidR="00906106">
        <w:rPr>
          <w:rFonts w:eastAsia="Times New Roman" w:cs="Arial"/>
          <w:iCs/>
          <w:szCs w:val="22"/>
          <w:lang w:eastAsia="en-US"/>
        </w:rPr>
        <w:t xml:space="preserve"> (compassionate, courageous, inclusive and dynamic) underpin everything we do. As a member of the Red Cross and Red Crescent Movement, the British Red Cross is </w:t>
      </w:r>
      <w:r w:rsidR="00906106">
        <w:rPr>
          <w:rFonts w:eastAsia="Times New Roman" w:cs="Arial"/>
          <w:iCs/>
          <w:szCs w:val="22"/>
          <w:lang w:eastAsia="en-US"/>
        </w:rPr>
        <w:lastRenderedPageBreak/>
        <w:t>committed to, and bound</w:t>
      </w:r>
      <w:bookmarkStart w:id="0" w:name="Humanity"/>
      <w:r w:rsidR="00906106">
        <w:rPr>
          <w:rFonts w:eastAsia="Times New Roman" w:cs="Arial"/>
          <w:iCs/>
          <w:szCs w:val="22"/>
          <w:lang w:eastAsia="en-US"/>
        </w:rPr>
        <w:t xml:space="preserve"> by, its </w:t>
      </w:r>
      <w:hyperlink r:id="rId13" w:history="1">
        <w:r w:rsidR="00906106">
          <w:rPr>
            <w:rStyle w:val="Hyperlink"/>
            <w:rFonts w:eastAsia="Times New Roman" w:cs="Arial"/>
            <w:iCs/>
            <w:szCs w:val="22"/>
            <w:lang w:eastAsia="en-US"/>
          </w:rPr>
          <w:t>fundamental principles</w:t>
        </w:r>
      </w:hyperlink>
      <w:r w:rsidR="00906106">
        <w:rPr>
          <w:rFonts w:eastAsia="Times New Roman" w:cs="Arial"/>
          <w:iCs/>
          <w:szCs w:val="22"/>
          <w:lang w:eastAsia="en-US"/>
        </w:rPr>
        <w:t>: humanity</w:t>
      </w:r>
      <w:bookmarkStart w:id="1" w:name="Impartiality"/>
      <w:bookmarkEnd w:id="0"/>
      <w:r w:rsidR="00906106">
        <w:rPr>
          <w:rFonts w:eastAsia="Times New Roman" w:cs="Arial"/>
          <w:iCs/>
          <w:szCs w:val="22"/>
          <w:lang w:eastAsia="en-US"/>
        </w:rPr>
        <w:t>, impartialit</w:t>
      </w:r>
      <w:bookmarkStart w:id="2" w:name="Neutrality"/>
      <w:bookmarkEnd w:id="1"/>
      <w:r w:rsidR="00906106">
        <w:rPr>
          <w:rFonts w:eastAsia="Times New Roman" w:cs="Arial"/>
          <w:iCs/>
          <w:szCs w:val="22"/>
          <w:lang w:eastAsia="en-US"/>
        </w:rPr>
        <w:t>y, neutrality</w:t>
      </w:r>
      <w:bookmarkStart w:id="3" w:name="Independence"/>
      <w:bookmarkEnd w:id="2"/>
      <w:r w:rsidR="00906106">
        <w:rPr>
          <w:rFonts w:eastAsia="Times New Roman" w:cs="Arial"/>
          <w:iCs/>
          <w:szCs w:val="22"/>
          <w:lang w:eastAsia="en-US"/>
        </w:rPr>
        <w:t>, independenc</w:t>
      </w:r>
      <w:bookmarkStart w:id="4" w:name="Voluntary_service"/>
      <w:bookmarkEnd w:id="3"/>
      <w:r w:rsidR="00906106">
        <w:rPr>
          <w:rFonts w:eastAsia="Times New Roman" w:cs="Arial"/>
          <w:iCs/>
          <w:szCs w:val="22"/>
          <w:lang w:eastAsia="en-US"/>
        </w:rPr>
        <w:t>e, voluntary service</w:t>
      </w:r>
      <w:bookmarkStart w:id="5" w:name="Unity"/>
      <w:bookmarkEnd w:id="4"/>
      <w:r w:rsidR="00906106">
        <w:rPr>
          <w:rFonts w:eastAsia="Times New Roman" w:cs="Arial"/>
          <w:iCs/>
          <w:szCs w:val="22"/>
          <w:lang w:eastAsia="en-US"/>
        </w:rPr>
        <w:t xml:space="preserve">, </w:t>
      </w:r>
      <w:bookmarkEnd w:id="5"/>
      <w:r w:rsidR="00E110B7">
        <w:rPr>
          <w:rFonts w:eastAsia="Times New Roman" w:cs="Arial"/>
          <w:iCs/>
          <w:szCs w:val="22"/>
          <w:lang w:eastAsia="en-US"/>
        </w:rPr>
        <w:t>unity,</w:t>
      </w:r>
      <w:r w:rsidR="00906106">
        <w:rPr>
          <w:rFonts w:eastAsia="Times New Roman" w:cs="Arial"/>
          <w:iCs/>
          <w:szCs w:val="22"/>
          <w:lang w:eastAsia="en-US"/>
        </w:rPr>
        <w:t xml:space="preserve"> and u</w:t>
      </w:r>
      <w:bookmarkStart w:id="6" w:name="Universality"/>
      <w:r w:rsidR="00906106">
        <w:rPr>
          <w:rFonts w:eastAsia="Times New Roman" w:cs="Arial"/>
          <w:iCs/>
          <w:szCs w:val="22"/>
          <w:lang w:eastAsia="en-US"/>
        </w:rPr>
        <w:t>niversality</w:t>
      </w:r>
      <w:bookmarkEnd w:id="6"/>
      <w:r w:rsidR="00906106">
        <w:rPr>
          <w:rFonts w:eastAsia="Times New Roman" w:cs="Arial"/>
          <w:iCs/>
          <w:szCs w:val="22"/>
          <w:lang w:eastAsia="en-US"/>
        </w:rPr>
        <w:t>.</w:t>
      </w:r>
    </w:p>
    <w:p w14:paraId="1C4DD632" w14:textId="43A9A440" w:rsidR="00E110B7" w:rsidRDefault="00E110B7" w:rsidP="748F13B5">
      <w:pPr>
        <w:pStyle w:val="BodyText"/>
        <w:ind w:left="-567"/>
        <w:rPr>
          <w:rFonts w:eastAsia="Times New Roman" w:cs="Arial"/>
          <w:color w:val="FF0000"/>
          <w:sz w:val="28"/>
          <w:szCs w:val="28"/>
          <w:lang w:eastAsia="en-US"/>
        </w:rPr>
      </w:pPr>
      <w:r w:rsidRPr="748F13B5">
        <w:rPr>
          <w:rFonts w:eastAsia="Times New Roman" w:cs="Arial"/>
          <w:color w:val="FF0000"/>
          <w:sz w:val="28"/>
          <w:szCs w:val="28"/>
          <w:lang w:eastAsia="en-US"/>
        </w:rPr>
        <w:t>Purpose of the role</w:t>
      </w:r>
    </w:p>
    <w:p w14:paraId="0318F48F" w14:textId="704FA1C1" w:rsidR="00BC6FEB" w:rsidRPr="00092872" w:rsidRDefault="00BC6FEB" w:rsidP="748F13B5">
      <w:pPr>
        <w:pStyle w:val="BodyText"/>
        <w:ind w:left="-567"/>
        <w:rPr>
          <w:rFonts w:ascii="Aptos" w:hAnsi="Aptos" w:cs="Segoe UI"/>
          <w:sz w:val="20"/>
        </w:rPr>
      </w:pPr>
      <w:r w:rsidRPr="6F4BFB8E">
        <w:rPr>
          <w:lang w:eastAsia="en-US"/>
        </w:rPr>
        <w:t xml:space="preserve">The British Red Cross (BRC) Country Manager in OPT is responsible for leading a principled partnership approach in the representation and engagement of BRC with the Palestinian Red Crescent Society (PRCS). The Country Manager will be the primary in-country steward for the </w:t>
      </w:r>
      <w:proofErr w:type="gramStart"/>
      <w:r w:rsidRPr="6F4BFB8E">
        <w:rPr>
          <w:lang w:eastAsia="en-US"/>
        </w:rPr>
        <w:t>ten year</w:t>
      </w:r>
      <w:proofErr w:type="gramEnd"/>
      <w:r w:rsidRPr="6F4BFB8E">
        <w:rPr>
          <w:lang w:eastAsia="en-US"/>
        </w:rPr>
        <w:t xml:space="preserve"> envisioned partnership between BRC and PRCS, which aims </w:t>
      </w:r>
      <w:r w:rsidRPr="6F4BFB8E">
        <w:rPr>
          <w:i/>
          <w:iCs/>
          <w:lang w:eastAsia="en-US"/>
        </w:rPr>
        <w:t>“</w:t>
      </w:r>
      <w:r w:rsidRPr="6F4BFB8E">
        <w:rPr>
          <w:rFonts w:ascii="Aptos" w:hAnsi="Aptos" w:cs="Segoe UI"/>
          <w:i/>
          <w:iCs/>
          <w:sz w:val="20"/>
        </w:rPr>
        <w:t>to have an effective, long-term mutual collaboration that enables an adaptive holistic approach to address the humanitarian situation within the occupied Palestinian territor</w:t>
      </w:r>
      <w:r w:rsidR="00F373F8">
        <w:rPr>
          <w:rFonts w:ascii="Aptos" w:hAnsi="Aptos" w:cs="Segoe UI"/>
          <w:i/>
          <w:iCs/>
          <w:sz w:val="20"/>
        </w:rPr>
        <w:t>y</w:t>
      </w:r>
      <w:r w:rsidRPr="6F4BFB8E">
        <w:rPr>
          <w:rFonts w:ascii="Aptos" w:hAnsi="Aptos" w:cs="Segoe UI"/>
          <w:i/>
          <w:iCs/>
          <w:sz w:val="20"/>
        </w:rPr>
        <w:t xml:space="preserve"> and solidarity for cause of the Palestinian people. The partnership is a mutually reinforcing collaborative effort, based on Localisation Principles, to add value to each Societies work and sustainably establish the means for sharing knowledge, expertise, and resources in a transparent and accountable manner.” </w:t>
      </w:r>
      <w:r w:rsidRPr="6F4BFB8E">
        <w:rPr>
          <w:lang w:eastAsia="en-US"/>
        </w:rPr>
        <w:t xml:space="preserve">Putting the PRCS strategy and a shifted power lens at the heart of the BRC’s engagement, this role will be a critical in-country interface to support the strategic delivery of programme outcomes aligned to the BRC/PRCS mutually agreed strategic priorities. </w:t>
      </w:r>
    </w:p>
    <w:p w14:paraId="6F6AC533" w14:textId="45A05061" w:rsidR="00BC6FEB" w:rsidRDefault="00BC6FEB" w:rsidP="00BC6FEB">
      <w:pPr>
        <w:pStyle w:val="BodyText"/>
        <w:ind w:left="-567"/>
        <w:jc w:val="both"/>
        <w:rPr>
          <w:rFonts w:eastAsia="Times New Roman" w:cs="Arial"/>
          <w:lang w:eastAsia="en-US"/>
        </w:rPr>
      </w:pPr>
      <w:r w:rsidRPr="0EC558B0">
        <w:rPr>
          <w:rFonts w:eastAsia="Times New Roman" w:cs="Arial"/>
          <w:lang w:eastAsia="en-US"/>
        </w:rPr>
        <w:t xml:space="preserve">“ </w:t>
      </w:r>
    </w:p>
    <w:p w14:paraId="6E1C18A8" w14:textId="309E6F10" w:rsidR="00BC6FEB" w:rsidRPr="00E91BDF" w:rsidRDefault="00BC6FEB" w:rsidP="00BC6FEB">
      <w:pPr>
        <w:pStyle w:val="BodyText"/>
        <w:ind w:left="-567"/>
        <w:jc w:val="both"/>
        <w:rPr>
          <w:rFonts w:eastAsia="Times New Roman" w:cs="Arial"/>
          <w:lang w:eastAsia="en-US"/>
        </w:rPr>
      </w:pPr>
      <w:r w:rsidRPr="0EC558B0">
        <w:rPr>
          <w:rFonts w:eastAsia="Times New Roman" w:cs="Arial"/>
          <w:lang w:eastAsia="en-US"/>
        </w:rPr>
        <w:t>As the in-country lead for BRC, the Country Manager will act as the lead representative in OPT and will primarily be responsible for effective relationship building and partnership working at diplomatic levels with PRCS, International Committee of the Red Cross (ICRC), International Federation of Red Cross and Red Crescent Societies (IFRC) and partner national societies implementing programmes in OPT. They are expected to maintain and develop significant working relationships with prominent donor representatives, including FCDO.</w:t>
      </w:r>
    </w:p>
    <w:p w14:paraId="44581E51" w14:textId="43750082" w:rsidR="00030844" w:rsidRPr="002C57F3" w:rsidRDefault="00E110B7" w:rsidP="002C57F3">
      <w:pPr>
        <w:pStyle w:val="BodyText"/>
        <w:ind w:left="-567"/>
        <w:rPr>
          <w:color w:val="FF0000"/>
          <w:sz w:val="28"/>
          <w:szCs w:val="28"/>
        </w:rPr>
      </w:pPr>
      <w:r w:rsidRPr="4AF4B3A9">
        <w:rPr>
          <w:color w:val="FF0000"/>
          <w:sz w:val="28"/>
          <w:szCs w:val="28"/>
        </w:rPr>
        <w:t>Key Responsibilities</w:t>
      </w:r>
      <w:bookmarkStart w:id="7" w:name="_Hlk88483659"/>
      <w:bookmarkEnd w:id="7"/>
    </w:p>
    <w:p w14:paraId="08EC1C2B" w14:textId="3F09E491" w:rsidR="000C1BBF" w:rsidRPr="000C1BBF" w:rsidRDefault="001B7D46" w:rsidP="000C1BBF">
      <w:pPr>
        <w:pStyle w:val="BodyText"/>
        <w:spacing w:after="0"/>
        <w:ind w:left="-567"/>
        <w:jc w:val="both"/>
        <w:rPr>
          <w:rFonts w:eastAsia="Times New Roman"/>
          <w:color w:val="000000"/>
          <w:sz w:val="24"/>
          <w:szCs w:val="24"/>
        </w:rPr>
      </w:pPr>
      <w:r w:rsidRPr="748F13B5">
        <w:rPr>
          <w:rFonts w:eastAsia="Times New Roman"/>
          <w:b/>
          <w:bCs/>
        </w:rPr>
        <w:t>BRC Representation</w:t>
      </w:r>
    </w:p>
    <w:p w14:paraId="5214F876" w14:textId="29765AB3" w:rsidR="001B28D8" w:rsidRDefault="001B28D8" w:rsidP="001B28D8">
      <w:pPr>
        <w:pStyle w:val="BodyText"/>
        <w:numPr>
          <w:ilvl w:val="0"/>
          <w:numId w:val="6"/>
        </w:numPr>
        <w:tabs>
          <w:tab w:val="clear" w:pos="340"/>
          <w:tab w:val="left" w:pos="426"/>
        </w:tabs>
        <w:spacing w:after="0"/>
        <w:jc w:val="both"/>
      </w:pPr>
      <w:r>
        <w:t>Demonstrate a localisation approach to partnership working by prioritising relationships with PRCS and Movement partners within OPT to understand organisational needs and contribute to</w:t>
      </w:r>
      <w:r w:rsidR="261531BD">
        <w:t xml:space="preserve"> </w:t>
      </w:r>
      <w:r>
        <w:t xml:space="preserve">PRCS-identified organisational development. </w:t>
      </w:r>
    </w:p>
    <w:p w14:paraId="098CAA9A" w14:textId="215D272E" w:rsidR="001B28D8" w:rsidRPr="00570511" w:rsidRDefault="001B28D8" w:rsidP="008D0E48">
      <w:pPr>
        <w:pStyle w:val="BodyText"/>
        <w:numPr>
          <w:ilvl w:val="0"/>
          <w:numId w:val="6"/>
        </w:numPr>
        <w:tabs>
          <w:tab w:val="clear" w:pos="340"/>
          <w:tab w:val="left" w:pos="426"/>
        </w:tabs>
        <w:spacing w:after="0"/>
        <w:jc w:val="both"/>
      </w:pPr>
      <w:r w:rsidRPr="12F89250">
        <w:rPr>
          <w:szCs w:val="22"/>
        </w:rPr>
        <w:t>Lead BRC’s engagement in mutual monitoring and review of the partnership, including: regular and ongoing communication; active participation in Partnership Coordination calls convened by PRCS for all partner national societies; share mutual quarterly reporting on non-funded efforts through Partner Update meetings; and conduct annual light touch Partnership Review to mutually discuss and identify strengths, progress and areas for improvement against the agreed-upon objectives, principles and commitments.</w:t>
      </w:r>
    </w:p>
    <w:p w14:paraId="0E6292BB" w14:textId="06A4BDD6" w:rsidR="00A34819" w:rsidRPr="001B7D46" w:rsidRDefault="00A34819" w:rsidP="00A34819">
      <w:pPr>
        <w:pStyle w:val="BodyText"/>
        <w:numPr>
          <w:ilvl w:val="0"/>
          <w:numId w:val="6"/>
        </w:numPr>
        <w:tabs>
          <w:tab w:val="clear" w:pos="340"/>
          <w:tab w:val="left" w:pos="426"/>
        </w:tabs>
        <w:spacing w:after="0"/>
        <w:jc w:val="both"/>
      </w:pPr>
      <w:r w:rsidRPr="12F89250">
        <w:rPr>
          <w:szCs w:val="22"/>
        </w:rPr>
        <w:t>Develop and maintain BRC relationships with the Palestine Red Crescent Society leadership the International Federation of Red Cross and Red Crescent Societies secretariat at the country level, ICRC, other Partner National Societies (PNS) present in the country and strategic external actors, ensuring an open and transparent dialogue through diplomatic representation. </w:t>
      </w:r>
    </w:p>
    <w:p w14:paraId="66FFB856" w14:textId="649579E0" w:rsidR="001B7D46" w:rsidRPr="001B7D46" w:rsidRDefault="629C68B9" w:rsidP="77F4724E">
      <w:pPr>
        <w:pStyle w:val="BodyText"/>
        <w:numPr>
          <w:ilvl w:val="0"/>
          <w:numId w:val="6"/>
        </w:numPr>
        <w:tabs>
          <w:tab w:val="clear" w:pos="340"/>
          <w:tab w:val="left" w:pos="426"/>
        </w:tabs>
        <w:spacing w:after="0"/>
        <w:jc w:val="both"/>
      </w:pPr>
      <w:r w:rsidRPr="12F89250">
        <w:rPr>
          <w:szCs w:val="22"/>
        </w:rPr>
        <w:t>Active p</w:t>
      </w:r>
      <w:r w:rsidR="4D4F307A" w:rsidRPr="12F89250">
        <w:rPr>
          <w:szCs w:val="22"/>
        </w:rPr>
        <w:t>articipation in relevant co-ordination fora (</w:t>
      </w:r>
      <w:r w:rsidR="0A809299" w:rsidRPr="12F89250">
        <w:rPr>
          <w:szCs w:val="22"/>
        </w:rPr>
        <w:t>RCRC</w:t>
      </w:r>
      <w:r w:rsidR="4D4F307A" w:rsidRPr="12F89250">
        <w:rPr>
          <w:szCs w:val="22"/>
        </w:rPr>
        <w:t xml:space="preserve"> Movement and external). </w:t>
      </w:r>
    </w:p>
    <w:p w14:paraId="228A9B0F" w14:textId="5D5FE950" w:rsidR="00C424D1" w:rsidRDefault="00C424D1" w:rsidP="00C424D1">
      <w:pPr>
        <w:pStyle w:val="BodyText"/>
        <w:numPr>
          <w:ilvl w:val="0"/>
          <w:numId w:val="6"/>
        </w:numPr>
        <w:tabs>
          <w:tab w:val="clear" w:pos="340"/>
          <w:tab w:val="left" w:pos="426"/>
        </w:tabs>
        <w:spacing w:after="0"/>
        <w:jc w:val="both"/>
      </w:pPr>
      <w:r w:rsidRPr="12F89250">
        <w:rPr>
          <w:szCs w:val="22"/>
        </w:rPr>
        <w:t>Represent BRC for media opportunities and communications with senior stakeholders, including major donors.</w:t>
      </w:r>
    </w:p>
    <w:p w14:paraId="51BD3DBD" w14:textId="549FBC71" w:rsidR="00625D6D" w:rsidRDefault="00625D6D" w:rsidP="00625D6D">
      <w:pPr>
        <w:pStyle w:val="BodyText"/>
        <w:numPr>
          <w:ilvl w:val="0"/>
          <w:numId w:val="6"/>
        </w:numPr>
        <w:tabs>
          <w:tab w:val="clear" w:pos="340"/>
          <w:tab w:val="left" w:pos="426"/>
        </w:tabs>
        <w:spacing w:after="0"/>
        <w:jc w:val="both"/>
      </w:pPr>
      <w:r>
        <w:t xml:space="preserve">Act as a key in-country relationship holder for the BRCs interactions with FCDO and other high-level donor representatives, as identified with the BRC MENA CCM and Program Quality and Development Manager (PQDM). </w:t>
      </w:r>
    </w:p>
    <w:p w14:paraId="63F65EA3" w14:textId="7EB60525" w:rsidR="00625D6D" w:rsidRPr="000C5566" w:rsidRDefault="00625D6D" w:rsidP="00625D6D">
      <w:pPr>
        <w:pStyle w:val="BodyText"/>
        <w:numPr>
          <w:ilvl w:val="0"/>
          <w:numId w:val="6"/>
        </w:numPr>
        <w:tabs>
          <w:tab w:val="clear" w:pos="340"/>
          <w:tab w:val="left" w:pos="426"/>
        </w:tabs>
        <w:spacing w:after="0"/>
        <w:jc w:val="both"/>
      </w:pPr>
      <w:r>
        <w:lastRenderedPageBreak/>
        <w:t>Collaborate with PQDM to represents the BRCs current funding portfolio and identify/secure new funding opportunities in line with the mutually agreed BRC/PRCS strategy.</w:t>
      </w:r>
    </w:p>
    <w:p w14:paraId="308B1C2B" w14:textId="6EF67B62" w:rsidR="0E5C09A8" w:rsidRPr="00644D1B" w:rsidRDefault="008E2438" w:rsidP="397B510A">
      <w:pPr>
        <w:pStyle w:val="BodyText"/>
        <w:numPr>
          <w:ilvl w:val="0"/>
          <w:numId w:val="6"/>
        </w:numPr>
        <w:tabs>
          <w:tab w:val="clear" w:pos="340"/>
          <w:tab w:val="left" w:pos="426"/>
        </w:tabs>
        <w:spacing w:after="0"/>
        <w:jc w:val="both"/>
      </w:pPr>
      <w:bookmarkStart w:id="8" w:name="_Hlk180494630"/>
      <w:bookmarkStart w:id="9" w:name="_Hlk180494545"/>
      <w:r w:rsidRPr="00644D1B">
        <w:t xml:space="preserve">Communicate to PRCS requirements on reporting and tracking of expenditure that support </w:t>
      </w:r>
      <w:bookmarkStart w:id="10" w:name="_Hlk180494636"/>
      <w:bookmarkEnd w:id="8"/>
      <w:r w:rsidR="2B43A32E" w:rsidRPr="00644D1B">
        <w:t>follow up on programmes and projects</w:t>
      </w:r>
      <w:r w:rsidRPr="00644D1B">
        <w:t xml:space="preserve"> by PRCS</w:t>
      </w:r>
      <w:r w:rsidR="2B43A32E" w:rsidRPr="00644D1B">
        <w:t xml:space="preserve"> </w:t>
      </w:r>
      <w:bookmarkEnd w:id="10"/>
    </w:p>
    <w:bookmarkEnd w:id="9"/>
    <w:p w14:paraId="7F42FA52" w14:textId="754F2757" w:rsidR="2B43A32E" w:rsidRDefault="2B43A32E" w:rsidP="4A8F141D">
      <w:pPr>
        <w:pStyle w:val="BodyText"/>
        <w:numPr>
          <w:ilvl w:val="0"/>
          <w:numId w:val="6"/>
        </w:numPr>
        <w:tabs>
          <w:tab w:val="clear" w:pos="340"/>
          <w:tab w:val="left" w:pos="426"/>
        </w:tabs>
        <w:spacing w:after="0"/>
        <w:jc w:val="both"/>
      </w:pPr>
      <w:r>
        <w:t>In coordination with PRCS HQ</w:t>
      </w:r>
      <w:r w:rsidR="364326FA">
        <w:t xml:space="preserve">, </w:t>
      </w:r>
      <w:r>
        <w:t>CCM</w:t>
      </w:r>
      <w:r w:rsidR="5E5B6AEA">
        <w:t xml:space="preserve"> and </w:t>
      </w:r>
      <w:r>
        <w:t>CM</w:t>
      </w:r>
      <w:r w:rsidR="5E896FDB">
        <w:t>s;</w:t>
      </w:r>
      <w:r>
        <w:t xml:space="preserve"> </w:t>
      </w:r>
      <w:r w:rsidR="5DC96366">
        <w:t>develop</w:t>
      </w:r>
      <w:r w:rsidR="427BC1AB">
        <w:t>, maintain and lead</w:t>
      </w:r>
      <w:r>
        <w:t xml:space="preserve"> all BRC</w:t>
      </w:r>
      <w:r w:rsidR="7414AEAA">
        <w:t xml:space="preserve"> activities </w:t>
      </w:r>
      <w:r w:rsidR="752C8CDA">
        <w:t xml:space="preserve">in PRCS diaspora branches in Lebanon, Syria and Egypt. </w:t>
      </w:r>
    </w:p>
    <w:p w14:paraId="71716842" w14:textId="6C99788D" w:rsidR="1A5B3CEC" w:rsidRDefault="1A5B3CEC" w:rsidP="397B510A">
      <w:pPr>
        <w:pStyle w:val="BodyText"/>
        <w:tabs>
          <w:tab w:val="clear" w:pos="340"/>
          <w:tab w:val="left" w:pos="426"/>
        </w:tabs>
        <w:spacing w:after="0"/>
        <w:ind w:left="153"/>
        <w:jc w:val="both"/>
      </w:pPr>
    </w:p>
    <w:p w14:paraId="43868CE9" w14:textId="77777777" w:rsidR="00C424D1" w:rsidRPr="001B7D46" w:rsidRDefault="00C424D1" w:rsidP="00C424D1">
      <w:pPr>
        <w:pStyle w:val="BodyText"/>
        <w:tabs>
          <w:tab w:val="clear" w:pos="340"/>
          <w:tab w:val="left" w:pos="426"/>
        </w:tabs>
        <w:spacing w:after="0"/>
        <w:ind w:left="153"/>
        <w:jc w:val="both"/>
        <w:rPr>
          <w:szCs w:val="22"/>
        </w:rPr>
      </w:pPr>
    </w:p>
    <w:p w14:paraId="59CAA02D" w14:textId="3828EF43" w:rsidR="40A5E43F" w:rsidRDefault="40A5E43F" w:rsidP="30CEC40B">
      <w:pPr>
        <w:pStyle w:val="BodyText"/>
        <w:tabs>
          <w:tab w:val="clear" w:pos="340"/>
        </w:tabs>
        <w:ind w:hanging="567"/>
        <w:rPr>
          <w:rFonts w:eastAsia="Times New Roman"/>
          <w:b/>
          <w:bCs/>
        </w:rPr>
      </w:pPr>
      <w:r w:rsidRPr="30CEC40B">
        <w:rPr>
          <w:rFonts w:eastAsia="Times New Roman"/>
          <w:b/>
          <w:bCs/>
        </w:rPr>
        <w:t>Humanitarian Diplomacy and Red Cross Red Crescent Coordination</w:t>
      </w:r>
    </w:p>
    <w:p w14:paraId="5820C0DB" w14:textId="011F99AD" w:rsidR="2A0DC233" w:rsidRDefault="6D0BC5E7" w:rsidP="2A0DC233">
      <w:pPr>
        <w:pStyle w:val="BodyText"/>
        <w:numPr>
          <w:ilvl w:val="0"/>
          <w:numId w:val="6"/>
        </w:numPr>
        <w:tabs>
          <w:tab w:val="clear" w:pos="340"/>
          <w:tab w:val="left" w:pos="426"/>
        </w:tabs>
        <w:spacing w:after="0"/>
        <w:jc w:val="both"/>
      </w:pPr>
      <w:r>
        <w:t xml:space="preserve">Working closely with the International Law and Policy </w:t>
      </w:r>
      <w:r w:rsidR="5B7ACE5C">
        <w:t>MENA regional advisor</w:t>
      </w:r>
      <w:r>
        <w:t xml:space="preserve"> take forward discussions with </w:t>
      </w:r>
      <w:r w:rsidR="5DE18F25">
        <w:t>P</w:t>
      </w:r>
      <w:r>
        <w:t xml:space="preserve">RCS on supporting development of </w:t>
      </w:r>
      <w:r w:rsidR="72338D57">
        <w:t>P</w:t>
      </w:r>
      <w:r>
        <w:t>RCS’s humanitarian diplomacy strategy and any related structures or fora.</w:t>
      </w:r>
    </w:p>
    <w:p w14:paraId="1DE817D2" w14:textId="42F443D4" w:rsidR="30CEC40B" w:rsidRDefault="0087648B" w:rsidP="30CEC40B">
      <w:pPr>
        <w:pStyle w:val="BodyText"/>
        <w:numPr>
          <w:ilvl w:val="0"/>
          <w:numId w:val="6"/>
        </w:numPr>
        <w:tabs>
          <w:tab w:val="clear" w:pos="340"/>
          <w:tab w:val="left" w:pos="426"/>
        </w:tabs>
        <w:spacing w:after="0"/>
        <w:jc w:val="both"/>
      </w:pPr>
      <w:r>
        <w:t>A</w:t>
      </w:r>
      <w:r w:rsidR="2905B7EB">
        <w:t xml:space="preserve">ct as the key representative of the BRC with senior ICRC and IFRC officials, seeking to implement an ambitious multilateral approach in </w:t>
      </w:r>
      <w:r w:rsidR="0F75A73F">
        <w:t>OPT</w:t>
      </w:r>
      <w:r w:rsidR="2905B7EB">
        <w:t xml:space="preserve"> promoting innovative approaches that strengthen the Movement’s overall response in </w:t>
      </w:r>
      <w:r w:rsidR="5E421841">
        <w:t>OPT</w:t>
      </w:r>
      <w:r w:rsidR="2905B7EB">
        <w:t xml:space="preserve"> </w:t>
      </w:r>
    </w:p>
    <w:p w14:paraId="5EBA7567" w14:textId="62FF0BE0" w:rsidR="1F3F83F2" w:rsidRDefault="1F3F83F2" w:rsidP="1F3F83F2">
      <w:pPr>
        <w:pStyle w:val="BodyText"/>
        <w:tabs>
          <w:tab w:val="clear" w:pos="340"/>
          <w:tab w:val="left" w:pos="426"/>
        </w:tabs>
        <w:spacing w:after="0"/>
        <w:ind w:left="153"/>
        <w:jc w:val="both"/>
      </w:pPr>
    </w:p>
    <w:p w14:paraId="6E860DC4" w14:textId="174D7483" w:rsidR="1F3F83F2" w:rsidRDefault="1F3F83F2" w:rsidP="1F3F83F2">
      <w:pPr>
        <w:pStyle w:val="BodyText"/>
        <w:tabs>
          <w:tab w:val="clear" w:pos="340"/>
          <w:tab w:val="left" w:pos="426"/>
        </w:tabs>
        <w:spacing w:after="0"/>
        <w:ind w:left="153"/>
        <w:jc w:val="both"/>
      </w:pPr>
    </w:p>
    <w:p w14:paraId="6E822E45" w14:textId="466B83A9" w:rsidR="000C5566" w:rsidRPr="000C5566" w:rsidRDefault="0010724A" w:rsidP="3E893DD4">
      <w:pPr>
        <w:pStyle w:val="BodyText"/>
        <w:tabs>
          <w:tab w:val="clear" w:pos="340"/>
        </w:tabs>
        <w:ind w:hanging="567"/>
        <w:rPr>
          <w:rFonts w:eastAsia="Times New Roman"/>
          <w:b/>
          <w:bCs/>
        </w:rPr>
      </w:pPr>
      <w:r w:rsidRPr="748F13B5">
        <w:rPr>
          <w:rFonts w:eastAsia="Times New Roman"/>
          <w:b/>
          <w:bCs/>
        </w:rPr>
        <w:t>Country Management</w:t>
      </w:r>
    </w:p>
    <w:p w14:paraId="74B580FA" w14:textId="09EB44A9" w:rsidR="00776126" w:rsidRDefault="00776126" w:rsidP="00776126">
      <w:pPr>
        <w:pStyle w:val="BodyText"/>
        <w:numPr>
          <w:ilvl w:val="0"/>
          <w:numId w:val="6"/>
        </w:numPr>
        <w:tabs>
          <w:tab w:val="clear" w:pos="340"/>
          <w:tab w:val="left" w:pos="426"/>
        </w:tabs>
        <w:spacing w:after="0"/>
        <w:jc w:val="both"/>
      </w:pPr>
      <w:r>
        <w:t xml:space="preserve">With the support of the team in MENA region,  collaborate with PRCS in their implementation programming as outlined in donor-funded projects and the BRC Emergency Appeal bilateral support, including: </w:t>
      </w:r>
      <w:r w:rsidRPr="6952385A">
        <w:rPr>
          <w:rFonts w:eastAsia="Times New Roman" w:cs="Arial"/>
          <w:lang w:eastAsia="en-US"/>
        </w:rPr>
        <w:t xml:space="preserve">capacity development and national society strengthening (including branch development); delivery and monitoring of specific areas of PRCS disaster response and development programmes (with an emphasis on health programming and cash preparedness); and strategic collaboration on humanitarian diplomacy, IHL, and communications.  </w:t>
      </w:r>
    </w:p>
    <w:p w14:paraId="7221EA48" w14:textId="26F6B109" w:rsidR="00776126" w:rsidRPr="000677A6" w:rsidRDefault="00776126" w:rsidP="00776126">
      <w:pPr>
        <w:pStyle w:val="BodyText"/>
        <w:tabs>
          <w:tab w:val="clear" w:pos="340"/>
          <w:tab w:val="left" w:pos="426"/>
        </w:tabs>
        <w:spacing w:after="0"/>
        <w:ind w:left="153"/>
        <w:jc w:val="both"/>
      </w:pPr>
    </w:p>
    <w:p w14:paraId="1A25C8EA" w14:textId="08648CDD" w:rsidR="00776126" w:rsidRDefault="00776126" w:rsidP="00776126">
      <w:pPr>
        <w:pStyle w:val="BodyText"/>
        <w:numPr>
          <w:ilvl w:val="0"/>
          <w:numId w:val="6"/>
        </w:numPr>
        <w:tabs>
          <w:tab w:val="clear" w:pos="340"/>
          <w:tab w:val="left" w:pos="426"/>
        </w:tabs>
        <w:spacing w:after="0"/>
        <w:jc w:val="both"/>
      </w:pPr>
      <w:r>
        <w:t>Continue ongoing engagement with PRCS to determine the best use of new funding opportunities and the further allocation of BRC Emergency Appeal</w:t>
      </w:r>
    </w:p>
    <w:p w14:paraId="2706EBBD" w14:textId="11271F73" w:rsidR="000C5566" w:rsidRDefault="00642C8D" w:rsidP="00AE6D0A">
      <w:pPr>
        <w:pStyle w:val="BodyText"/>
        <w:numPr>
          <w:ilvl w:val="0"/>
          <w:numId w:val="6"/>
        </w:numPr>
        <w:tabs>
          <w:tab w:val="clear" w:pos="340"/>
          <w:tab w:val="left" w:pos="426"/>
        </w:tabs>
        <w:spacing w:after="0"/>
        <w:jc w:val="both"/>
      </w:pPr>
      <w:r>
        <w:t>Support PRCS to maintain</w:t>
      </w:r>
      <w:r w:rsidR="3EEC53E7">
        <w:t xml:space="preserve"> accountability to donors in </w:t>
      </w:r>
      <w:proofErr w:type="gramStart"/>
      <w:r w:rsidR="3EEC53E7">
        <w:t>all of</w:t>
      </w:r>
      <w:proofErr w:type="gramEnd"/>
      <w:r w:rsidR="3EEC53E7">
        <w:t xml:space="preserve"> BRC-supported activities within the country portfolio, ensuring BRC resources are used effectively with maximum impact.</w:t>
      </w:r>
    </w:p>
    <w:p w14:paraId="6A537B3A" w14:textId="7190C62C" w:rsidR="006E6EED" w:rsidRDefault="4F7506FC" w:rsidP="00C424D1">
      <w:pPr>
        <w:pStyle w:val="BodyText"/>
        <w:numPr>
          <w:ilvl w:val="0"/>
          <w:numId w:val="6"/>
        </w:numPr>
        <w:tabs>
          <w:tab w:val="clear" w:pos="340"/>
          <w:tab w:val="left" w:pos="426"/>
        </w:tabs>
        <w:spacing w:after="0"/>
        <w:jc w:val="both"/>
      </w:pPr>
      <w:r>
        <w:t xml:space="preserve">Maintain </w:t>
      </w:r>
      <w:r w:rsidR="00642C8D">
        <w:t xml:space="preserve">internal </w:t>
      </w:r>
      <w:r>
        <w:t xml:space="preserve">accountability to BRC leadership through regular reporting to the </w:t>
      </w:r>
      <w:r w:rsidR="6EFD6416">
        <w:t>OPT</w:t>
      </w:r>
      <w:r>
        <w:t xml:space="preserve"> Major Programme Board, and any other accountability structures as required. </w:t>
      </w:r>
    </w:p>
    <w:p w14:paraId="49C7B1AA" w14:textId="13306447" w:rsidR="634D3037" w:rsidRDefault="634D3037" w:rsidP="1A5B3CEC">
      <w:pPr>
        <w:pStyle w:val="BodyText"/>
        <w:numPr>
          <w:ilvl w:val="0"/>
          <w:numId w:val="6"/>
        </w:numPr>
        <w:tabs>
          <w:tab w:val="clear" w:pos="340"/>
          <w:tab w:val="left" w:pos="426"/>
        </w:tabs>
        <w:spacing w:after="0"/>
        <w:jc w:val="both"/>
      </w:pPr>
      <w:r>
        <w:t>Seeking and identifying opportunities to ensure BRC participation in RCRC consortia, or sectors prio</w:t>
      </w:r>
      <w:r w:rsidR="7E66C558">
        <w:t xml:space="preserve">rities in the BRC Global Strategy for 2025-2030, and explore sectors beyond those sectors </w:t>
      </w:r>
      <w:r>
        <w:t xml:space="preserve"> </w:t>
      </w:r>
    </w:p>
    <w:p w14:paraId="79127B70" w14:textId="77777777" w:rsidR="00265DF9" w:rsidRDefault="00265DF9" w:rsidP="00265DF9">
      <w:pPr>
        <w:pStyle w:val="BodyText"/>
        <w:tabs>
          <w:tab w:val="clear" w:pos="340"/>
          <w:tab w:val="left" w:pos="426"/>
        </w:tabs>
        <w:spacing w:after="0"/>
        <w:ind w:left="153"/>
        <w:jc w:val="both"/>
        <w:rPr>
          <w:szCs w:val="22"/>
        </w:rPr>
      </w:pPr>
    </w:p>
    <w:p w14:paraId="249CE718" w14:textId="3B0FEB5D" w:rsidR="00265DF9" w:rsidRDefault="00265DF9" w:rsidP="00265DF9">
      <w:pPr>
        <w:pStyle w:val="BodyText"/>
        <w:tabs>
          <w:tab w:val="clear" w:pos="340"/>
          <w:tab w:val="left" w:pos="0"/>
        </w:tabs>
        <w:ind w:hanging="567"/>
        <w:rPr>
          <w:rFonts w:eastAsia="Times New Roman"/>
          <w:b/>
          <w:bCs/>
          <w:szCs w:val="22"/>
        </w:rPr>
      </w:pPr>
      <w:r w:rsidRPr="00265DF9">
        <w:rPr>
          <w:rFonts w:eastAsia="Times New Roman"/>
          <w:b/>
          <w:bCs/>
          <w:szCs w:val="22"/>
        </w:rPr>
        <w:t>Security management</w:t>
      </w:r>
    </w:p>
    <w:p w14:paraId="5DE7C09D" w14:textId="45F72FF5" w:rsidR="00B01C47" w:rsidRDefault="30C490FF" w:rsidP="00B01C47">
      <w:pPr>
        <w:pStyle w:val="BodyText"/>
        <w:numPr>
          <w:ilvl w:val="0"/>
          <w:numId w:val="6"/>
        </w:numPr>
        <w:tabs>
          <w:tab w:val="clear" w:pos="340"/>
          <w:tab w:val="left" w:pos="426"/>
        </w:tabs>
        <w:spacing w:after="0"/>
        <w:jc w:val="both"/>
      </w:pPr>
      <w:r>
        <w:t>In coordination with ICRC, r</w:t>
      </w:r>
      <w:r w:rsidR="0D381155">
        <w:t xml:space="preserve">esponsible for security management of staff travelling to and/or deployed to </w:t>
      </w:r>
      <w:r w:rsidR="6905AC2D">
        <w:t>OPT</w:t>
      </w:r>
      <w:r w:rsidR="0D381155">
        <w:t>. This includes leading country security plans, designing and drafting in-country security rules and regulations, developing contingency plans, and monitoring security changes in country, with the support of the Security Unit in London.</w:t>
      </w:r>
    </w:p>
    <w:p w14:paraId="1ED5370E" w14:textId="475BF881" w:rsidR="00B01C47" w:rsidRPr="000C5566" w:rsidRDefault="00B01C47" w:rsidP="00B01C47">
      <w:pPr>
        <w:pStyle w:val="BodyText"/>
        <w:numPr>
          <w:ilvl w:val="0"/>
          <w:numId w:val="6"/>
        </w:numPr>
        <w:tabs>
          <w:tab w:val="clear" w:pos="340"/>
          <w:tab w:val="left" w:pos="426"/>
        </w:tabs>
        <w:spacing w:after="0"/>
        <w:jc w:val="both"/>
      </w:pPr>
      <w:r>
        <w:lastRenderedPageBreak/>
        <w:t>Responsible for maintaining a strong working relationship with all Movement partners with whom the BRC has a security management relationship, primarily the ICRC</w:t>
      </w:r>
      <w:r w:rsidR="6B42FFF7">
        <w:t>,</w:t>
      </w:r>
      <w:r w:rsidR="00225017">
        <w:t xml:space="preserve"> and </w:t>
      </w:r>
      <w:r w:rsidR="6747E4D2">
        <w:t>PRCS</w:t>
      </w:r>
      <w:r w:rsidR="00225017">
        <w:t xml:space="preserve"> and IFRC</w:t>
      </w:r>
      <w:r>
        <w:t>.</w:t>
      </w:r>
    </w:p>
    <w:p w14:paraId="26443D15" w14:textId="22E81CA2" w:rsidR="00C424D1" w:rsidRDefault="00C424D1" w:rsidP="00C424D1">
      <w:pPr>
        <w:pStyle w:val="BodyText"/>
        <w:tabs>
          <w:tab w:val="clear" w:pos="340"/>
          <w:tab w:val="left" w:pos="426"/>
        </w:tabs>
        <w:spacing w:after="0"/>
        <w:jc w:val="both"/>
        <w:rPr>
          <w:szCs w:val="22"/>
        </w:rPr>
      </w:pPr>
    </w:p>
    <w:p w14:paraId="737FD940" w14:textId="383997CF" w:rsidR="00B07EC4" w:rsidRDefault="001F0364" w:rsidP="6952385A">
      <w:pPr>
        <w:pStyle w:val="BodyText"/>
        <w:tabs>
          <w:tab w:val="clear" w:pos="340"/>
        </w:tabs>
        <w:ind w:hanging="567"/>
        <w:rPr>
          <w:rFonts w:eastAsia="Times New Roman"/>
          <w:b/>
          <w:bCs/>
        </w:rPr>
      </w:pPr>
      <w:r w:rsidRPr="6952385A">
        <w:rPr>
          <w:rFonts w:eastAsia="Times New Roman"/>
          <w:b/>
          <w:bCs/>
        </w:rPr>
        <w:t>Programme</w:t>
      </w:r>
      <w:r w:rsidR="00B07EC4" w:rsidRPr="6952385A">
        <w:rPr>
          <w:rFonts w:eastAsia="Times New Roman"/>
          <w:b/>
          <w:bCs/>
        </w:rPr>
        <w:t xml:space="preserve"> </w:t>
      </w:r>
      <w:r w:rsidR="00181708" w:rsidRPr="6952385A">
        <w:rPr>
          <w:rFonts w:eastAsia="Times New Roman"/>
          <w:b/>
          <w:bCs/>
        </w:rPr>
        <w:t>oversight and monitoring</w:t>
      </w:r>
    </w:p>
    <w:p w14:paraId="02B021E0" w14:textId="46D41484" w:rsidR="00C424D1" w:rsidRDefault="57F2DD8D" w:rsidP="00FE7C10">
      <w:pPr>
        <w:pStyle w:val="BodyText"/>
        <w:numPr>
          <w:ilvl w:val="0"/>
          <w:numId w:val="6"/>
        </w:numPr>
        <w:tabs>
          <w:tab w:val="clear" w:pos="340"/>
          <w:tab w:val="left" w:pos="426"/>
        </w:tabs>
        <w:spacing w:after="0"/>
        <w:jc w:val="both"/>
      </w:pPr>
      <w:r>
        <w:t xml:space="preserve">With the support of dedicated </w:t>
      </w:r>
      <w:r w:rsidR="71262D5F">
        <w:t xml:space="preserve">MENA </w:t>
      </w:r>
      <w:r w:rsidR="6A77D8A3">
        <w:t>response officer</w:t>
      </w:r>
      <w:r>
        <w:t>,</w:t>
      </w:r>
      <w:r w:rsidR="2905B7EB">
        <w:t xml:space="preserve"> s</w:t>
      </w:r>
      <w:r w:rsidR="0CDA43D6">
        <w:t>trategically plan for and oversee the work</w:t>
      </w:r>
      <w:r w:rsidR="737DB279">
        <w:t xml:space="preserve"> and input</w:t>
      </w:r>
      <w:r w:rsidR="0CDA43D6">
        <w:t xml:space="preserve"> of technical advisors and other specialist colleagues </w:t>
      </w:r>
      <w:proofErr w:type="gramStart"/>
      <w:r w:rsidR="0CDA43D6">
        <w:t>in order to</w:t>
      </w:r>
      <w:proofErr w:type="gramEnd"/>
      <w:r w:rsidR="0CDA43D6">
        <w:t xml:space="preserve"> ensure the technical quality of </w:t>
      </w:r>
      <w:r w:rsidR="00CE1499">
        <w:t>support to PRCS</w:t>
      </w:r>
    </w:p>
    <w:p w14:paraId="3A105256" w14:textId="0DEB1F27" w:rsidR="006B09A1" w:rsidRPr="00644D1B" w:rsidRDefault="008E2438" w:rsidP="00C25CB6">
      <w:pPr>
        <w:pStyle w:val="BodyText"/>
        <w:numPr>
          <w:ilvl w:val="0"/>
          <w:numId w:val="6"/>
        </w:numPr>
        <w:tabs>
          <w:tab w:val="left" w:pos="426"/>
        </w:tabs>
        <w:spacing w:after="0"/>
        <w:jc w:val="both"/>
      </w:pPr>
      <w:bookmarkStart w:id="11" w:name="_Hlk180494671"/>
      <w:r w:rsidRPr="00644D1B">
        <w:t xml:space="preserve">Support </w:t>
      </w:r>
      <w:r w:rsidR="00211511" w:rsidRPr="00644D1B">
        <w:t xml:space="preserve">PRCS </w:t>
      </w:r>
      <w:r w:rsidR="00261845" w:rsidRPr="00644D1B">
        <w:t xml:space="preserve">where </w:t>
      </w:r>
      <w:proofErr w:type="gramStart"/>
      <w:r w:rsidR="00261845" w:rsidRPr="00644D1B">
        <w:t xml:space="preserve">agreed </w:t>
      </w:r>
      <w:r w:rsidR="003136A7" w:rsidRPr="00644D1B">
        <w:t xml:space="preserve"> community</w:t>
      </w:r>
      <w:proofErr w:type="gramEnd"/>
      <w:r w:rsidR="003136A7" w:rsidRPr="00644D1B">
        <w:t xml:space="preserve"> engagement and accountability </w:t>
      </w:r>
      <w:r w:rsidRPr="00644D1B">
        <w:t>mechanisms and those for</w:t>
      </w:r>
      <w:r w:rsidR="003136A7" w:rsidRPr="00644D1B">
        <w:t xml:space="preserve"> sharing information with and receiving feedback and grievances</w:t>
      </w:r>
      <w:r w:rsidRPr="00644D1B">
        <w:t xml:space="preserve"> from affected populations</w:t>
      </w:r>
      <w:r w:rsidR="003136A7" w:rsidRPr="00644D1B">
        <w:t xml:space="preserve">.  </w:t>
      </w:r>
    </w:p>
    <w:bookmarkEnd w:id="11"/>
    <w:p w14:paraId="1722F7F0" w14:textId="67B6E319" w:rsidR="007D0FBB" w:rsidRDefault="007D0FBB" w:rsidP="007D0FBB">
      <w:pPr>
        <w:pStyle w:val="BodyText"/>
        <w:numPr>
          <w:ilvl w:val="0"/>
          <w:numId w:val="6"/>
        </w:numPr>
        <w:tabs>
          <w:tab w:val="left" w:pos="426"/>
        </w:tabs>
        <w:spacing w:after="0"/>
        <w:jc w:val="both"/>
      </w:pPr>
      <w:r>
        <w:t>Ensure due diligence and compliance requirements are in place and adhered to for Palestine Red Cross Society, in coordination with PNS due diligence processes and any mutually identified/agreed areas of improvement</w:t>
      </w:r>
    </w:p>
    <w:p w14:paraId="338E7C25" w14:textId="570380B1" w:rsidR="007D0FBB" w:rsidRDefault="007D0FBB" w:rsidP="007D0FBB">
      <w:pPr>
        <w:pStyle w:val="BodyText"/>
        <w:numPr>
          <w:ilvl w:val="0"/>
          <w:numId w:val="6"/>
        </w:numPr>
        <w:tabs>
          <w:tab w:val="left" w:pos="426"/>
        </w:tabs>
        <w:spacing w:after="0"/>
        <w:jc w:val="both"/>
      </w:pPr>
      <w:r>
        <w:t>Review and discuss program reporting provided by PRCS, in accordance with Grant Agreement Document terms and conditions</w:t>
      </w:r>
    </w:p>
    <w:p w14:paraId="7C3D55A1" w14:textId="171AEA71" w:rsidR="007D0FBB" w:rsidRPr="006B09A1" w:rsidRDefault="007D0FBB" w:rsidP="007D0FBB">
      <w:pPr>
        <w:pStyle w:val="BodyText"/>
        <w:numPr>
          <w:ilvl w:val="0"/>
          <w:numId w:val="6"/>
        </w:numPr>
        <w:tabs>
          <w:tab w:val="left" w:pos="426"/>
        </w:tabs>
        <w:spacing w:after="0"/>
        <w:jc w:val="both"/>
      </w:pPr>
      <w:r>
        <w:t xml:space="preserve">Facilitate procurement approvals, as per agreed thresholds and in alignment with both BRC and PRCS procurement policies and procedures </w:t>
      </w:r>
    </w:p>
    <w:p w14:paraId="41F54245" w14:textId="2141D3D4" w:rsidR="0089054C" w:rsidRPr="000D729B" w:rsidRDefault="0089054C" w:rsidP="000D729B">
      <w:pPr>
        <w:pStyle w:val="BodyText"/>
        <w:numPr>
          <w:ilvl w:val="0"/>
          <w:numId w:val="6"/>
        </w:numPr>
        <w:tabs>
          <w:tab w:val="left" w:pos="426"/>
        </w:tabs>
        <w:spacing w:after="0"/>
        <w:jc w:val="both"/>
      </w:pPr>
      <w:r>
        <w:t>Ensure appropriate communication, risk escalation and decision-making information is shared with the Major Programme Board</w:t>
      </w:r>
    </w:p>
    <w:p w14:paraId="3BCC5CE0" w14:textId="2857D84C" w:rsidR="0089054C" w:rsidRPr="00E9026F" w:rsidRDefault="00CB35D9" w:rsidP="000D729B">
      <w:pPr>
        <w:pStyle w:val="BodyText"/>
        <w:numPr>
          <w:ilvl w:val="0"/>
          <w:numId w:val="6"/>
        </w:numPr>
        <w:tabs>
          <w:tab w:val="left" w:pos="426"/>
        </w:tabs>
        <w:spacing w:after="0"/>
        <w:jc w:val="both"/>
      </w:pPr>
      <w:r>
        <w:t>Oversee full budget management for MENA/Gaza Crisis (multilateral and bilateral)</w:t>
      </w:r>
      <w:r>
        <w:br/>
      </w:r>
    </w:p>
    <w:p w14:paraId="69ECCA15" w14:textId="0904DA6F" w:rsidR="00226FC0" w:rsidRDefault="00226FC0" w:rsidP="008A2B81">
      <w:pPr>
        <w:pStyle w:val="BodyText"/>
        <w:tabs>
          <w:tab w:val="clear" w:pos="340"/>
          <w:tab w:val="left" w:pos="0"/>
        </w:tabs>
        <w:ind w:hanging="567"/>
        <w:rPr>
          <w:rFonts w:eastAsia="Arial"/>
          <w:color w:val="000000" w:themeColor="text1"/>
          <w:szCs w:val="22"/>
        </w:rPr>
      </w:pPr>
      <w:r>
        <w:rPr>
          <w:rFonts w:eastAsia="Times New Roman"/>
          <w:b/>
          <w:bCs/>
          <w:color w:val="000000"/>
          <w:szCs w:val="22"/>
        </w:rPr>
        <w:t xml:space="preserve">Leadership Behaviours: </w:t>
      </w:r>
    </w:p>
    <w:p w14:paraId="3C1171A7" w14:textId="77777777" w:rsidR="00226FC0" w:rsidRDefault="00226FC0" w:rsidP="00AE6D0A">
      <w:pPr>
        <w:pStyle w:val="ListParagraph"/>
        <w:numPr>
          <w:ilvl w:val="0"/>
          <w:numId w:val="7"/>
        </w:numPr>
        <w:rPr>
          <w:rFonts w:eastAsia="Arial"/>
          <w:color w:val="000000" w:themeColor="text1"/>
          <w:szCs w:val="22"/>
        </w:rPr>
      </w:pPr>
      <w:r>
        <w:rPr>
          <w:rFonts w:eastAsia="Arial"/>
          <w:color w:val="000000" w:themeColor="text1"/>
          <w:szCs w:val="22"/>
        </w:rPr>
        <w:t>Actively listens and allow others to be heard.</w:t>
      </w:r>
    </w:p>
    <w:p w14:paraId="0441EE56" w14:textId="77777777" w:rsidR="00226FC0" w:rsidRDefault="00226FC0" w:rsidP="00AE6D0A">
      <w:pPr>
        <w:pStyle w:val="ListParagraph"/>
        <w:numPr>
          <w:ilvl w:val="0"/>
          <w:numId w:val="7"/>
        </w:numPr>
        <w:rPr>
          <w:rFonts w:eastAsia="Arial"/>
          <w:color w:val="000000" w:themeColor="text1"/>
          <w:szCs w:val="22"/>
        </w:rPr>
      </w:pPr>
      <w:r>
        <w:rPr>
          <w:rFonts w:eastAsia="Arial"/>
          <w:color w:val="000000" w:themeColor="text1"/>
          <w:szCs w:val="22"/>
        </w:rPr>
        <w:t>Adaptable to changing needs, pressures and opportunities.</w:t>
      </w:r>
    </w:p>
    <w:p w14:paraId="70610479" w14:textId="029AE0FC" w:rsidR="00226FC0" w:rsidRDefault="00226FC0" w:rsidP="00AE6D0A">
      <w:pPr>
        <w:pStyle w:val="ListParagraph"/>
        <w:numPr>
          <w:ilvl w:val="0"/>
          <w:numId w:val="7"/>
        </w:numPr>
        <w:rPr>
          <w:rFonts w:eastAsia="Arial"/>
          <w:color w:val="000000" w:themeColor="text1"/>
        </w:rPr>
      </w:pPr>
      <w:r w:rsidRPr="1FFDF1C7">
        <w:rPr>
          <w:rFonts w:eastAsia="Arial"/>
          <w:color w:val="000000" w:themeColor="text1"/>
        </w:rPr>
        <w:t>Empowers others based on skills and expertise.</w:t>
      </w:r>
    </w:p>
    <w:p w14:paraId="2013F3A7" w14:textId="0048363B" w:rsidR="00226FC0" w:rsidRPr="00F51025" w:rsidRDefault="00F51025" w:rsidP="00AE6D0A">
      <w:pPr>
        <w:pStyle w:val="ListParagraph"/>
        <w:numPr>
          <w:ilvl w:val="0"/>
          <w:numId w:val="7"/>
        </w:numPr>
        <w:rPr>
          <w:rFonts w:eastAsia="Arial"/>
          <w:color w:val="000000" w:themeColor="text1"/>
          <w:szCs w:val="22"/>
        </w:rPr>
      </w:pPr>
      <w:r w:rsidRPr="00F51025">
        <w:rPr>
          <w:rFonts w:eastAsia="Arial"/>
          <w:color w:val="000000" w:themeColor="text1"/>
          <w:szCs w:val="22"/>
        </w:rPr>
        <w:t>Dynamic, inclusive, compassionate and courageous</w:t>
      </w:r>
    </w:p>
    <w:p w14:paraId="6368954B" w14:textId="6D552B74" w:rsidR="00226FC0" w:rsidRDefault="00226FC0" w:rsidP="00226FC0">
      <w:pPr>
        <w:pStyle w:val="BodyText"/>
        <w:ind w:left="-567"/>
        <w:rPr>
          <w:rFonts w:eastAsia="Times New Roman"/>
          <w:b/>
          <w:bCs/>
          <w:color w:val="000000"/>
          <w:sz w:val="24"/>
          <w:szCs w:val="24"/>
        </w:rPr>
      </w:pPr>
    </w:p>
    <w:p w14:paraId="0050DFE2" w14:textId="1AD6E4CD" w:rsidR="00E110B7" w:rsidRDefault="00E110B7" w:rsidP="00F51025">
      <w:pPr>
        <w:ind w:hanging="567"/>
        <w:rPr>
          <w:rFonts w:eastAsia="Arial" w:cs="Arial"/>
          <w:b/>
          <w:bCs/>
          <w:color w:val="000000" w:themeColor="text1"/>
          <w:szCs w:val="22"/>
        </w:rPr>
      </w:pPr>
      <w:bookmarkStart w:id="12" w:name="_Hlk69207326"/>
      <w:r>
        <w:rPr>
          <w:rFonts w:eastAsia="Arial" w:cs="Arial"/>
          <w:b/>
          <w:bCs/>
          <w:color w:val="000000" w:themeColor="text1"/>
          <w:szCs w:val="22"/>
        </w:rPr>
        <w:t xml:space="preserve">Team Leader: </w:t>
      </w:r>
    </w:p>
    <w:p w14:paraId="39A99361" w14:textId="6160EBE5" w:rsidR="00E110B7" w:rsidRDefault="00E110B7" w:rsidP="00AE6D0A">
      <w:pPr>
        <w:pStyle w:val="ListParagraph"/>
        <w:numPr>
          <w:ilvl w:val="0"/>
          <w:numId w:val="7"/>
        </w:numPr>
        <w:rPr>
          <w:rFonts w:eastAsia="Arial"/>
          <w:color w:val="000000" w:themeColor="text1"/>
          <w:szCs w:val="22"/>
        </w:rPr>
      </w:pPr>
      <w:r>
        <w:rPr>
          <w:rFonts w:eastAsia="Arial"/>
          <w:color w:val="000000" w:themeColor="text1"/>
          <w:szCs w:val="22"/>
        </w:rPr>
        <w:t>All team members understand their responsibilities and objectives</w:t>
      </w:r>
      <w:r w:rsidR="00F51025">
        <w:rPr>
          <w:rFonts w:eastAsia="Arial"/>
          <w:color w:val="000000" w:themeColor="text1"/>
          <w:szCs w:val="22"/>
        </w:rPr>
        <w:t>.</w:t>
      </w:r>
    </w:p>
    <w:p w14:paraId="3987C582" w14:textId="5E468921" w:rsidR="00E110B7" w:rsidRDefault="00E110B7" w:rsidP="00AE6D0A">
      <w:pPr>
        <w:pStyle w:val="ListParagraph"/>
        <w:numPr>
          <w:ilvl w:val="0"/>
          <w:numId w:val="7"/>
        </w:numPr>
        <w:rPr>
          <w:rFonts w:eastAsia="Arial"/>
          <w:color w:val="000000" w:themeColor="text1"/>
          <w:szCs w:val="22"/>
        </w:rPr>
      </w:pPr>
      <w:r>
        <w:rPr>
          <w:rFonts w:eastAsia="Arial"/>
          <w:color w:val="000000" w:themeColor="text1"/>
          <w:szCs w:val="22"/>
        </w:rPr>
        <w:t>All resources involving staff managed in accordance with BRC policies and procedures</w:t>
      </w:r>
      <w:r w:rsidR="00F51025">
        <w:rPr>
          <w:rFonts w:eastAsia="Arial"/>
          <w:color w:val="000000" w:themeColor="text1"/>
          <w:szCs w:val="22"/>
        </w:rPr>
        <w:t>.</w:t>
      </w:r>
    </w:p>
    <w:p w14:paraId="28B0E937" w14:textId="2EEA1ECD" w:rsidR="00E110B7" w:rsidRDefault="00E110B7" w:rsidP="00AE6D0A">
      <w:pPr>
        <w:pStyle w:val="ListParagraph"/>
        <w:numPr>
          <w:ilvl w:val="0"/>
          <w:numId w:val="7"/>
        </w:numPr>
        <w:rPr>
          <w:rFonts w:eastAsia="Arial"/>
          <w:color w:val="000000" w:themeColor="text1"/>
          <w:szCs w:val="22"/>
        </w:rPr>
      </w:pPr>
      <w:r>
        <w:rPr>
          <w:rFonts w:eastAsia="Arial"/>
          <w:color w:val="000000" w:themeColor="text1"/>
          <w:szCs w:val="22"/>
        </w:rPr>
        <w:t xml:space="preserve">All staff are kept informed of relevant organisational plans and updates on </w:t>
      </w:r>
      <w:r w:rsidR="00F51025">
        <w:rPr>
          <w:rFonts w:eastAsia="Arial"/>
          <w:color w:val="000000" w:themeColor="text1"/>
          <w:szCs w:val="22"/>
        </w:rPr>
        <w:t>development.</w:t>
      </w:r>
    </w:p>
    <w:p w14:paraId="25EFA66B" w14:textId="66AC7B88" w:rsidR="00E110B7" w:rsidRDefault="00E110B7" w:rsidP="00AE6D0A">
      <w:pPr>
        <w:pStyle w:val="ListParagraph"/>
        <w:numPr>
          <w:ilvl w:val="0"/>
          <w:numId w:val="7"/>
        </w:numPr>
        <w:rPr>
          <w:rFonts w:eastAsia="Arial"/>
          <w:color w:val="000000" w:themeColor="text1"/>
          <w:szCs w:val="22"/>
        </w:rPr>
      </w:pPr>
      <w:r>
        <w:rPr>
          <w:rFonts w:eastAsia="Arial"/>
          <w:color w:val="000000" w:themeColor="text1"/>
          <w:szCs w:val="22"/>
        </w:rPr>
        <w:t>Team ideas and comments are communicated and forwarded appropriately</w:t>
      </w:r>
      <w:r w:rsidR="00F51025">
        <w:rPr>
          <w:rFonts w:eastAsia="Arial"/>
          <w:color w:val="000000" w:themeColor="text1"/>
          <w:szCs w:val="22"/>
        </w:rPr>
        <w:t>.</w:t>
      </w:r>
    </w:p>
    <w:p w14:paraId="75D01CA0" w14:textId="77777777" w:rsidR="00E110B7" w:rsidRDefault="00E110B7" w:rsidP="00E110B7">
      <w:pPr>
        <w:rPr>
          <w:rFonts w:eastAsia="Arial" w:cs="Arial"/>
          <w:color w:val="000000" w:themeColor="text1"/>
          <w:szCs w:val="22"/>
        </w:rPr>
      </w:pPr>
    </w:p>
    <w:p w14:paraId="4BE72A73" w14:textId="77777777" w:rsidR="00E110B7" w:rsidRDefault="00E110B7" w:rsidP="00F51025">
      <w:pPr>
        <w:ind w:hanging="567"/>
        <w:rPr>
          <w:rFonts w:eastAsia="Arial" w:cs="Arial"/>
          <w:b/>
          <w:bCs/>
          <w:color w:val="000000" w:themeColor="text1"/>
          <w:szCs w:val="22"/>
        </w:rPr>
      </w:pPr>
      <w:r>
        <w:rPr>
          <w:rFonts w:eastAsia="Arial" w:cs="Arial"/>
          <w:b/>
          <w:bCs/>
          <w:color w:val="000000" w:themeColor="text1"/>
          <w:szCs w:val="22"/>
        </w:rPr>
        <w:t>Team Member:</w:t>
      </w:r>
      <w:r>
        <w:rPr>
          <w:rFonts w:eastAsia="Arial" w:cs="Arial"/>
          <w:color w:val="FF0000"/>
          <w:sz w:val="20"/>
        </w:rPr>
        <w:t xml:space="preserve"> </w:t>
      </w:r>
    </w:p>
    <w:p w14:paraId="7E544F39" w14:textId="77777777" w:rsidR="00E110B7" w:rsidRPr="00F51025" w:rsidRDefault="00E110B7" w:rsidP="00AE6D0A">
      <w:pPr>
        <w:pStyle w:val="ListParagraph"/>
        <w:numPr>
          <w:ilvl w:val="0"/>
          <w:numId w:val="7"/>
        </w:numPr>
        <w:rPr>
          <w:rFonts w:eastAsia="Arial"/>
          <w:color w:val="000000" w:themeColor="text1"/>
          <w:szCs w:val="22"/>
        </w:rPr>
      </w:pPr>
      <w:r w:rsidRPr="00F51025">
        <w:rPr>
          <w:rFonts w:eastAsia="Arial"/>
          <w:color w:val="000000" w:themeColor="text1"/>
          <w:szCs w:val="22"/>
        </w:rPr>
        <w:t>Actively participates in all team meetings.</w:t>
      </w:r>
    </w:p>
    <w:p w14:paraId="0370288F" w14:textId="77777777" w:rsidR="00E110B7" w:rsidRPr="00F51025" w:rsidRDefault="00E110B7" w:rsidP="00AE6D0A">
      <w:pPr>
        <w:pStyle w:val="ListParagraph"/>
        <w:numPr>
          <w:ilvl w:val="0"/>
          <w:numId w:val="7"/>
        </w:numPr>
        <w:rPr>
          <w:rFonts w:eastAsia="Arial"/>
          <w:color w:val="000000" w:themeColor="text1"/>
          <w:szCs w:val="22"/>
        </w:rPr>
      </w:pPr>
      <w:r w:rsidRPr="00F51025">
        <w:rPr>
          <w:rFonts w:eastAsia="Arial"/>
          <w:color w:val="000000" w:themeColor="text1"/>
          <w:szCs w:val="22"/>
        </w:rPr>
        <w:t>Supports other team members.</w:t>
      </w:r>
    </w:p>
    <w:p w14:paraId="00D0AA54" w14:textId="77777777" w:rsidR="00E110B7" w:rsidRPr="00F51025" w:rsidRDefault="00E110B7" w:rsidP="00AE6D0A">
      <w:pPr>
        <w:pStyle w:val="ListParagraph"/>
        <w:numPr>
          <w:ilvl w:val="0"/>
          <w:numId w:val="7"/>
        </w:numPr>
        <w:rPr>
          <w:rFonts w:eastAsia="Arial"/>
          <w:color w:val="000000" w:themeColor="text1"/>
          <w:szCs w:val="22"/>
        </w:rPr>
      </w:pPr>
      <w:bookmarkStart w:id="13" w:name="_Hlk2586502"/>
      <w:r w:rsidRPr="00F51025">
        <w:rPr>
          <w:rFonts w:eastAsia="Arial"/>
          <w:color w:val="000000" w:themeColor="text1"/>
          <w:szCs w:val="22"/>
        </w:rPr>
        <w:t>Work and behaves in accordance with all BRC policies and procedures.</w:t>
      </w:r>
    </w:p>
    <w:bookmarkEnd w:id="13"/>
    <w:p w14:paraId="60230AB7" w14:textId="0E5EF1AE" w:rsidR="00E110B7" w:rsidRPr="00F51025" w:rsidRDefault="00E110B7" w:rsidP="00AE6D0A">
      <w:pPr>
        <w:pStyle w:val="ListParagraph"/>
        <w:numPr>
          <w:ilvl w:val="0"/>
          <w:numId w:val="7"/>
        </w:numPr>
        <w:rPr>
          <w:rFonts w:eastAsia="Arial"/>
          <w:color w:val="000000" w:themeColor="text1"/>
        </w:rPr>
      </w:pPr>
      <w:r w:rsidRPr="411A5844">
        <w:rPr>
          <w:rFonts w:eastAsia="Arial"/>
          <w:color w:val="000000" w:themeColor="text1"/>
        </w:rPr>
        <w:t>Upholds the fundamental principles of the Red Cross and acts with integrity, in accordance with the Society’s values (inclusive, compassionate, courageous and dynamic).</w:t>
      </w:r>
      <w:bookmarkEnd w:id="12"/>
      <w:r>
        <w:br/>
      </w:r>
    </w:p>
    <w:p w14:paraId="470880A0" w14:textId="47EA35FE" w:rsidR="00E110B7" w:rsidRDefault="00E110B7" w:rsidP="00F51025">
      <w:pPr>
        <w:pStyle w:val="BodyText"/>
        <w:ind w:left="-567"/>
        <w:rPr>
          <w:rFonts w:eastAsia="Arial" w:cs="Arial"/>
          <w:szCs w:val="22"/>
          <w:lang w:eastAsia="en-US"/>
        </w:rPr>
      </w:pPr>
      <w:r>
        <w:t>The duties and responsibilities described are not a comprehensive list and additional tasks may be assigned from time to time that are in line with the level of the role</w:t>
      </w:r>
      <w:r w:rsidR="00717884">
        <w:t>.</w:t>
      </w:r>
    </w:p>
    <w:p w14:paraId="3A6A3FE9" w14:textId="77777777" w:rsidR="00E110B7" w:rsidRPr="00E110B7" w:rsidRDefault="00E110B7" w:rsidP="00A370A9">
      <w:pPr>
        <w:pStyle w:val="BodyText"/>
        <w:ind w:left="-567"/>
      </w:pPr>
    </w:p>
    <w:p w14:paraId="6E089782" w14:textId="77777777" w:rsidR="00F51025" w:rsidRDefault="00F51025" w:rsidP="00F51025">
      <w:pPr>
        <w:tabs>
          <w:tab w:val="left" w:pos="-720"/>
        </w:tabs>
        <w:spacing w:after="120" w:line="360" w:lineRule="auto"/>
        <w:ind w:hanging="567"/>
        <w:rPr>
          <w:rFonts w:eastAsia="Times New Roman" w:cs="Arial"/>
          <w:color w:val="FF0000"/>
          <w:spacing w:val="-3"/>
          <w:sz w:val="28"/>
          <w:lang w:eastAsia="en-US"/>
        </w:rPr>
      </w:pPr>
      <w:r>
        <w:rPr>
          <w:rFonts w:eastAsia="Times New Roman" w:cs="Arial"/>
          <w:color w:val="FF0000"/>
          <w:spacing w:val="-3"/>
          <w:sz w:val="28"/>
          <w:lang w:eastAsia="en-US"/>
        </w:rPr>
        <w:lastRenderedPageBreak/>
        <w:t>Pre- engagement checks</w:t>
      </w:r>
    </w:p>
    <w:p w14:paraId="5AA944E5" w14:textId="77777777" w:rsidR="00F51025" w:rsidRDefault="00F51025" w:rsidP="00F51025">
      <w:pPr>
        <w:tabs>
          <w:tab w:val="left" w:pos="-720"/>
        </w:tabs>
        <w:spacing w:after="120" w:line="360" w:lineRule="auto"/>
        <w:ind w:hanging="567"/>
        <w:rPr>
          <w:rFonts w:eastAsia="Times New Roman" w:cs="Arial"/>
          <w:color w:val="FF0000"/>
          <w:spacing w:val="-3"/>
          <w:sz w:val="28"/>
          <w:lang w:eastAsia="en-US"/>
        </w:rPr>
      </w:pPr>
      <w:r>
        <w:rPr>
          <w:rFonts w:eastAsia="Times New Roman" w:cs="Arial"/>
          <w:color w:val="FF0000"/>
          <w:spacing w:val="-3"/>
          <w:sz w:val="28"/>
          <w:lang w:eastAsia="en-US"/>
        </w:rPr>
        <w:t xml:space="preserve">Criminal Records </w:t>
      </w:r>
    </w:p>
    <w:p w14:paraId="2AC4E9F9" w14:textId="0B5A3E9D" w:rsidR="00F51025" w:rsidRDefault="00F51025" w:rsidP="00F51025">
      <w:pPr>
        <w:tabs>
          <w:tab w:val="left" w:pos="-720"/>
        </w:tabs>
        <w:spacing w:after="120" w:line="360" w:lineRule="auto"/>
        <w:ind w:hanging="567"/>
        <w:rPr>
          <w:rFonts w:eastAsia="Times New Roman" w:cs="Arial"/>
          <w:color w:val="FF0000"/>
          <w:spacing w:val="-3"/>
          <w:szCs w:val="22"/>
        </w:rPr>
      </w:pPr>
      <w:r>
        <w:rPr>
          <w:rFonts w:cs="Arial"/>
          <w:b/>
          <w:szCs w:val="22"/>
        </w:rPr>
        <w:t xml:space="preserve">Type of criminal record checks required for this role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4"/>
      </w:tblGrid>
      <w:tr w:rsidR="00F51025" w14:paraId="3630F631" w14:textId="77777777" w:rsidTr="00F51025">
        <w:tc>
          <w:tcPr>
            <w:tcW w:w="9322" w:type="dxa"/>
            <w:tcBorders>
              <w:top w:val="single" w:sz="4" w:space="0" w:color="auto"/>
              <w:left w:val="single" w:sz="4" w:space="0" w:color="auto"/>
              <w:bottom w:val="single" w:sz="4" w:space="0" w:color="auto"/>
              <w:right w:val="single" w:sz="4" w:space="0" w:color="auto"/>
            </w:tcBorders>
            <w:hideMark/>
          </w:tcPr>
          <w:p w14:paraId="5F50B4B2" w14:textId="77777777" w:rsidR="00F51025" w:rsidRDefault="00F51025">
            <w:pPr>
              <w:rPr>
                <w:rFonts w:cs="Arial"/>
                <w:b/>
                <w:szCs w:val="22"/>
              </w:rPr>
            </w:pPr>
            <w:r>
              <w:rPr>
                <w:rFonts w:eastAsia="Times New Roman" w:cs="Arial"/>
                <w:color w:val="FF0000"/>
                <w:spacing w:val="-3"/>
                <w:szCs w:val="22"/>
              </w:rPr>
              <w:t xml:space="preserve">England and Wales - </w:t>
            </w:r>
            <w:r>
              <w:rPr>
                <w:rFonts w:cs="Arial"/>
                <w:bCs/>
                <w:color w:val="FF0000"/>
                <w:szCs w:val="22"/>
              </w:rPr>
              <w:t>Disclosure and Baring Service Check (DBS)</w:t>
            </w:r>
          </w:p>
        </w:tc>
      </w:tr>
      <w:tr w:rsidR="00F51025" w14:paraId="37DA8FE9" w14:textId="77777777" w:rsidTr="00F51025">
        <w:tc>
          <w:tcPr>
            <w:tcW w:w="9322" w:type="dxa"/>
            <w:tcBorders>
              <w:top w:val="single" w:sz="4" w:space="0" w:color="auto"/>
              <w:left w:val="single" w:sz="4" w:space="0" w:color="auto"/>
              <w:bottom w:val="single" w:sz="4" w:space="0" w:color="auto"/>
              <w:right w:val="single" w:sz="4" w:space="0" w:color="auto"/>
            </w:tcBorders>
            <w:hideMark/>
          </w:tcPr>
          <w:p w14:paraId="3F40E694" w14:textId="77777777" w:rsidR="00F51025" w:rsidRDefault="00F51025" w:rsidP="00AE6D0A">
            <w:pPr>
              <w:pStyle w:val="ListParagraph"/>
              <w:numPr>
                <w:ilvl w:val="0"/>
                <w:numId w:val="8"/>
              </w:numPr>
              <w:rPr>
                <w:bCs/>
              </w:rPr>
            </w:pPr>
            <w:r>
              <w:rPr>
                <w:bCs/>
              </w:rPr>
              <w:t>Enhanced - Child and Adult Workforce</w:t>
            </w:r>
          </w:p>
        </w:tc>
      </w:tr>
      <w:tr w:rsidR="00F51025" w14:paraId="79A502E1" w14:textId="77777777" w:rsidTr="00F51025">
        <w:tc>
          <w:tcPr>
            <w:tcW w:w="9322" w:type="dxa"/>
            <w:tcBorders>
              <w:top w:val="single" w:sz="4" w:space="0" w:color="auto"/>
              <w:left w:val="single" w:sz="4" w:space="0" w:color="auto"/>
              <w:bottom w:val="single" w:sz="4" w:space="0" w:color="auto"/>
              <w:right w:val="single" w:sz="4" w:space="0" w:color="auto"/>
            </w:tcBorders>
            <w:hideMark/>
          </w:tcPr>
          <w:p w14:paraId="56CFB6CF" w14:textId="77777777" w:rsidR="00F51025" w:rsidRDefault="00F51025">
            <w:pPr>
              <w:pStyle w:val="ListParagraph"/>
              <w:ind w:left="0"/>
              <w:rPr>
                <w:bCs/>
                <w:color w:val="FF0000"/>
                <w:szCs w:val="22"/>
              </w:rPr>
            </w:pPr>
            <w:r>
              <w:rPr>
                <w:bCs/>
                <w:color w:val="FF0000"/>
                <w:szCs w:val="22"/>
              </w:rPr>
              <w:t>Scotland</w:t>
            </w:r>
          </w:p>
        </w:tc>
      </w:tr>
      <w:tr w:rsidR="00F51025" w14:paraId="3AE1F1F7" w14:textId="77777777" w:rsidTr="00F51025">
        <w:tc>
          <w:tcPr>
            <w:tcW w:w="9322" w:type="dxa"/>
            <w:tcBorders>
              <w:top w:val="single" w:sz="4" w:space="0" w:color="auto"/>
              <w:left w:val="single" w:sz="4" w:space="0" w:color="auto"/>
              <w:bottom w:val="single" w:sz="4" w:space="0" w:color="auto"/>
              <w:right w:val="single" w:sz="4" w:space="0" w:color="auto"/>
            </w:tcBorders>
            <w:hideMark/>
          </w:tcPr>
          <w:p w14:paraId="6D1788A4" w14:textId="77777777" w:rsidR="00F51025" w:rsidRDefault="00F51025" w:rsidP="00AE6D0A">
            <w:pPr>
              <w:pStyle w:val="ListParagraph"/>
              <w:numPr>
                <w:ilvl w:val="0"/>
                <w:numId w:val="8"/>
              </w:numPr>
              <w:rPr>
                <w:bCs/>
                <w:szCs w:val="22"/>
              </w:rPr>
            </w:pPr>
            <w:r>
              <w:rPr>
                <w:bCs/>
                <w:szCs w:val="22"/>
              </w:rPr>
              <w:t>Protecting Vulnerable Groups (PVG) – Adult &amp; Child</w:t>
            </w:r>
          </w:p>
        </w:tc>
      </w:tr>
      <w:tr w:rsidR="00F51025" w14:paraId="3C55B53B" w14:textId="77777777" w:rsidTr="00F51025">
        <w:tc>
          <w:tcPr>
            <w:tcW w:w="9322" w:type="dxa"/>
            <w:tcBorders>
              <w:top w:val="single" w:sz="4" w:space="0" w:color="auto"/>
              <w:left w:val="single" w:sz="4" w:space="0" w:color="auto"/>
              <w:bottom w:val="single" w:sz="4" w:space="0" w:color="auto"/>
              <w:right w:val="single" w:sz="4" w:space="0" w:color="auto"/>
            </w:tcBorders>
            <w:hideMark/>
          </w:tcPr>
          <w:p w14:paraId="090C6A46" w14:textId="77777777" w:rsidR="00F51025" w:rsidRDefault="00F51025">
            <w:pPr>
              <w:pStyle w:val="ListParagraph"/>
              <w:ind w:left="0"/>
              <w:rPr>
                <w:bCs/>
                <w:color w:val="FF0000"/>
                <w:szCs w:val="22"/>
              </w:rPr>
            </w:pPr>
            <w:r>
              <w:rPr>
                <w:bCs/>
                <w:color w:val="FF0000"/>
                <w:szCs w:val="22"/>
              </w:rPr>
              <w:t xml:space="preserve">Northern Ireland </w:t>
            </w:r>
          </w:p>
        </w:tc>
      </w:tr>
      <w:tr w:rsidR="00F51025" w14:paraId="6E270FE2" w14:textId="77777777" w:rsidTr="00F51025">
        <w:tc>
          <w:tcPr>
            <w:tcW w:w="9322" w:type="dxa"/>
            <w:tcBorders>
              <w:top w:val="single" w:sz="4" w:space="0" w:color="auto"/>
              <w:left w:val="single" w:sz="4" w:space="0" w:color="auto"/>
              <w:bottom w:val="single" w:sz="4" w:space="0" w:color="auto"/>
              <w:right w:val="single" w:sz="4" w:space="0" w:color="auto"/>
            </w:tcBorders>
            <w:hideMark/>
          </w:tcPr>
          <w:p w14:paraId="3BC0CA8B" w14:textId="77777777" w:rsidR="00F51025" w:rsidRDefault="00F51025" w:rsidP="00AE6D0A">
            <w:pPr>
              <w:pStyle w:val="ListParagraph"/>
              <w:numPr>
                <w:ilvl w:val="0"/>
                <w:numId w:val="8"/>
              </w:numPr>
            </w:pPr>
            <w:r>
              <w:t xml:space="preserve">ACCESS_NI - Enhanced Vulnerable Adults and Children </w:t>
            </w:r>
          </w:p>
        </w:tc>
      </w:tr>
    </w:tbl>
    <w:p w14:paraId="2253FDFD" w14:textId="63FA9CEF" w:rsidR="00E110B7" w:rsidRDefault="00E110B7" w:rsidP="00A370A9">
      <w:pPr>
        <w:pStyle w:val="BodyText"/>
        <w:ind w:left="-567"/>
        <w:rPr>
          <w:color w:val="FF0000"/>
          <w:sz w:val="28"/>
          <w:szCs w:val="28"/>
        </w:rPr>
      </w:pPr>
    </w:p>
    <w:p w14:paraId="284E0E77" w14:textId="77777777" w:rsidR="00F51025" w:rsidRDefault="00F51025" w:rsidP="00F51025">
      <w:pPr>
        <w:tabs>
          <w:tab w:val="left" w:pos="-720"/>
        </w:tabs>
        <w:spacing w:after="120" w:line="360" w:lineRule="auto"/>
        <w:ind w:hanging="567"/>
        <w:rPr>
          <w:rFonts w:cs="Arial"/>
          <w:bCs/>
          <w:color w:val="FF0000"/>
          <w:sz w:val="28"/>
          <w:szCs w:val="28"/>
        </w:rPr>
      </w:pPr>
      <w:r>
        <w:rPr>
          <w:rFonts w:cs="Arial"/>
          <w:bCs/>
          <w:color w:val="FF0000"/>
          <w:sz w:val="28"/>
          <w:szCs w:val="28"/>
        </w:rPr>
        <w:t xml:space="preserve">Drivers Checks </w:t>
      </w:r>
    </w:p>
    <w:tbl>
      <w:tblPr>
        <w:tblStyle w:val="TableGrid"/>
        <w:tblW w:w="0" w:type="auto"/>
        <w:tblLook w:val="04A0" w:firstRow="1" w:lastRow="0" w:firstColumn="1" w:lastColumn="0" w:noHBand="0" w:noVBand="1"/>
      </w:tblPr>
      <w:tblGrid>
        <w:gridCol w:w="8714"/>
      </w:tblGrid>
      <w:tr w:rsidR="00F51025" w14:paraId="3ADC7491" w14:textId="77777777" w:rsidTr="6C6AD8E0">
        <w:tc>
          <w:tcPr>
            <w:tcW w:w="9394" w:type="dxa"/>
            <w:tcBorders>
              <w:top w:val="single" w:sz="4" w:space="0" w:color="auto"/>
              <w:left w:val="single" w:sz="4" w:space="0" w:color="auto"/>
              <w:bottom w:val="single" w:sz="4" w:space="0" w:color="auto"/>
              <w:right w:val="single" w:sz="4" w:space="0" w:color="auto"/>
            </w:tcBorders>
            <w:hideMark/>
          </w:tcPr>
          <w:p w14:paraId="558DC571" w14:textId="09088660" w:rsidR="00F51025" w:rsidRDefault="00F51025" w:rsidP="00AE6D0A">
            <w:pPr>
              <w:pStyle w:val="ListParagraph"/>
              <w:numPr>
                <w:ilvl w:val="0"/>
                <w:numId w:val="8"/>
              </w:numPr>
              <w:rPr>
                <w:color w:val="FF0000"/>
              </w:rPr>
            </w:pPr>
            <w:r>
              <w:t xml:space="preserve">Required </w:t>
            </w:r>
            <w:r w:rsidR="402BB7DD">
              <w:t xml:space="preserve">- </w:t>
            </w:r>
            <w:r w:rsidR="00386B64">
              <w:t>No</w:t>
            </w:r>
          </w:p>
        </w:tc>
      </w:tr>
    </w:tbl>
    <w:p w14:paraId="3670A376" w14:textId="77777777" w:rsidR="00F51025" w:rsidRDefault="00F51025" w:rsidP="00F51025">
      <w:pPr>
        <w:tabs>
          <w:tab w:val="left" w:pos="-720"/>
        </w:tabs>
        <w:spacing w:after="120" w:line="360" w:lineRule="auto"/>
        <w:rPr>
          <w:rFonts w:eastAsia="Times New Roman" w:cs="Arial"/>
          <w:color w:val="FF0000"/>
          <w:spacing w:val="-3"/>
          <w:sz w:val="28"/>
          <w:szCs w:val="28"/>
          <w:lang w:eastAsia="en-US"/>
        </w:rPr>
      </w:pPr>
    </w:p>
    <w:p w14:paraId="1A3BB5F8" w14:textId="77777777" w:rsidR="00F51025" w:rsidRDefault="00F51025" w:rsidP="00F51025">
      <w:pPr>
        <w:tabs>
          <w:tab w:val="left" w:pos="-720"/>
        </w:tabs>
        <w:spacing w:after="120" w:line="360" w:lineRule="auto"/>
        <w:ind w:hanging="567"/>
        <w:rPr>
          <w:rFonts w:eastAsia="Times New Roman" w:cs="Arial"/>
          <w:color w:val="FF0000"/>
          <w:spacing w:val="-3"/>
          <w:sz w:val="28"/>
          <w:szCs w:val="28"/>
          <w:lang w:eastAsia="en-US"/>
        </w:rPr>
      </w:pPr>
      <w:r>
        <w:rPr>
          <w:rFonts w:eastAsia="Times New Roman" w:cs="Arial"/>
          <w:color w:val="FF0000"/>
          <w:spacing w:val="-3"/>
          <w:sz w:val="28"/>
          <w:szCs w:val="28"/>
          <w:lang w:eastAsia="en-US"/>
        </w:rPr>
        <w:t xml:space="preserve">International Roles only </w:t>
      </w:r>
    </w:p>
    <w:p w14:paraId="1C8FED34" w14:textId="77777777" w:rsidR="00F51025" w:rsidRDefault="00F51025" w:rsidP="00F51025">
      <w:pPr>
        <w:tabs>
          <w:tab w:val="left" w:pos="-567"/>
        </w:tabs>
        <w:spacing w:after="120" w:line="360" w:lineRule="auto"/>
        <w:ind w:left="-567"/>
        <w:rPr>
          <w:rFonts w:cs="Arial"/>
          <w:bCs/>
          <w:szCs w:val="22"/>
        </w:rPr>
      </w:pPr>
      <w:r>
        <w:rPr>
          <w:rFonts w:cs="Arial"/>
          <w:bCs/>
          <w:szCs w:val="22"/>
        </w:rPr>
        <w:t xml:space="preserve">If you have been living outside of the </w:t>
      </w:r>
      <w:proofErr w:type="gramStart"/>
      <w:r>
        <w:rPr>
          <w:rFonts w:cs="Arial"/>
          <w:bCs/>
          <w:szCs w:val="22"/>
        </w:rPr>
        <w:t>UK</w:t>
      </w:r>
      <w:proofErr w:type="gramEnd"/>
      <w:r>
        <w:rPr>
          <w:rFonts w:cs="Arial"/>
          <w:bCs/>
          <w:szCs w:val="22"/>
        </w:rPr>
        <w:t xml:space="preserve"> we will request international police checks in lieu of a </w:t>
      </w:r>
      <w:r>
        <w:t>UK Criminal Record Check</w:t>
      </w:r>
      <w:r>
        <w:rPr>
          <w:rFonts w:cs="Arial"/>
          <w:bCs/>
          <w:szCs w:val="22"/>
        </w:rPr>
        <w:t>.</w:t>
      </w:r>
    </w:p>
    <w:tbl>
      <w:tblPr>
        <w:tblStyle w:val="TableGrid"/>
        <w:tblW w:w="4673" w:type="dxa"/>
        <w:tblLook w:val="04A0" w:firstRow="1" w:lastRow="0" w:firstColumn="1" w:lastColumn="0" w:noHBand="0" w:noVBand="1"/>
      </w:tblPr>
      <w:tblGrid>
        <w:gridCol w:w="3964"/>
        <w:gridCol w:w="709"/>
      </w:tblGrid>
      <w:tr w:rsidR="00F51025" w14:paraId="1F378D0C" w14:textId="77777777" w:rsidTr="6C6AD8E0">
        <w:tc>
          <w:tcPr>
            <w:tcW w:w="3964" w:type="dxa"/>
            <w:tcBorders>
              <w:top w:val="single" w:sz="4" w:space="0" w:color="auto"/>
              <w:left w:val="single" w:sz="4" w:space="0" w:color="auto"/>
              <w:bottom w:val="single" w:sz="4" w:space="0" w:color="auto"/>
              <w:right w:val="single" w:sz="4" w:space="0" w:color="auto"/>
            </w:tcBorders>
            <w:hideMark/>
          </w:tcPr>
          <w:p w14:paraId="588BA7D9" w14:textId="77777777" w:rsidR="00F51025" w:rsidRDefault="00F51025" w:rsidP="00AE6D0A">
            <w:pPr>
              <w:pStyle w:val="ListParagraph"/>
              <w:numPr>
                <w:ilvl w:val="0"/>
                <w:numId w:val="9"/>
              </w:numPr>
              <w:tabs>
                <w:tab w:val="left" w:pos="-720"/>
              </w:tabs>
              <w:spacing w:after="120" w:line="360" w:lineRule="auto"/>
              <w:rPr>
                <w:rFonts w:eastAsia="Times New Roman"/>
                <w:color w:val="FF0000"/>
                <w:spacing w:val="-3"/>
                <w:sz w:val="28"/>
                <w:szCs w:val="28"/>
                <w:lang w:eastAsia="en-US"/>
              </w:rPr>
            </w:pPr>
            <w:r>
              <w:rPr>
                <w:bCs/>
                <w:szCs w:val="22"/>
              </w:rPr>
              <w:t>International Police Check</w:t>
            </w:r>
          </w:p>
        </w:tc>
        <w:tc>
          <w:tcPr>
            <w:tcW w:w="709" w:type="dxa"/>
            <w:tcBorders>
              <w:top w:val="single" w:sz="4" w:space="0" w:color="auto"/>
              <w:left w:val="single" w:sz="4" w:space="0" w:color="auto"/>
              <w:bottom w:val="single" w:sz="4" w:space="0" w:color="auto"/>
              <w:right w:val="single" w:sz="4" w:space="0" w:color="auto"/>
            </w:tcBorders>
            <w:hideMark/>
          </w:tcPr>
          <w:p w14:paraId="00B3265F" w14:textId="77777777" w:rsidR="00F51025" w:rsidRDefault="00F51025">
            <w:pPr>
              <w:tabs>
                <w:tab w:val="left" w:pos="-720"/>
              </w:tabs>
              <w:spacing w:after="120" w:line="360" w:lineRule="auto"/>
              <w:rPr>
                <w:rFonts w:cs="Arial"/>
                <w:bCs/>
                <w:szCs w:val="22"/>
              </w:rPr>
            </w:pPr>
            <w:r>
              <w:rPr>
                <w:rFonts w:cs="Arial"/>
                <w:bCs/>
                <w:szCs w:val="22"/>
              </w:rPr>
              <w:t>Yes</w:t>
            </w:r>
          </w:p>
        </w:tc>
      </w:tr>
      <w:tr w:rsidR="00F51025" w14:paraId="6B7A746C" w14:textId="77777777" w:rsidTr="006C11F8">
        <w:trPr>
          <w:trHeight w:val="715"/>
        </w:trPr>
        <w:tc>
          <w:tcPr>
            <w:tcW w:w="3964" w:type="dxa"/>
            <w:tcBorders>
              <w:top w:val="single" w:sz="4" w:space="0" w:color="auto"/>
              <w:left w:val="single" w:sz="4" w:space="0" w:color="auto"/>
              <w:bottom w:val="single" w:sz="4" w:space="0" w:color="auto"/>
              <w:right w:val="single" w:sz="4" w:space="0" w:color="auto"/>
            </w:tcBorders>
            <w:hideMark/>
          </w:tcPr>
          <w:p w14:paraId="312AD529" w14:textId="77777777" w:rsidR="00F51025" w:rsidRDefault="00F51025" w:rsidP="00AE6D0A">
            <w:pPr>
              <w:pStyle w:val="ListParagraph"/>
              <w:numPr>
                <w:ilvl w:val="0"/>
                <w:numId w:val="9"/>
              </w:numPr>
              <w:tabs>
                <w:tab w:val="left" w:pos="-720"/>
              </w:tabs>
              <w:spacing w:after="120" w:line="360" w:lineRule="auto"/>
              <w:rPr>
                <w:rFonts w:eastAsia="Times New Roman"/>
                <w:color w:val="FF0000"/>
                <w:spacing w:val="-3"/>
                <w:sz w:val="28"/>
                <w:szCs w:val="28"/>
                <w:lang w:eastAsia="en-US"/>
              </w:rPr>
            </w:pPr>
            <w:r>
              <w:rPr>
                <w:bCs/>
                <w:szCs w:val="22"/>
              </w:rPr>
              <w:t>International Driving License for manual cars</w:t>
            </w:r>
          </w:p>
        </w:tc>
        <w:tc>
          <w:tcPr>
            <w:tcW w:w="709" w:type="dxa"/>
            <w:tcBorders>
              <w:top w:val="single" w:sz="4" w:space="0" w:color="auto"/>
              <w:left w:val="single" w:sz="4" w:space="0" w:color="auto"/>
              <w:bottom w:val="single" w:sz="4" w:space="0" w:color="auto"/>
              <w:right w:val="single" w:sz="4" w:space="0" w:color="auto"/>
            </w:tcBorders>
            <w:hideMark/>
          </w:tcPr>
          <w:p w14:paraId="53404A87" w14:textId="77777777" w:rsidR="00F51025" w:rsidRDefault="00F51025">
            <w:pPr>
              <w:tabs>
                <w:tab w:val="left" w:pos="-720"/>
              </w:tabs>
              <w:spacing w:after="120" w:line="360" w:lineRule="auto"/>
              <w:rPr>
                <w:rFonts w:eastAsia="Times New Roman" w:cs="Arial"/>
                <w:color w:val="FF0000"/>
                <w:spacing w:val="-3"/>
                <w:sz w:val="28"/>
                <w:szCs w:val="28"/>
                <w:lang w:eastAsia="en-US"/>
              </w:rPr>
            </w:pPr>
            <w:r>
              <w:rPr>
                <w:rFonts w:cs="Arial"/>
                <w:bCs/>
                <w:szCs w:val="22"/>
              </w:rPr>
              <w:t>Yes</w:t>
            </w:r>
          </w:p>
        </w:tc>
      </w:tr>
    </w:tbl>
    <w:p w14:paraId="2515052D" w14:textId="77777777" w:rsidR="00A3551C" w:rsidRDefault="00A3551C" w:rsidP="003F6865">
      <w:pPr>
        <w:tabs>
          <w:tab w:val="left" w:pos="-567"/>
        </w:tabs>
        <w:spacing w:after="120" w:line="360" w:lineRule="auto"/>
        <w:rPr>
          <w:rFonts w:eastAsia="Times New Roman" w:cs="Arial"/>
          <w:color w:val="FF0000"/>
          <w:spacing w:val="-3"/>
          <w:sz w:val="28"/>
          <w:lang w:eastAsia="en-US"/>
        </w:rPr>
      </w:pPr>
    </w:p>
    <w:p w14:paraId="4CE9FF82" w14:textId="030C8E57" w:rsidR="00717884" w:rsidRDefault="00F51025" w:rsidP="00717884">
      <w:pPr>
        <w:tabs>
          <w:tab w:val="left" w:pos="-567"/>
        </w:tabs>
        <w:spacing w:after="120" w:line="360" w:lineRule="auto"/>
        <w:ind w:hanging="567"/>
        <w:rPr>
          <w:rFonts w:eastAsia="Times New Roman" w:cs="Arial"/>
          <w:color w:val="FF0000"/>
          <w:spacing w:val="-3"/>
          <w:sz w:val="28"/>
          <w:lang w:eastAsia="en-US"/>
        </w:rPr>
      </w:pPr>
      <w:r>
        <w:rPr>
          <w:rFonts w:eastAsia="Times New Roman" w:cs="Arial"/>
          <w:color w:val="FF0000"/>
          <w:spacing w:val="-3"/>
          <w:sz w:val="28"/>
          <w:lang w:eastAsia="en-US"/>
        </w:rPr>
        <w:t xml:space="preserve">Diversity </w:t>
      </w:r>
    </w:p>
    <w:p w14:paraId="4C2BCA5D" w14:textId="100CD5F3" w:rsidR="00F51025" w:rsidRDefault="00F51025" w:rsidP="00717884">
      <w:pPr>
        <w:suppressAutoHyphens w:val="0"/>
        <w:ind w:left="-567"/>
        <w:rPr>
          <w:rFonts w:eastAsia="Times New Roman" w:cs="Arial"/>
          <w:bCs/>
          <w:color w:val="333333"/>
          <w:szCs w:val="22"/>
          <w:lang w:val="en"/>
        </w:rPr>
      </w:pPr>
      <w:r>
        <w:rPr>
          <w:rFonts w:eastAsia="Times New Roman" w:cs="Arial"/>
          <w:bCs/>
          <w:color w:val="333333"/>
          <w:szCs w:val="22"/>
          <w:lang w:val="en"/>
        </w:rPr>
        <w:t>At the British Red Cross, we are looking for the right people to help us provide support to millions of people affected by crisis. We want our team to reflect the diversity of the communities we serve, offering equal opportunities to everyone, regardless of, age, disability, gender reassignment, marriage and civil partnership, pregnancy and maternity, race, religion or belief, sex, or sexual orientation.</w:t>
      </w:r>
    </w:p>
    <w:p w14:paraId="57788E30" w14:textId="77777777" w:rsidR="00386B64" w:rsidRPr="00717884" w:rsidRDefault="00386B64" w:rsidP="00717884">
      <w:pPr>
        <w:suppressAutoHyphens w:val="0"/>
        <w:ind w:left="-567"/>
        <w:rPr>
          <w:rFonts w:eastAsia="Times New Roman" w:cs="Arial"/>
          <w:bCs/>
          <w:color w:val="333333"/>
          <w:szCs w:val="22"/>
          <w:lang w:val="en"/>
        </w:rPr>
      </w:pPr>
    </w:p>
    <w:p w14:paraId="452B36F4" w14:textId="71C12C5F" w:rsidR="00F51025" w:rsidRDefault="00F51025" w:rsidP="00F51025">
      <w:pPr>
        <w:suppressAutoHyphens w:val="0"/>
        <w:ind w:left="-567"/>
        <w:rPr>
          <w:rFonts w:eastAsia="Times New Roman" w:cs="Arial"/>
          <w:bCs/>
          <w:color w:val="333333"/>
          <w:szCs w:val="22"/>
          <w:lang w:val="en"/>
        </w:rPr>
      </w:pPr>
      <w:r>
        <w:rPr>
          <w:rFonts w:eastAsia="Times New Roman" w:cs="Arial"/>
          <w:bCs/>
          <w:color w:val="333333"/>
          <w:szCs w:val="22"/>
          <w:lang w:val="en"/>
        </w:rPr>
        <w:t>Diversity is something we celebrate, and we want you to be able to bring your authentic self to the British Red Cross. We want you to feel that you are in an inclusive environment, and a great position to help us spread the power of kindnes</w:t>
      </w:r>
      <w:r w:rsidR="00254960">
        <w:rPr>
          <w:rFonts w:eastAsia="Times New Roman" w:cs="Arial"/>
          <w:bCs/>
          <w:color w:val="333333"/>
          <w:szCs w:val="22"/>
          <w:lang w:val="en"/>
        </w:rPr>
        <w:t xml:space="preserve">s and present culture sensitivity </w:t>
      </w:r>
    </w:p>
    <w:p w14:paraId="1E719976" w14:textId="77777777" w:rsidR="00FE7C10" w:rsidRDefault="00FE7C10">
      <w:pPr>
        <w:suppressAutoHyphens w:val="0"/>
        <w:spacing w:line="240" w:lineRule="auto"/>
        <w:rPr>
          <w:rFonts w:eastAsia="Times New Roman" w:cs="Arial"/>
          <w:bCs/>
          <w:color w:val="333333"/>
          <w:szCs w:val="22"/>
          <w:lang w:val="en"/>
        </w:rPr>
      </w:pPr>
      <w:r>
        <w:rPr>
          <w:rFonts w:eastAsia="Times New Roman" w:cs="Arial"/>
          <w:bCs/>
          <w:color w:val="333333"/>
          <w:szCs w:val="22"/>
          <w:lang w:val="en"/>
        </w:rPr>
        <w:t xml:space="preserve"> </w:t>
      </w:r>
    </w:p>
    <w:p w14:paraId="0CACC4E4" w14:textId="77777777" w:rsidR="00386B64" w:rsidRDefault="00386B64">
      <w:pPr>
        <w:suppressAutoHyphens w:val="0"/>
        <w:spacing w:line="240" w:lineRule="auto"/>
        <w:rPr>
          <w:rFonts w:eastAsia="Times New Roman" w:cs="Arial"/>
          <w:color w:val="FF0000"/>
          <w:spacing w:val="-3"/>
          <w:sz w:val="28"/>
          <w:lang w:eastAsia="en-US"/>
        </w:rPr>
      </w:pPr>
      <w:r>
        <w:rPr>
          <w:rFonts w:eastAsia="Times New Roman" w:cs="Arial"/>
          <w:color w:val="FF0000"/>
          <w:spacing w:val="-3"/>
          <w:sz w:val="28"/>
          <w:lang w:eastAsia="en-US"/>
        </w:rPr>
        <w:br w:type="page"/>
      </w:r>
    </w:p>
    <w:p w14:paraId="5E8EA809" w14:textId="46F3A925" w:rsidR="00FE7C10" w:rsidRDefault="00FE7C10" w:rsidP="00FE7C10">
      <w:pPr>
        <w:tabs>
          <w:tab w:val="left" w:pos="-567"/>
        </w:tabs>
        <w:spacing w:after="120" w:line="360" w:lineRule="auto"/>
        <w:ind w:hanging="567"/>
        <w:rPr>
          <w:rFonts w:eastAsia="Times New Roman" w:cs="Arial"/>
          <w:color w:val="FF0000"/>
          <w:spacing w:val="-3"/>
          <w:sz w:val="28"/>
          <w:lang w:eastAsia="en-US"/>
        </w:rPr>
      </w:pPr>
      <w:r w:rsidRPr="00FE7C10">
        <w:rPr>
          <w:rFonts w:eastAsia="Times New Roman" w:cs="Arial"/>
          <w:color w:val="FF0000"/>
          <w:spacing w:val="-3"/>
          <w:sz w:val="28"/>
          <w:lang w:eastAsia="en-US"/>
        </w:rPr>
        <w:lastRenderedPageBreak/>
        <w:t>Person Specification</w:t>
      </w:r>
    </w:p>
    <w:tbl>
      <w:tblPr>
        <w:tblStyle w:val="TableGrid"/>
        <w:tblW w:w="9352" w:type="dxa"/>
        <w:tblInd w:w="-567" w:type="dxa"/>
        <w:tblLook w:val="04A0" w:firstRow="1" w:lastRow="0" w:firstColumn="1" w:lastColumn="0" w:noHBand="0" w:noVBand="1"/>
      </w:tblPr>
      <w:tblGrid>
        <w:gridCol w:w="1610"/>
        <w:gridCol w:w="1079"/>
        <w:gridCol w:w="5115"/>
        <w:gridCol w:w="516"/>
        <w:gridCol w:w="516"/>
        <w:gridCol w:w="516"/>
      </w:tblGrid>
      <w:tr w:rsidR="00081600" w:rsidRPr="00FE7C10" w14:paraId="59907700" w14:textId="77777777" w:rsidTr="7C2C0E76">
        <w:tc>
          <w:tcPr>
            <w:tcW w:w="2689" w:type="dxa"/>
            <w:gridSpan w:val="2"/>
            <w:vMerge w:val="restart"/>
            <w:shd w:val="clear" w:color="auto" w:fill="BFBFBF" w:themeFill="background1" w:themeFillShade="BF"/>
          </w:tcPr>
          <w:p w14:paraId="3BEB7858" w14:textId="77777777" w:rsidR="00FE7C10" w:rsidRPr="00FE7C10" w:rsidRDefault="00FE7C10" w:rsidP="00FE7C10">
            <w:pPr>
              <w:suppressAutoHyphens w:val="0"/>
              <w:rPr>
                <w:rFonts w:eastAsia="Times New Roman" w:cs="Arial"/>
                <w:color w:val="333333"/>
                <w:sz w:val="20"/>
                <w:lang w:val="en"/>
              </w:rPr>
            </w:pPr>
            <w:bookmarkStart w:id="14" w:name="_Hlk104973641"/>
          </w:p>
        </w:tc>
        <w:tc>
          <w:tcPr>
            <w:tcW w:w="5115" w:type="dxa"/>
            <w:vMerge w:val="restart"/>
            <w:shd w:val="clear" w:color="auto" w:fill="BFBFBF" w:themeFill="background1" w:themeFillShade="BF"/>
            <w:vAlign w:val="center"/>
          </w:tcPr>
          <w:p w14:paraId="5374AD0C" w14:textId="77777777" w:rsidR="00FE7C10" w:rsidRPr="00FE7C10" w:rsidRDefault="00FE7C10" w:rsidP="00FE7C10">
            <w:pPr>
              <w:suppressAutoHyphens w:val="0"/>
              <w:jc w:val="center"/>
              <w:rPr>
                <w:rFonts w:eastAsia="Times New Roman" w:cs="Arial"/>
                <w:b/>
                <w:bCs/>
                <w:color w:val="333333"/>
                <w:szCs w:val="22"/>
                <w:lang w:val="en"/>
              </w:rPr>
            </w:pPr>
            <w:r w:rsidRPr="00FE7C10">
              <w:rPr>
                <w:rFonts w:eastAsia="Times New Roman" w:cs="Arial"/>
                <w:b/>
                <w:bCs/>
                <w:color w:val="333333"/>
                <w:szCs w:val="22"/>
                <w:lang w:val="en"/>
              </w:rPr>
              <w:t>Requirement</w:t>
            </w:r>
          </w:p>
        </w:tc>
        <w:tc>
          <w:tcPr>
            <w:tcW w:w="1548" w:type="dxa"/>
            <w:gridSpan w:val="3"/>
            <w:shd w:val="clear" w:color="auto" w:fill="BFBFBF" w:themeFill="background1" w:themeFillShade="BF"/>
          </w:tcPr>
          <w:p w14:paraId="3E1F8079" w14:textId="77777777" w:rsidR="00FE7C10" w:rsidRPr="00FE7C10" w:rsidRDefault="00FE7C10" w:rsidP="00FE7C10">
            <w:pPr>
              <w:suppressAutoHyphens w:val="0"/>
              <w:jc w:val="center"/>
              <w:rPr>
                <w:rFonts w:eastAsia="Times New Roman" w:cs="Arial"/>
                <w:b/>
                <w:bCs/>
                <w:color w:val="333333"/>
                <w:sz w:val="16"/>
                <w:szCs w:val="16"/>
                <w:lang w:val="en"/>
              </w:rPr>
            </w:pPr>
            <w:r w:rsidRPr="00FE7C10">
              <w:rPr>
                <w:b/>
                <w:bCs/>
                <w:color w:val="000000" w:themeColor="text1"/>
                <w:sz w:val="16"/>
                <w:szCs w:val="16"/>
                <w:lang w:eastAsia="en-US"/>
              </w:rPr>
              <w:t>Evidence obtained through Shortlisting (S) Interview (I) or Assessment (A)</w:t>
            </w:r>
          </w:p>
        </w:tc>
      </w:tr>
      <w:tr w:rsidR="00681632" w:rsidRPr="00FE7C10" w14:paraId="6B50D548" w14:textId="77777777" w:rsidTr="7C2C0E76">
        <w:trPr>
          <w:trHeight w:val="20"/>
        </w:trPr>
        <w:tc>
          <w:tcPr>
            <w:tcW w:w="2689" w:type="dxa"/>
            <w:gridSpan w:val="2"/>
            <w:vMerge/>
          </w:tcPr>
          <w:p w14:paraId="16321B10" w14:textId="77777777" w:rsidR="00FE7C10" w:rsidRPr="00FE7C10" w:rsidRDefault="00FE7C10" w:rsidP="00FE7C10">
            <w:pPr>
              <w:keepNext/>
              <w:tabs>
                <w:tab w:val="left" w:pos="567"/>
                <w:tab w:val="left" w:pos="680"/>
                <w:tab w:val="left" w:pos="794"/>
                <w:tab w:val="left" w:pos="907"/>
                <w:tab w:val="left" w:pos="1021"/>
                <w:tab w:val="left" w:pos="1134"/>
                <w:tab w:val="left" w:pos="1247"/>
              </w:tabs>
              <w:spacing w:before="240" w:after="60"/>
              <w:outlineLvl w:val="2"/>
              <w:rPr>
                <w:b/>
                <w:color w:val="000000" w:themeColor="text1"/>
                <w:sz w:val="20"/>
                <w:lang w:eastAsia="en-US"/>
              </w:rPr>
            </w:pPr>
          </w:p>
        </w:tc>
        <w:tc>
          <w:tcPr>
            <w:tcW w:w="5115" w:type="dxa"/>
            <w:vMerge/>
          </w:tcPr>
          <w:p w14:paraId="1B44E30C" w14:textId="77777777" w:rsidR="00FE7C10" w:rsidRPr="00FE7C10" w:rsidRDefault="00FE7C10" w:rsidP="00FE7C10">
            <w:pPr>
              <w:keepNext/>
              <w:tabs>
                <w:tab w:val="left" w:pos="567"/>
                <w:tab w:val="left" w:pos="680"/>
                <w:tab w:val="left" w:pos="794"/>
                <w:tab w:val="left" w:pos="907"/>
                <w:tab w:val="left" w:pos="1021"/>
                <w:tab w:val="left" w:pos="1134"/>
                <w:tab w:val="left" w:pos="1247"/>
              </w:tabs>
              <w:spacing w:before="240" w:after="60"/>
              <w:outlineLvl w:val="2"/>
              <w:rPr>
                <w:b/>
                <w:color w:val="000000" w:themeColor="text1"/>
                <w:sz w:val="20"/>
                <w:lang w:eastAsia="en-US"/>
              </w:rPr>
            </w:pPr>
          </w:p>
        </w:tc>
        <w:tc>
          <w:tcPr>
            <w:tcW w:w="516" w:type="dxa"/>
            <w:shd w:val="clear" w:color="auto" w:fill="BFBFBF" w:themeFill="background1" w:themeFillShade="BF"/>
          </w:tcPr>
          <w:p w14:paraId="3CC6F99C" w14:textId="77777777" w:rsidR="00FE7C10" w:rsidRPr="00FE7C10" w:rsidRDefault="00FE7C10" w:rsidP="00FE7C10">
            <w:pPr>
              <w:suppressAutoHyphens w:val="0"/>
              <w:jc w:val="center"/>
              <w:rPr>
                <w:rFonts w:eastAsia="Times New Roman" w:cs="Arial"/>
                <w:b/>
                <w:bCs/>
                <w:color w:val="333333"/>
                <w:sz w:val="18"/>
                <w:szCs w:val="18"/>
                <w:lang w:val="en"/>
              </w:rPr>
            </w:pPr>
            <w:r w:rsidRPr="00FE7C10">
              <w:rPr>
                <w:rFonts w:eastAsia="Times New Roman" w:cs="Arial"/>
                <w:b/>
                <w:bCs/>
                <w:color w:val="333333"/>
                <w:sz w:val="18"/>
                <w:szCs w:val="18"/>
                <w:lang w:val="en"/>
              </w:rPr>
              <w:t>S</w:t>
            </w:r>
          </w:p>
        </w:tc>
        <w:tc>
          <w:tcPr>
            <w:tcW w:w="516" w:type="dxa"/>
            <w:shd w:val="clear" w:color="auto" w:fill="BFBFBF" w:themeFill="background1" w:themeFillShade="BF"/>
          </w:tcPr>
          <w:p w14:paraId="38629CA1" w14:textId="77777777" w:rsidR="00FE7C10" w:rsidRPr="00FE7C10" w:rsidRDefault="00FE7C10" w:rsidP="00FE7C10">
            <w:pPr>
              <w:suppressAutoHyphens w:val="0"/>
              <w:jc w:val="center"/>
              <w:rPr>
                <w:rFonts w:eastAsia="Times New Roman" w:cs="Arial"/>
                <w:b/>
                <w:bCs/>
                <w:color w:val="333333"/>
                <w:sz w:val="18"/>
                <w:szCs w:val="18"/>
                <w:lang w:val="en"/>
              </w:rPr>
            </w:pPr>
            <w:r w:rsidRPr="00FE7C10">
              <w:rPr>
                <w:rFonts w:eastAsia="Times New Roman" w:cs="Arial"/>
                <w:b/>
                <w:bCs/>
                <w:color w:val="333333"/>
                <w:sz w:val="18"/>
                <w:szCs w:val="18"/>
                <w:lang w:val="en"/>
              </w:rPr>
              <w:t>I</w:t>
            </w:r>
          </w:p>
        </w:tc>
        <w:tc>
          <w:tcPr>
            <w:tcW w:w="516" w:type="dxa"/>
            <w:shd w:val="clear" w:color="auto" w:fill="BFBFBF" w:themeFill="background1" w:themeFillShade="BF"/>
          </w:tcPr>
          <w:p w14:paraId="3A1FA6DA" w14:textId="77777777" w:rsidR="00FE7C10" w:rsidRPr="00FE7C10" w:rsidRDefault="00FE7C10" w:rsidP="00FE7C10">
            <w:pPr>
              <w:suppressAutoHyphens w:val="0"/>
              <w:jc w:val="center"/>
              <w:rPr>
                <w:rFonts w:eastAsia="Times New Roman" w:cs="Arial"/>
                <w:b/>
                <w:bCs/>
                <w:color w:val="333333"/>
                <w:sz w:val="18"/>
                <w:szCs w:val="18"/>
                <w:lang w:val="en"/>
              </w:rPr>
            </w:pPr>
            <w:r w:rsidRPr="00FE7C10">
              <w:rPr>
                <w:rFonts w:eastAsia="Times New Roman" w:cs="Arial"/>
                <w:b/>
                <w:bCs/>
                <w:color w:val="333333"/>
                <w:sz w:val="18"/>
                <w:szCs w:val="18"/>
                <w:lang w:val="en"/>
              </w:rPr>
              <w:t>A</w:t>
            </w:r>
          </w:p>
        </w:tc>
      </w:tr>
      <w:tr w:rsidR="00270546" w:rsidRPr="00FE7C10" w14:paraId="78C94921" w14:textId="77777777" w:rsidTr="7C2C0E76">
        <w:trPr>
          <w:trHeight w:val="959"/>
        </w:trPr>
        <w:tc>
          <w:tcPr>
            <w:tcW w:w="1610" w:type="dxa"/>
            <w:vMerge w:val="restart"/>
            <w:shd w:val="clear" w:color="auto" w:fill="BFBFBF" w:themeFill="background1" w:themeFillShade="BF"/>
          </w:tcPr>
          <w:p w14:paraId="17130E10" w14:textId="2B39AAC1" w:rsidR="00FE7C10" w:rsidRPr="00FE7C10" w:rsidRDefault="00FE7C10" w:rsidP="00FE7C10">
            <w:pPr>
              <w:keepNext/>
              <w:tabs>
                <w:tab w:val="left" w:pos="567"/>
                <w:tab w:val="left" w:pos="680"/>
                <w:tab w:val="left" w:pos="794"/>
                <w:tab w:val="left" w:pos="907"/>
                <w:tab w:val="left" w:pos="1021"/>
                <w:tab w:val="left" w:pos="1134"/>
                <w:tab w:val="left" w:pos="1247"/>
              </w:tabs>
              <w:spacing w:before="240" w:after="60"/>
              <w:outlineLvl w:val="2"/>
              <w:rPr>
                <w:b/>
                <w:color w:val="000000" w:themeColor="text1"/>
                <w:lang w:eastAsia="en-US"/>
              </w:rPr>
            </w:pPr>
            <w:r w:rsidRPr="1FFDF1C7">
              <w:rPr>
                <w:b/>
                <w:color w:val="000000" w:themeColor="text1"/>
                <w:lang w:eastAsia="en-US"/>
              </w:rPr>
              <w:t>Knowledge and Skills</w:t>
            </w:r>
          </w:p>
          <w:p w14:paraId="510F4CA9" w14:textId="77777777" w:rsidR="00FE7C10" w:rsidRPr="00FE7C10" w:rsidRDefault="00FE7C10" w:rsidP="00FE7C10">
            <w:pPr>
              <w:suppressAutoHyphens w:val="0"/>
              <w:rPr>
                <w:rFonts w:eastAsia="Times New Roman" w:cs="Arial"/>
                <w:color w:val="333333"/>
                <w:szCs w:val="22"/>
                <w:lang w:val="en"/>
              </w:rPr>
            </w:pPr>
          </w:p>
        </w:tc>
        <w:tc>
          <w:tcPr>
            <w:tcW w:w="1079" w:type="dxa"/>
          </w:tcPr>
          <w:p w14:paraId="52FCC8DC" w14:textId="77777777" w:rsidR="00FE7C10" w:rsidRPr="00FE7C10" w:rsidRDefault="00FE7C10" w:rsidP="00FE7C10">
            <w:pPr>
              <w:suppressAutoHyphens w:val="0"/>
              <w:rPr>
                <w:rFonts w:eastAsia="Times New Roman" w:cs="Arial"/>
                <w:color w:val="333333"/>
                <w:sz w:val="20"/>
                <w:lang w:val="en"/>
              </w:rPr>
            </w:pPr>
            <w:r w:rsidRPr="00FE7C10">
              <w:rPr>
                <w:rFonts w:eastAsia="Times New Roman" w:cs="Arial"/>
                <w:color w:val="333333"/>
                <w:sz w:val="20"/>
                <w:lang w:val="en"/>
              </w:rPr>
              <w:t>Essential</w:t>
            </w:r>
          </w:p>
        </w:tc>
        <w:tc>
          <w:tcPr>
            <w:tcW w:w="5115" w:type="dxa"/>
          </w:tcPr>
          <w:p w14:paraId="7FA73B31" w14:textId="665B4026" w:rsidR="003136A7" w:rsidRDefault="003136A7" w:rsidP="008D0E48">
            <w:pPr>
              <w:spacing w:line="276" w:lineRule="auto"/>
              <w:jc w:val="both"/>
            </w:pPr>
            <w:r>
              <w:t>Significant working knowledge of the international humanitarian system, including the RCRC movement</w:t>
            </w:r>
          </w:p>
          <w:p w14:paraId="4645C5B1" w14:textId="71356848" w:rsidR="009B5D10" w:rsidRPr="003136A7" w:rsidRDefault="009B5D10" w:rsidP="008D0E48">
            <w:pPr>
              <w:pStyle w:val="ListParagraph"/>
              <w:numPr>
                <w:ilvl w:val="0"/>
                <w:numId w:val="15"/>
              </w:numPr>
              <w:spacing w:line="276" w:lineRule="auto"/>
              <w:jc w:val="both"/>
            </w:pPr>
            <w:r>
              <w:t>Commitment to principled partnership approaches, localisation, and decolonisation of aid</w:t>
            </w:r>
          </w:p>
          <w:p w14:paraId="4D96B731" w14:textId="028ED8B2" w:rsidR="003136A7" w:rsidRPr="003136A7" w:rsidRDefault="3577E01B" w:rsidP="003136A7">
            <w:pPr>
              <w:numPr>
                <w:ilvl w:val="0"/>
                <w:numId w:val="15"/>
              </w:numPr>
              <w:spacing w:line="276" w:lineRule="auto"/>
              <w:jc w:val="both"/>
            </w:pPr>
            <w:r>
              <w:t xml:space="preserve">Good knowledge of the context, challenges and opportunities within </w:t>
            </w:r>
            <w:r w:rsidR="26CCEC37">
              <w:t>OPT</w:t>
            </w:r>
            <w:r>
              <w:t xml:space="preserve">. </w:t>
            </w:r>
          </w:p>
          <w:p w14:paraId="29FEBE53" w14:textId="3061C5FB" w:rsidR="003136A7" w:rsidRPr="003136A7" w:rsidRDefault="003136A7" w:rsidP="003136A7">
            <w:pPr>
              <w:numPr>
                <w:ilvl w:val="0"/>
                <w:numId w:val="15"/>
              </w:numPr>
              <w:spacing w:line="276" w:lineRule="auto"/>
              <w:jc w:val="both"/>
            </w:pPr>
            <w:r w:rsidRPr="003136A7">
              <w:t>Building and maintaining partnerships and relationships</w:t>
            </w:r>
            <w:r>
              <w:t xml:space="preserve"> at senior and representational level</w:t>
            </w:r>
          </w:p>
          <w:p w14:paraId="2CD842BB" w14:textId="198BCB65" w:rsidR="003136A7" w:rsidRPr="003136A7" w:rsidRDefault="003136A7" w:rsidP="003136A7">
            <w:pPr>
              <w:numPr>
                <w:ilvl w:val="0"/>
                <w:numId w:val="15"/>
              </w:numPr>
              <w:spacing w:line="276" w:lineRule="auto"/>
              <w:jc w:val="both"/>
            </w:pPr>
            <w:r w:rsidRPr="003136A7">
              <w:t>Strong communication and diplomacy skills</w:t>
            </w:r>
          </w:p>
          <w:p w14:paraId="7F84CBD5" w14:textId="77777777" w:rsidR="003136A7" w:rsidRPr="003136A7" w:rsidRDefault="003136A7" w:rsidP="003136A7">
            <w:pPr>
              <w:numPr>
                <w:ilvl w:val="0"/>
                <w:numId w:val="15"/>
              </w:numPr>
              <w:spacing w:line="276" w:lineRule="auto"/>
              <w:jc w:val="both"/>
            </w:pPr>
            <w:r w:rsidRPr="003136A7">
              <w:t>Proven skills in project / programme management techniques, processes and controls including project planning; project change control; resource allocation; and team management.</w:t>
            </w:r>
          </w:p>
          <w:p w14:paraId="248CAAA8" w14:textId="038BF2B8" w:rsidR="003136A7" w:rsidRPr="003136A7" w:rsidRDefault="3577E01B" w:rsidP="003136A7">
            <w:pPr>
              <w:numPr>
                <w:ilvl w:val="0"/>
                <w:numId w:val="15"/>
              </w:numPr>
              <w:spacing w:line="276" w:lineRule="auto"/>
              <w:jc w:val="both"/>
            </w:pPr>
            <w:r>
              <w:t xml:space="preserve">Appreciation of, and ability to navigate a cultural environment within </w:t>
            </w:r>
            <w:r w:rsidR="7246B763">
              <w:t>MENA</w:t>
            </w:r>
            <w:r>
              <w:t>, with strong</w:t>
            </w:r>
            <w:r w:rsidR="460095A5">
              <w:t>,</w:t>
            </w:r>
            <w:r>
              <w:t xml:space="preserve"> influential</w:t>
            </w:r>
            <w:r w:rsidR="460095A5">
              <w:t xml:space="preserve"> and </w:t>
            </w:r>
            <w:proofErr w:type="spellStart"/>
            <w:proofErr w:type="gramStart"/>
            <w:r w:rsidR="460095A5">
              <w:t>well resourced</w:t>
            </w:r>
            <w:proofErr w:type="spellEnd"/>
            <w:proofErr w:type="gramEnd"/>
            <w:r>
              <w:t xml:space="preserve"> partners</w:t>
            </w:r>
          </w:p>
          <w:p w14:paraId="437BC7AC" w14:textId="77777777" w:rsidR="003136A7" w:rsidRPr="003136A7" w:rsidRDefault="003136A7" w:rsidP="003136A7">
            <w:pPr>
              <w:numPr>
                <w:ilvl w:val="0"/>
                <w:numId w:val="15"/>
              </w:numPr>
              <w:spacing w:line="276" w:lineRule="auto"/>
              <w:jc w:val="both"/>
            </w:pPr>
            <w:r w:rsidRPr="003136A7">
              <w:t>Developing and managing budgets with high accountability standards</w:t>
            </w:r>
          </w:p>
          <w:p w14:paraId="4BCEA998" w14:textId="1ED16D7F" w:rsidR="00FE7C10" w:rsidRDefault="003136A7" w:rsidP="003136A7">
            <w:pPr>
              <w:numPr>
                <w:ilvl w:val="0"/>
                <w:numId w:val="15"/>
              </w:numPr>
              <w:spacing w:line="276" w:lineRule="auto"/>
              <w:jc w:val="both"/>
            </w:pPr>
            <w:r>
              <w:t>Programme development via whole programme cycle management process including proposal writing for a range of traditional and institutional donors e.g. FCDO</w:t>
            </w:r>
          </w:p>
          <w:p w14:paraId="6765346C" w14:textId="65488F16" w:rsidR="00FE7C10" w:rsidRPr="00FE7C10" w:rsidRDefault="3577E01B" w:rsidP="003136A7">
            <w:pPr>
              <w:numPr>
                <w:ilvl w:val="0"/>
                <w:numId w:val="15"/>
              </w:numPr>
              <w:spacing w:line="276" w:lineRule="auto"/>
              <w:jc w:val="both"/>
            </w:pPr>
            <w:r>
              <w:t xml:space="preserve">Language skills in </w:t>
            </w:r>
            <w:r w:rsidR="6D9CFD93">
              <w:t>Arabic</w:t>
            </w:r>
            <w:r>
              <w:t xml:space="preserve"> would be a significant advantage</w:t>
            </w:r>
          </w:p>
          <w:p w14:paraId="6D77D2B6" w14:textId="24914E1E" w:rsidR="00FE7C10" w:rsidRPr="00FE7C10" w:rsidRDefault="00BD273C" w:rsidP="003136A7">
            <w:pPr>
              <w:numPr>
                <w:ilvl w:val="0"/>
                <w:numId w:val="15"/>
              </w:numPr>
              <w:spacing w:line="276" w:lineRule="auto"/>
              <w:jc w:val="both"/>
            </w:pPr>
            <w:r>
              <w:t xml:space="preserve">Good understanding of the basics of </w:t>
            </w:r>
            <w:r w:rsidR="634F35EA">
              <w:t xml:space="preserve">international humanitarian </w:t>
            </w:r>
            <w:r w:rsidR="10F791B4">
              <w:t>law</w:t>
            </w:r>
            <w:r>
              <w:t>, principled humanitarian action</w:t>
            </w:r>
            <w:r w:rsidR="10F791B4">
              <w:t xml:space="preserve"> </w:t>
            </w:r>
            <w:r w:rsidR="1F582548">
              <w:t>would be an advantage</w:t>
            </w:r>
          </w:p>
        </w:tc>
        <w:tc>
          <w:tcPr>
            <w:tcW w:w="516" w:type="dxa"/>
          </w:tcPr>
          <w:p w14:paraId="74FACB27" w14:textId="77777777" w:rsidR="00FE7C10" w:rsidRPr="00FE7C10" w:rsidRDefault="00FE7C10" w:rsidP="00FE7C10">
            <w:pPr>
              <w:suppressAutoHyphens w:val="0"/>
              <w:rPr>
                <w:rFonts w:eastAsia="Times New Roman" w:cs="Arial"/>
                <w:color w:val="333333"/>
                <w:szCs w:val="22"/>
                <w:lang w:val="en"/>
              </w:rPr>
            </w:pPr>
            <w:r w:rsidRPr="00FE7C10">
              <w:rPr>
                <w:rFonts w:eastAsia="Times New Roman" w:cs="Arial"/>
                <w:color w:val="333333"/>
                <w:szCs w:val="22"/>
                <w:lang w:val="en"/>
              </w:rPr>
              <w:t>S</w:t>
            </w:r>
          </w:p>
          <w:p w14:paraId="54509A37" w14:textId="77777777" w:rsidR="00FE7C10" w:rsidRPr="00FE7C10" w:rsidRDefault="00FE7C10" w:rsidP="00FE7C10">
            <w:pPr>
              <w:suppressAutoHyphens w:val="0"/>
              <w:rPr>
                <w:rFonts w:eastAsia="Times New Roman" w:cs="Arial"/>
                <w:color w:val="333333"/>
                <w:szCs w:val="22"/>
                <w:lang w:val="en"/>
              </w:rPr>
            </w:pPr>
          </w:p>
          <w:p w14:paraId="3234212E" w14:textId="77777777" w:rsidR="00FE7C10" w:rsidRPr="00FE7C10" w:rsidRDefault="00FE7C10" w:rsidP="00FE7C10">
            <w:pPr>
              <w:suppressAutoHyphens w:val="0"/>
              <w:rPr>
                <w:rFonts w:eastAsia="Times New Roman" w:cs="Arial"/>
                <w:color w:val="333333"/>
                <w:szCs w:val="22"/>
                <w:lang w:val="en"/>
              </w:rPr>
            </w:pPr>
          </w:p>
          <w:p w14:paraId="14E9BA0E" w14:textId="77777777" w:rsidR="00FE7C10" w:rsidRPr="00FE7C10" w:rsidRDefault="00FE7C10" w:rsidP="00FE7C10">
            <w:pPr>
              <w:suppressAutoHyphens w:val="0"/>
              <w:rPr>
                <w:rFonts w:eastAsia="Times New Roman" w:cs="Arial"/>
                <w:color w:val="333333"/>
                <w:szCs w:val="22"/>
                <w:lang w:val="en"/>
              </w:rPr>
            </w:pPr>
            <w:r w:rsidRPr="00FE7C10">
              <w:rPr>
                <w:rFonts w:eastAsia="Times New Roman" w:cs="Arial"/>
                <w:color w:val="333333"/>
                <w:szCs w:val="22"/>
                <w:lang w:val="en"/>
              </w:rPr>
              <w:t>S</w:t>
            </w:r>
          </w:p>
          <w:p w14:paraId="6593647B" w14:textId="77777777" w:rsidR="00FE7C10" w:rsidRPr="00FE7C10" w:rsidRDefault="00FE7C10" w:rsidP="00FE7C10">
            <w:pPr>
              <w:suppressAutoHyphens w:val="0"/>
              <w:rPr>
                <w:rFonts w:eastAsia="Times New Roman" w:cs="Arial"/>
                <w:color w:val="333333"/>
                <w:szCs w:val="22"/>
                <w:lang w:val="en"/>
              </w:rPr>
            </w:pPr>
          </w:p>
          <w:p w14:paraId="66C93627" w14:textId="77777777" w:rsidR="00FE7C10" w:rsidRDefault="00FE7C10" w:rsidP="00FE7C10">
            <w:pPr>
              <w:suppressAutoHyphens w:val="0"/>
              <w:rPr>
                <w:rFonts w:eastAsia="Times New Roman" w:cs="Arial"/>
                <w:color w:val="333333"/>
                <w:szCs w:val="22"/>
                <w:lang w:val="en"/>
              </w:rPr>
            </w:pPr>
            <w:r w:rsidRPr="00FE7C10">
              <w:rPr>
                <w:rFonts w:eastAsia="Times New Roman" w:cs="Arial"/>
                <w:color w:val="333333"/>
                <w:szCs w:val="22"/>
                <w:lang w:val="en"/>
              </w:rPr>
              <w:t>S</w:t>
            </w:r>
          </w:p>
          <w:p w14:paraId="440E7806" w14:textId="77777777" w:rsidR="003136A7" w:rsidRDefault="003136A7" w:rsidP="00FE7C10">
            <w:pPr>
              <w:suppressAutoHyphens w:val="0"/>
              <w:rPr>
                <w:rFonts w:eastAsia="Times New Roman" w:cs="Arial"/>
                <w:color w:val="333333"/>
                <w:szCs w:val="22"/>
                <w:lang w:val="en"/>
              </w:rPr>
            </w:pPr>
          </w:p>
          <w:p w14:paraId="21D38EB8" w14:textId="77777777" w:rsidR="003136A7" w:rsidRDefault="003136A7" w:rsidP="00FE7C10">
            <w:pPr>
              <w:suppressAutoHyphens w:val="0"/>
              <w:rPr>
                <w:rFonts w:eastAsia="Times New Roman" w:cs="Arial"/>
                <w:color w:val="333333"/>
                <w:szCs w:val="22"/>
                <w:lang w:val="en"/>
              </w:rPr>
            </w:pPr>
          </w:p>
          <w:p w14:paraId="2864958B" w14:textId="77777777" w:rsidR="003136A7" w:rsidRDefault="003136A7" w:rsidP="00FE7C10">
            <w:pPr>
              <w:suppressAutoHyphens w:val="0"/>
              <w:rPr>
                <w:rFonts w:eastAsia="Times New Roman" w:cs="Arial"/>
                <w:color w:val="333333"/>
                <w:szCs w:val="22"/>
                <w:lang w:val="en"/>
              </w:rPr>
            </w:pPr>
          </w:p>
          <w:p w14:paraId="41E172F1" w14:textId="77777777" w:rsidR="003136A7" w:rsidRDefault="003136A7" w:rsidP="00FE7C10">
            <w:pPr>
              <w:suppressAutoHyphens w:val="0"/>
              <w:rPr>
                <w:rFonts w:eastAsia="Times New Roman" w:cs="Arial"/>
                <w:color w:val="333333"/>
                <w:szCs w:val="22"/>
                <w:lang w:val="en"/>
              </w:rPr>
            </w:pPr>
            <w:r>
              <w:rPr>
                <w:rFonts w:eastAsia="Times New Roman" w:cs="Arial"/>
                <w:color w:val="333333"/>
                <w:szCs w:val="22"/>
                <w:lang w:val="en"/>
              </w:rPr>
              <w:t>S</w:t>
            </w:r>
          </w:p>
          <w:p w14:paraId="7A238657" w14:textId="77777777" w:rsidR="003136A7" w:rsidRDefault="003136A7" w:rsidP="00FE7C10">
            <w:pPr>
              <w:suppressAutoHyphens w:val="0"/>
              <w:rPr>
                <w:rFonts w:eastAsia="Times New Roman" w:cs="Arial"/>
                <w:color w:val="333333"/>
                <w:szCs w:val="22"/>
                <w:lang w:val="en"/>
              </w:rPr>
            </w:pPr>
          </w:p>
          <w:p w14:paraId="6B7B9577" w14:textId="77777777" w:rsidR="003136A7" w:rsidRDefault="003136A7" w:rsidP="00FE7C10">
            <w:pPr>
              <w:suppressAutoHyphens w:val="0"/>
              <w:rPr>
                <w:rFonts w:eastAsia="Times New Roman" w:cs="Arial"/>
                <w:color w:val="333333"/>
                <w:szCs w:val="22"/>
                <w:lang w:val="en"/>
              </w:rPr>
            </w:pPr>
          </w:p>
          <w:p w14:paraId="51FE146B" w14:textId="77777777" w:rsidR="003136A7" w:rsidRDefault="003136A7" w:rsidP="00FE7C10">
            <w:pPr>
              <w:suppressAutoHyphens w:val="0"/>
              <w:rPr>
                <w:rFonts w:eastAsia="Times New Roman" w:cs="Arial"/>
                <w:color w:val="333333"/>
                <w:szCs w:val="22"/>
                <w:lang w:val="en"/>
              </w:rPr>
            </w:pPr>
          </w:p>
          <w:p w14:paraId="1E6B71B0" w14:textId="77777777" w:rsidR="003136A7" w:rsidRDefault="003136A7" w:rsidP="00FE7C10">
            <w:pPr>
              <w:suppressAutoHyphens w:val="0"/>
              <w:rPr>
                <w:rFonts w:eastAsia="Times New Roman" w:cs="Arial"/>
                <w:color w:val="333333"/>
                <w:szCs w:val="22"/>
                <w:lang w:val="en"/>
              </w:rPr>
            </w:pPr>
          </w:p>
          <w:p w14:paraId="4DEB5A80" w14:textId="77777777" w:rsidR="003136A7" w:rsidRDefault="003136A7" w:rsidP="00FE7C10">
            <w:pPr>
              <w:suppressAutoHyphens w:val="0"/>
              <w:rPr>
                <w:rFonts w:eastAsia="Times New Roman" w:cs="Arial"/>
                <w:color w:val="333333"/>
                <w:szCs w:val="22"/>
                <w:lang w:val="en"/>
              </w:rPr>
            </w:pPr>
          </w:p>
          <w:p w14:paraId="4C9B681B" w14:textId="77777777" w:rsidR="003136A7" w:rsidRDefault="003136A7" w:rsidP="00FE7C10">
            <w:pPr>
              <w:suppressAutoHyphens w:val="0"/>
              <w:rPr>
                <w:rFonts w:eastAsia="Times New Roman" w:cs="Arial"/>
                <w:color w:val="333333"/>
                <w:szCs w:val="22"/>
                <w:lang w:val="en"/>
              </w:rPr>
            </w:pPr>
          </w:p>
          <w:p w14:paraId="6A4D5F68" w14:textId="77777777" w:rsidR="003136A7" w:rsidRDefault="003136A7" w:rsidP="00FE7C10">
            <w:pPr>
              <w:suppressAutoHyphens w:val="0"/>
              <w:rPr>
                <w:rFonts w:eastAsia="Times New Roman" w:cs="Arial"/>
                <w:color w:val="333333"/>
                <w:szCs w:val="22"/>
                <w:lang w:val="en"/>
              </w:rPr>
            </w:pPr>
          </w:p>
          <w:p w14:paraId="295BDB45" w14:textId="77777777" w:rsidR="003136A7" w:rsidRDefault="003136A7" w:rsidP="00FE7C10">
            <w:pPr>
              <w:suppressAutoHyphens w:val="0"/>
              <w:rPr>
                <w:rFonts w:eastAsia="Times New Roman" w:cs="Arial"/>
                <w:color w:val="333333"/>
                <w:szCs w:val="22"/>
                <w:lang w:val="en"/>
              </w:rPr>
            </w:pPr>
          </w:p>
          <w:p w14:paraId="4B203A10" w14:textId="77777777" w:rsidR="003136A7" w:rsidRDefault="003136A7" w:rsidP="00FE7C10">
            <w:pPr>
              <w:suppressAutoHyphens w:val="0"/>
              <w:rPr>
                <w:rFonts w:eastAsia="Times New Roman" w:cs="Arial"/>
                <w:color w:val="333333"/>
                <w:szCs w:val="22"/>
                <w:lang w:val="en"/>
              </w:rPr>
            </w:pPr>
            <w:r>
              <w:rPr>
                <w:rFonts w:eastAsia="Times New Roman" w:cs="Arial"/>
                <w:color w:val="333333"/>
                <w:szCs w:val="22"/>
                <w:lang w:val="en"/>
              </w:rPr>
              <w:t>S</w:t>
            </w:r>
          </w:p>
          <w:p w14:paraId="3EA256EE" w14:textId="77777777" w:rsidR="003136A7" w:rsidRDefault="003136A7" w:rsidP="00FE7C10">
            <w:pPr>
              <w:suppressAutoHyphens w:val="0"/>
              <w:rPr>
                <w:rFonts w:eastAsia="Times New Roman" w:cs="Arial"/>
                <w:color w:val="333333"/>
                <w:szCs w:val="22"/>
                <w:lang w:val="en"/>
              </w:rPr>
            </w:pPr>
          </w:p>
          <w:p w14:paraId="5DF3B049" w14:textId="77777777" w:rsidR="003136A7" w:rsidRDefault="003136A7" w:rsidP="00FE7C10">
            <w:pPr>
              <w:suppressAutoHyphens w:val="0"/>
              <w:rPr>
                <w:rFonts w:eastAsia="Times New Roman" w:cs="Arial"/>
                <w:color w:val="333333"/>
                <w:szCs w:val="22"/>
                <w:lang w:val="en"/>
              </w:rPr>
            </w:pPr>
          </w:p>
          <w:p w14:paraId="78ACA555" w14:textId="77777777" w:rsidR="003136A7" w:rsidRDefault="003136A7" w:rsidP="00FE7C10">
            <w:pPr>
              <w:suppressAutoHyphens w:val="0"/>
              <w:rPr>
                <w:rFonts w:eastAsia="Times New Roman" w:cs="Arial"/>
                <w:color w:val="333333"/>
                <w:szCs w:val="22"/>
                <w:lang w:val="en"/>
              </w:rPr>
            </w:pPr>
          </w:p>
          <w:p w14:paraId="156FE960" w14:textId="77777777" w:rsidR="00F96334" w:rsidRDefault="00F96334" w:rsidP="00FE7C10">
            <w:pPr>
              <w:suppressAutoHyphens w:val="0"/>
              <w:rPr>
                <w:rFonts w:eastAsia="Times New Roman" w:cs="Arial"/>
                <w:color w:val="333333"/>
                <w:szCs w:val="22"/>
                <w:lang w:val="en"/>
              </w:rPr>
            </w:pPr>
          </w:p>
          <w:p w14:paraId="4884C94C" w14:textId="1A6E52EC" w:rsidR="003136A7" w:rsidRPr="00FE7C10" w:rsidRDefault="003136A7" w:rsidP="00FE7C10">
            <w:pPr>
              <w:suppressAutoHyphens w:val="0"/>
              <w:rPr>
                <w:rFonts w:eastAsia="Times New Roman" w:cs="Arial"/>
                <w:color w:val="333333"/>
                <w:szCs w:val="22"/>
                <w:lang w:val="en"/>
              </w:rPr>
            </w:pPr>
            <w:r>
              <w:rPr>
                <w:rFonts w:eastAsia="Times New Roman" w:cs="Arial"/>
                <w:color w:val="333333"/>
                <w:szCs w:val="22"/>
                <w:lang w:val="en"/>
              </w:rPr>
              <w:t>S</w:t>
            </w:r>
          </w:p>
        </w:tc>
        <w:tc>
          <w:tcPr>
            <w:tcW w:w="516" w:type="dxa"/>
          </w:tcPr>
          <w:p w14:paraId="292B546F" w14:textId="5FFAD0BF" w:rsidR="00FE7C10" w:rsidRPr="00FE7C10" w:rsidRDefault="006E6EED" w:rsidP="00FE7C10">
            <w:pPr>
              <w:suppressAutoHyphens w:val="0"/>
              <w:rPr>
                <w:rFonts w:eastAsia="Times New Roman" w:cs="Arial"/>
                <w:color w:val="333333"/>
                <w:szCs w:val="22"/>
                <w:lang w:val="en"/>
              </w:rPr>
            </w:pPr>
            <w:r>
              <w:rPr>
                <w:rFonts w:eastAsia="Times New Roman" w:cs="Arial"/>
                <w:color w:val="333333"/>
                <w:szCs w:val="22"/>
                <w:lang w:val="en"/>
              </w:rPr>
              <w:t>I</w:t>
            </w:r>
          </w:p>
          <w:p w14:paraId="7E52E868" w14:textId="77777777" w:rsidR="00FE7C10" w:rsidRPr="00FE7C10" w:rsidRDefault="00FE7C10" w:rsidP="00FE7C10">
            <w:pPr>
              <w:suppressAutoHyphens w:val="0"/>
              <w:rPr>
                <w:rFonts w:eastAsia="Times New Roman" w:cs="Arial"/>
                <w:color w:val="333333"/>
                <w:szCs w:val="22"/>
                <w:lang w:val="en"/>
              </w:rPr>
            </w:pPr>
          </w:p>
          <w:p w14:paraId="4DAAE5ED" w14:textId="77777777" w:rsidR="00FE7C10" w:rsidRPr="00FE7C10" w:rsidRDefault="00FE7C10" w:rsidP="00FE7C10">
            <w:pPr>
              <w:suppressAutoHyphens w:val="0"/>
              <w:rPr>
                <w:rFonts w:eastAsia="Times New Roman" w:cs="Arial"/>
                <w:color w:val="333333"/>
                <w:szCs w:val="22"/>
                <w:lang w:val="en"/>
              </w:rPr>
            </w:pPr>
          </w:p>
          <w:p w14:paraId="30439096" w14:textId="31F5021B" w:rsidR="00FE7C10" w:rsidRPr="00FE7C10" w:rsidRDefault="003136A7" w:rsidP="00FE7C10">
            <w:pPr>
              <w:suppressAutoHyphens w:val="0"/>
              <w:rPr>
                <w:rFonts w:eastAsia="Times New Roman" w:cs="Arial"/>
                <w:color w:val="333333"/>
                <w:szCs w:val="22"/>
                <w:lang w:val="en"/>
              </w:rPr>
            </w:pPr>
            <w:r>
              <w:rPr>
                <w:rFonts w:eastAsia="Times New Roman" w:cs="Arial"/>
                <w:color w:val="333333"/>
                <w:szCs w:val="22"/>
                <w:lang w:val="en"/>
              </w:rPr>
              <w:t>I</w:t>
            </w:r>
          </w:p>
          <w:p w14:paraId="2B0E9C04" w14:textId="77777777" w:rsidR="00FE7C10" w:rsidRPr="00FE7C10" w:rsidRDefault="00FE7C10" w:rsidP="00FE7C10">
            <w:pPr>
              <w:suppressAutoHyphens w:val="0"/>
              <w:rPr>
                <w:rFonts w:eastAsia="Times New Roman" w:cs="Arial"/>
                <w:color w:val="333333"/>
                <w:szCs w:val="22"/>
                <w:lang w:val="en"/>
              </w:rPr>
            </w:pPr>
          </w:p>
          <w:p w14:paraId="08E39A3A" w14:textId="77777777" w:rsidR="00FE7C10" w:rsidRDefault="00FE7C10" w:rsidP="00FE7C10">
            <w:pPr>
              <w:suppressAutoHyphens w:val="0"/>
              <w:rPr>
                <w:rFonts w:eastAsia="Times New Roman" w:cs="Arial"/>
                <w:color w:val="333333"/>
                <w:szCs w:val="22"/>
                <w:lang w:val="en"/>
              </w:rPr>
            </w:pPr>
            <w:r w:rsidRPr="00FE7C10">
              <w:rPr>
                <w:rFonts w:eastAsia="Times New Roman" w:cs="Arial"/>
                <w:color w:val="333333"/>
                <w:szCs w:val="22"/>
                <w:lang w:val="en"/>
              </w:rPr>
              <w:t>I</w:t>
            </w:r>
          </w:p>
          <w:p w14:paraId="07B7CF73" w14:textId="77777777" w:rsidR="003136A7" w:rsidRDefault="003136A7" w:rsidP="00FE7C10">
            <w:pPr>
              <w:suppressAutoHyphens w:val="0"/>
              <w:rPr>
                <w:rFonts w:eastAsia="Times New Roman" w:cs="Arial"/>
                <w:color w:val="333333"/>
                <w:szCs w:val="22"/>
                <w:lang w:val="en"/>
              </w:rPr>
            </w:pPr>
          </w:p>
          <w:p w14:paraId="1AFC64A2" w14:textId="77777777" w:rsidR="003136A7" w:rsidRDefault="003136A7" w:rsidP="00FE7C10">
            <w:pPr>
              <w:suppressAutoHyphens w:val="0"/>
              <w:rPr>
                <w:rFonts w:eastAsia="Times New Roman" w:cs="Arial"/>
                <w:color w:val="333333"/>
                <w:szCs w:val="22"/>
                <w:lang w:val="en"/>
              </w:rPr>
            </w:pPr>
          </w:p>
          <w:p w14:paraId="3174B60D" w14:textId="17668779" w:rsidR="003136A7" w:rsidRDefault="003136A7" w:rsidP="00FE7C10">
            <w:pPr>
              <w:suppressAutoHyphens w:val="0"/>
              <w:rPr>
                <w:rFonts w:eastAsia="Times New Roman" w:cs="Arial"/>
                <w:color w:val="333333"/>
                <w:szCs w:val="22"/>
                <w:lang w:val="en"/>
              </w:rPr>
            </w:pPr>
            <w:r>
              <w:rPr>
                <w:rFonts w:eastAsia="Times New Roman" w:cs="Arial"/>
                <w:color w:val="333333"/>
                <w:szCs w:val="22"/>
                <w:lang w:val="en"/>
              </w:rPr>
              <w:t>I</w:t>
            </w:r>
          </w:p>
          <w:p w14:paraId="5367E813" w14:textId="543F06CE" w:rsidR="003136A7" w:rsidRDefault="003136A7" w:rsidP="00FE7C10">
            <w:pPr>
              <w:suppressAutoHyphens w:val="0"/>
              <w:rPr>
                <w:rFonts w:eastAsia="Times New Roman" w:cs="Arial"/>
                <w:color w:val="333333"/>
                <w:szCs w:val="22"/>
                <w:lang w:val="en"/>
              </w:rPr>
            </w:pPr>
          </w:p>
          <w:p w14:paraId="10F4E7E1" w14:textId="1E704A74" w:rsidR="003136A7" w:rsidRDefault="003136A7" w:rsidP="00FE7C10">
            <w:pPr>
              <w:suppressAutoHyphens w:val="0"/>
              <w:rPr>
                <w:rFonts w:eastAsia="Times New Roman" w:cs="Arial"/>
                <w:color w:val="333333"/>
                <w:szCs w:val="22"/>
                <w:lang w:val="en"/>
              </w:rPr>
            </w:pPr>
          </w:p>
          <w:p w14:paraId="54E501F5" w14:textId="7088E838" w:rsidR="003136A7" w:rsidRDefault="003136A7" w:rsidP="00FE7C10">
            <w:pPr>
              <w:suppressAutoHyphens w:val="0"/>
              <w:rPr>
                <w:rFonts w:eastAsia="Times New Roman" w:cs="Arial"/>
                <w:color w:val="333333"/>
                <w:szCs w:val="22"/>
                <w:lang w:val="en"/>
              </w:rPr>
            </w:pPr>
          </w:p>
          <w:p w14:paraId="4F41B2D7" w14:textId="2676BDBF" w:rsidR="003136A7" w:rsidRDefault="003136A7" w:rsidP="00FE7C10">
            <w:pPr>
              <w:suppressAutoHyphens w:val="0"/>
              <w:rPr>
                <w:rFonts w:eastAsia="Times New Roman" w:cs="Arial"/>
                <w:color w:val="333333"/>
                <w:szCs w:val="22"/>
                <w:lang w:val="en"/>
              </w:rPr>
            </w:pPr>
          </w:p>
          <w:p w14:paraId="345A017C" w14:textId="7BF7B541" w:rsidR="003136A7" w:rsidRDefault="003136A7" w:rsidP="00FE7C10">
            <w:pPr>
              <w:suppressAutoHyphens w:val="0"/>
              <w:rPr>
                <w:rFonts w:eastAsia="Times New Roman" w:cs="Arial"/>
                <w:color w:val="333333"/>
                <w:szCs w:val="22"/>
                <w:lang w:val="en"/>
              </w:rPr>
            </w:pPr>
          </w:p>
          <w:p w14:paraId="68F17C31" w14:textId="255FF1CD" w:rsidR="003136A7" w:rsidRDefault="003136A7" w:rsidP="00FE7C10">
            <w:pPr>
              <w:suppressAutoHyphens w:val="0"/>
              <w:rPr>
                <w:rFonts w:eastAsia="Times New Roman" w:cs="Arial"/>
                <w:color w:val="333333"/>
                <w:szCs w:val="22"/>
                <w:lang w:val="en"/>
              </w:rPr>
            </w:pPr>
            <w:r>
              <w:rPr>
                <w:rFonts w:eastAsia="Times New Roman" w:cs="Arial"/>
                <w:color w:val="333333"/>
                <w:szCs w:val="22"/>
                <w:lang w:val="en"/>
              </w:rPr>
              <w:t>I</w:t>
            </w:r>
          </w:p>
          <w:p w14:paraId="6CCC0695" w14:textId="6A257C69" w:rsidR="003136A7" w:rsidRDefault="003136A7" w:rsidP="00FE7C10">
            <w:pPr>
              <w:suppressAutoHyphens w:val="0"/>
              <w:rPr>
                <w:rFonts w:eastAsia="Times New Roman" w:cs="Arial"/>
                <w:color w:val="333333"/>
                <w:szCs w:val="22"/>
                <w:lang w:val="en"/>
              </w:rPr>
            </w:pPr>
          </w:p>
          <w:p w14:paraId="3B22B2C5" w14:textId="3D30F540" w:rsidR="003136A7" w:rsidRDefault="003136A7" w:rsidP="00FE7C10">
            <w:pPr>
              <w:suppressAutoHyphens w:val="0"/>
              <w:rPr>
                <w:rFonts w:eastAsia="Times New Roman" w:cs="Arial"/>
                <w:color w:val="333333"/>
                <w:szCs w:val="22"/>
                <w:lang w:val="en"/>
              </w:rPr>
            </w:pPr>
            <w:r>
              <w:rPr>
                <w:rFonts w:eastAsia="Times New Roman" w:cs="Arial"/>
                <w:color w:val="333333"/>
                <w:szCs w:val="22"/>
                <w:lang w:val="en"/>
              </w:rPr>
              <w:t>I</w:t>
            </w:r>
          </w:p>
          <w:p w14:paraId="67896ABF" w14:textId="1754F62C" w:rsidR="003136A7" w:rsidRPr="00FE7C10" w:rsidRDefault="003136A7" w:rsidP="00FE7C10">
            <w:pPr>
              <w:suppressAutoHyphens w:val="0"/>
              <w:rPr>
                <w:rFonts w:eastAsia="Times New Roman" w:cs="Arial"/>
                <w:color w:val="333333"/>
                <w:szCs w:val="22"/>
                <w:lang w:val="en"/>
              </w:rPr>
            </w:pPr>
          </w:p>
        </w:tc>
        <w:tc>
          <w:tcPr>
            <w:tcW w:w="516" w:type="dxa"/>
          </w:tcPr>
          <w:p w14:paraId="1DD112C1" w14:textId="77777777" w:rsidR="00FE7C10" w:rsidRPr="00FE7C10" w:rsidRDefault="00FE7C10" w:rsidP="00FE7C10">
            <w:pPr>
              <w:suppressAutoHyphens w:val="0"/>
              <w:rPr>
                <w:rFonts w:eastAsia="Times New Roman" w:cs="Arial"/>
                <w:color w:val="333333"/>
                <w:szCs w:val="22"/>
                <w:lang w:val="en"/>
              </w:rPr>
            </w:pPr>
          </w:p>
        </w:tc>
      </w:tr>
      <w:bookmarkEnd w:id="14"/>
      <w:tr w:rsidR="00352875" w:rsidRPr="00FE7C10" w14:paraId="0C15F428" w14:textId="77777777" w:rsidTr="7C2C0E76">
        <w:tc>
          <w:tcPr>
            <w:tcW w:w="1610" w:type="dxa"/>
            <w:vMerge/>
          </w:tcPr>
          <w:p w14:paraId="5D078114" w14:textId="77777777" w:rsidR="00FE7C10" w:rsidRPr="00FE7C10" w:rsidRDefault="00FE7C10" w:rsidP="00FE7C10">
            <w:pPr>
              <w:suppressAutoHyphens w:val="0"/>
              <w:rPr>
                <w:rFonts w:eastAsia="Times New Roman" w:cs="Arial"/>
                <w:color w:val="333333"/>
                <w:szCs w:val="22"/>
                <w:lang w:val="en"/>
              </w:rPr>
            </w:pPr>
          </w:p>
        </w:tc>
        <w:tc>
          <w:tcPr>
            <w:tcW w:w="1079" w:type="dxa"/>
          </w:tcPr>
          <w:p w14:paraId="03EFD37B" w14:textId="77777777" w:rsidR="00FE7C10" w:rsidRPr="00FE7C10" w:rsidRDefault="00FE7C10" w:rsidP="00FE7C10">
            <w:pPr>
              <w:suppressAutoHyphens w:val="0"/>
              <w:rPr>
                <w:rFonts w:eastAsia="Times New Roman" w:cs="Arial"/>
                <w:color w:val="333333"/>
                <w:sz w:val="20"/>
                <w:lang w:val="en"/>
              </w:rPr>
            </w:pPr>
            <w:r w:rsidRPr="00FE7C10">
              <w:rPr>
                <w:rFonts w:eastAsia="Times New Roman" w:cs="Arial"/>
                <w:color w:val="333333"/>
                <w:sz w:val="20"/>
                <w:lang w:val="en"/>
              </w:rPr>
              <w:t>Desirable</w:t>
            </w:r>
          </w:p>
        </w:tc>
        <w:tc>
          <w:tcPr>
            <w:tcW w:w="5115" w:type="dxa"/>
          </w:tcPr>
          <w:p w14:paraId="4876A063" w14:textId="2763B710" w:rsidR="00FE7C10" w:rsidRPr="00FE7C10" w:rsidRDefault="003136A7" w:rsidP="003136A7">
            <w:pPr>
              <w:numPr>
                <w:ilvl w:val="0"/>
                <w:numId w:val="15"/>
              </w:numPr>
              <w:spacing w:line="276" w:lineRule="auto"/>
              <w:jc w:val="both"/>
            </w:pPr>
            <w:r w:rsidRPr="003136A7">
              <w:t>Higher level academic qualification (degree level or equivalent work experience) within a relevant field</w:t>
            </w:r>
          </w:p>
        </w:tc>
        <w:tc>
          <w:tcPr>
            <w:tcW w:w="516" w:type="dxa"/>
          </w:tcPr>
          <w:p w14:paraId="09F3D354" w14:textId="77777777" w:rsidR="00FE7C10" w:rsidRPr="00FE7C10" w:rsidRDefault="00FE7C10" w:rsidP="00FE7C10">
            <w:pPr>
              <w:suppressAutoHyphens w:val="0"/>
              <w:rPr>
                <w:rFonts w:eastAsia="Times New Roman" w:cs="Arial"/>
                <w:color w:val="333333"/>
                <w:szCs w:val="22"/>
                <w:lang w:val="en"/>
              </w:rPr>
            </w:pPr>
          </w:p>
        </w:tc>
        <w:tc>
          <w:tcPr>
            <w:tcW w:w="516" w:type="dxa"/>
          </w:tcPr>
          <w:p w14:paraId="69FEFD6D" w14:textId="77777777" w:rsidR="00FE7C10" w:rsidRPr="00FE7C10" w:rsidRDefault="00FE7C10" w:rsidP="00FE7C10">
            <w:pPr>
              <w:suppressAutoHyphens w:val="0"/>
              <w:rPr>
                <w:rFonts w:eastAsia="Times New Roman" w:cs="Arial"/>
                <w:color w:val="333333"/>
                <w:szCs w:val="22"/>
                <w:lang w:val="en"/>
              </w:rPr>
            </w:pPr>
          </w:p>
        </w:tc>
        <w:tc>
          <w:tcPr>
            <w:tcW w:w="516" w:type="dxa"/>
          </w:tcPr>
          <w:p w14:paraId="764D3C79" w14:textId="77777777" w:rsidR="00FE7C10" w:rsidRPr="00FE7C10" w:rsidRDefault="00FE7C10" w:rsidP="00FE7C10">
            <w:pPr>
              <w:suppressAutoHyphens w:val="0"/>
              <w:rPr>
                <w:rFonts w:eastAsia="Times New Roman" w:cs="Arial"/>
                <w:color w:val="333333"/>
                <w:szCs w:val="22"/>
                <w:lang w:val="en"/>
              </w:rPr>
            </w:pPr>
          </w:p>
        </w:tc>
      </w:tr>
      <w:tr w:rsidR="00F5356D" w:rsidRPr="00FE7C10" w14:paraId="7169E0ED" w14:textId="77777777" w:rsidTr="7C2C0E76">
        <w:trPr>
          <w:trHeight w:val="586"/>
        </w:trPr>
        <w:tc>
          <w:tcPr>
            <w:tcW w:w="1610" w:type="dxa"/>
            <w:shd w:val="clear" w:color="auto" w:fill="BFBFBF" w:themeFill="background1" w:themeFillShade="BF"/>
          </w:tcPr>
          <w:p w14:paraId="4144624C" w14:textId="77777777" w:rsidR="00FE7C10" w:rsidRPr="00FE7C10" w:rsidRDefault="00FE7C10" w:rsidP="00FE7C10">
            <w:pPr>
              <w:keepNext/>
              <w:tabs>
                <w:tab w:val="left" w:pos="567"/>
                <w:tab w:val="left" w:pos="680"/>
                <w:tab w:val="left" w:pos="794"/>
                <w:tab w:val="left" w:pos="907"/>
                <w:tab w:val="left" w:pos="1021"/>
                <w:tab w:val="left" w:pos="1134"/>
                <w:tab w:val="left" w:pos="1247"/>
              </w:tabs>
              <w:spacing w:before="240" w:after="60"/>
              <w:outlineLvl w:val="2"/>
              <w:rPr>
                <w:b/>
                <w:color w:val="333333"/>
                <w:lang w:val="en"/>
              </w:rPr>
            </w:pPr>
            <w:r w:rsidRPr="00FE7C10">
              <w:rPr>
                <w:b/>
                <w:color w:val="000000" w:themeColor="text1"/>
                <w:szCs w:val="22"/>
                <w:lang w:eastAsia="en-US"/>
              </w:rPr>
              <w:lastRenderedPageBreak/>
              <w:t>Experience</w:t>
            </w:r>
          </w:p>
        </w:tc>
        <w:tc>
          <w:tcPr>
            <w:tcW w:w="1079" w:type="dxa"/>
          </w:tcPr>
          <w:p w14:paraId="777BC730" w14:textId="77777777" w:rsidR="00FE7C10" w:rsidRPr="00FE7C10" w:rsidRDefault="00FE7C10" w:rsidP="00FE7C10">
            <w:pPr>
              <w:suppressAutoHyphens w:val="0"/>
              <w:rPr>
                <w:rFonts w:eastAsia="Times New Roman" w:cs="Arial"/>
                <w:color w:val="333333"/>
                <w:sz w:val="20"/>
                <w:lang w:val="en"/>
              </w:rPr>
            </w:pPr>
            <w:r w:rsidRPr="00FE7C10">
              <w:rPr>
                <w:rFonts w:eastAsia="Times New Roman" w:cs="Arial"/>
                <w:color w:val="333333"/>
                <w:sz w:val="20"/>
                <w:lang w:val="en"/>
              </w:rPr>
              <w:t>Essential</w:t>
            </w:r>
          </w:p>
        </w:tc>
        <w:tc>
          <w:tcPr>
            <w:tcW w:w="5115" w:type="dxa"/>
          </w:tcPr>
          <w:p w14:paraId="6B30CC55" w14:textId="1801678B" w:rsidR="003136A7" w:rsidRDefault="003136A7" w:rsidP="003136A7">
            <w:pPr>
              <w:pStyle w:val="ListParagraph"/>
              <w:numPr>
                <w:ilvl w:val="0"/>
                <w:numId w:val="11"/>
              </w:numPr>
              <w:suppressAutoHyphens w:val="0"/>
              <w:spacing w:line="240" w:lineRule="auto"/>
              <w:rPr>
                <w:rFonts w:eastAsia="Times New Roman"/>
                <w:szCs w:val="22"/>
                <w:lang w:eastAsia="en-US"/>
              </w:rPr>
            </w:pPr>
            <w:r>
              <w:rPr>
                <w:rFonts w:eastAsia="Times New Roman"/>
                <w:szCs w:val="22"/>
                <w:lang w:eastAsia="en-US"/>
              </w:rPr>
              <w:t>Leading a country office with a significant budget and bilateral programme</w:t>
            </w:r>
            <w:r w:rsidR="0099669B">
              <w:rPr>
                <w:rFonts w:eastAsia="Times New Roman"/>
                <w:szCs w:val="22"/>
                <w:lang w:eastAsia="en-US"/>
              </w:rPr>
              <w:t>s</w:t>
            </w:r>
          </w:p>
          <w:p w14:paraId="514943F8" w14:textId="5CF410D9" w:rsidR="003136A7" w:rsidRPr="00386B64" w:rsidRDefault="003136A7" w:rsidP="00386B64">
            <w:pPr>
              <w:pStyle w:val="ListParagraph"/>
              <w:numPr>
                <w:ilvl w:val="0"/>
                <w:numId w:val="11"/>
              </w:numPr>
              <w:suppressAutoHyphens w:val="0"/>
              <w:spacing w:line="240" w:lineRule="auto"/>
              <w:rPr>
                <w:rFonts w:eastAsia="Times New Roman"/>
                <w:szCs w:val="22"/>
                <w:lang w:eastAsia="en-US"/>
              </w:rPr>
            </w:pPr>
            <w:r w:rsidRPr="1A5B3CEC">
              <w:rPr>
                <w:rFonts w:eastAsia="Times New Roman"/>
                <w:lang w:eastAsia="en-US"/>
              </w:rPr>
              <w:t>Leading teams to work in hardship locations</w:t>
            </w:r>
          </w:p>
          <w:p w14:paraId="2821DADD" w14:textId="77777777" w:rsidR="003136A7" w:rsidRDefault="003136A7" w:rsidP="003136A7">
            <w:pPr>
              <w:pStyle w:val="ListParagraph"/>
              <w:numPr>
                <w:ilvl w:val="0"/>
                <w:numId w:val="11"/>
              </w:numPr>
              <w:suppressAutoHyphens w:val="0"/>
              <w:spacing w:line="240" w:lineRule="auto"/>
              <w:rPr>
                <w:rFonts w:eastAsia="Times New Roman"/>
                <w:szCs w:val="22"/>
                <w:lang w:eastAsia="en-US"/>
              </w:rPr>
            </w:pPr>
            <w:r>
              <w:rPr>
                <w:rFonts w:eastAsia="Times New Roman"/>
                <w:szCs w:val="22"/>
                <w:lang w:eastAsia="en-US"/>
              </w:rPr>
              <w:t xml:space="preserve">Proven management experience at a strategic level in a complex organisation </w:t>
            </w:r>
          </w:p>
          <w:p w14:paraId="35D60B7B" w14:textId="77777777" w:rsidR="003136A7" w:rsidRDefault="003136A7" w:rsidP="003136A7">
            <w:pPr>
              <w:pStyle w:val="ListParagraph"/>
              <w:numPr>
                <w:ilvl w:val="0"/>
                <w:numId w:val="11"/>
              </w:numPr>
              <w:suppressAutoHyphens w:val="0"/>
              <w:spacing w:line="240" w:lineRule="auto"/>
              <w:rPr>
                <w:rFonts w:eastAsia="Times New Roman"/>
                <w:szCs w:val="22"/>
                <w:lang w:eastAsia="en-US"/>
              </w:rPr>
            </w:pPr>
            <w:r>
              <w:rPr>
                <w:rFonts w:eastAsia="Times New Roman"/>
                <w:szCs w:val="22"/>
                <w:lang w:eastAsia="en-US"/>
              </w:rPr>
              <w:t xml:space="preserve">Representation and negotiation experience with a large range of high-level humanitarian and international development </w:t>
            </w:r>
          </w:p>
          <w:p w14:paraId="177612B8" w14:textId="77777777" w:rsidR="003136A7" w:rsidRDefault="003136A7" w:rsidP="003136A7">
            <w:pPr>
              <w:pStyle w:val="ListParagraph"/>
              <w:numPr>
                <w:ilvl w:val="0"/>
                <w:numId w:val="11"/>
              </w:numPr>
              <w:suppressAutoHyphens w:val="0"/>
              <w:spacing w:line="240" w:lineRule="auto"/>
              <w:rPr>
                <w:rFonts w:eastAsia="Times New Roman"/>
                <w:szCs w:val="22"/>
                <w:lang w:eastAsia="en-US"/>
              </w:rPr>
            </w:pPr>
            <w:r>
              <w:rPr>
                <w:rFonts w:eastAsia="Times New Roman"/>
                <w:szCs w:val="22"/>
                <w:lang w:eastAsia="en-US"/>
              </w:rPr>
              <w:t>Strong experience in working with national organisations and supporting capacity building of local partners</w:t>
            </w:r>
          </w:p>
          <w:p w14:paraId="27B8EB4C" w14:textId="77777777" w:rsidR="003136A7" w:rsidRDefault="003136A7" w:rsidP="003136A7">
            <w:pPr>
              <w:pStyle w:val="ListParagraph"/>
              <w:numPr>
                <w:ilvl w:val="0"/>
                <w:numId w:val="11"/>
              </w:numPr>
              <w:spacing w:line="240" w:lineRule="auto"/>
              <w:rPr>
                <w:rFonts w:eastAsia="Times New Roman"/>
                <w:szCs w:val="22"/>
                <w:lang w:eastAsia="en-US"/>
              </w:rPr>
            </w:pPr>
            <w:r>
              <w:rPr>
                <w:rFonts w:eastAsia="Times New Roman"/>
                <w:szCs w:val="22"/>
                <w:lang w:eastAsia="en-US"/>
              </w:rPr>
              <w:t>Proven experience in developing and leading people and management of multi-cultural team</w:t>
            </w:r>
          </w:p>
          <w:p w14:paraId="621DB64A" w14:textId="77777777" w:rsidR="00FE7C10" w:rsidRPr="00386B64" w:rsidRDefault="003136A7" w:rsidP="003136A7">
            <w:pPr>
              <w:numPr>
                <w:ilvl w:val="0"/>
                <w:numId w:val="15"/>
              </w:numPr>
              <w:tabs>
                <w:tab w:val="left" w:pos="567"/>
                <w:tab w:val="left" w:pos="794"/>
              </w:tabs>
              <w:spacing w:line="276" w:lineRule="auto"/>
              <w:rPr>
                <w:rFonts w:eastAsia="Times New Roman"/>
                <w:color w:val="333333"/>
                <w:szCs w:val="22"/>
                <w:lang w:val="en"/>
              </w:rPr>
            </w:pPr>
            <w:r>
              <w:rPr>
                <w:rFonts w:eastAsia="Times New Roman"/>
                <w:szCs w:val="22"/>
                <w:lang w:eastAsia="en-US"/>
              </w:rPr>
              <w:t>Proven experience in managing large-scale budgets and programmes portfolio</w:t>
            </w:r>
          </w:p>
          <w:p w14:paraId="5A88FA98" w14:textId="77777777" w:rsidR="00386B64" w:rsidRPr="00CC6914" w:rsidRDefault="00386B64" w:rsidP="003136A7">
            <w:pPr>
              <w:numPr>
                <w:ilvl w:val="0"/>
                <w:numId w:val="15"/>
              </w:numPr>
              <w:tabs>
                <w:tab w:val="left" w:pos="567"/>
                <w:tab w:val="left" w:pos="794"/>
              </w:tabs>
              <w:spacing w:line="276" w:lineRule="auto"/>
              <w:rPr>
                <w:rFonts w:eastAsia="Times New Roman"/>
                <w:szCs w:val="22"/>
                <w:lang w:eastAsia="en-US"/>
              </w:rPr>
            </w:pPr>
            <w:r>
              <w:rPr>
                <w:rFonts w:eastAsia="Times New Roman"/>
                <w:szCs w:val="22"/>
                <w:lang w:eastAsia="en-US"/>
              </w:rPr>
              <w:t xml:space="preserve">Demonstratable experience in security management/decision making for complex and insecure environments </w:t>
            </w:r>
          </w:p>
          <w:p w14:paraId="444613FC" w14:textId="77777777" w:rsidR="0023358E" w:rsidRDefault="00CC6914" w:rsidP="003136A7">
            <w:pPr>
              <w:numPr>
                <w:ilvl w:val="0"/>
                <w:numId w:val="15"/>
              </w:numPr>
              <w:tabs>
                <w:tab w:val="left" w:pos="567"/>
                <w:tab w:val="left" w:pos="794"/>
              </w:tabs>
              <w:spacing w:line="276" w:lineRule="auto"/>
              <w:rPr>
                <w:rFonts w:eastAsia="Times New Roman"/>
                <w:color w:val="333333"/>
                <w:szCs w:val="22"/>
                <w:lang w:val="en"/>
              </w:rPr>
            </w:pPr>
            <w:r w:rsidRPr="00CC6914">
              <w:rPr>
                <w:rFonts w:eastAsia="Times New Roman"/>
                <w:szCs w:val="22"/>
                <w:lang w:eastAsia="en-US"/>
              </w:rPr>
              <w:t>Proven experience working with institutional donors, including government donors.</w:t>
            </w:r>
            <w:r>
              <w:rPr>
                <w:rFonts w:eastAsia="Times New Roman"/>
                <w:color w:val="333333"/>
                <w:szCs w:val="22"/>
                <w:lang w:val="en"/>
              </w:rPr>
              <w:t xml:space="preserve"> </w:t>
            </w:r>
          </w:p>
          <w:p w14:paraId="2B32056F" w14:textId="77615223" w:rsidR="00CC6914" w:rsidRPr="00FE7C10" w:rsidRDefault="00CC6914" w:rsidP="003136A7">
            <w:pPr>
              <w:numPr>
                <w:ilvl w:val="0"/>
                <w:numId w:val="15"/>
              </w:numPr>
              <w:tabs>
                <w:tab w:val="left" w:pos="567"/>
                <w:tab w:val="left" w:pos="794"/>
              </w:tabs>
              <w:spacing w:line="276" w:lineRule="auto"/>
              <w:rPr>
                <w:rFonts w:eastAsia="Times New Roman"/>
                <w:color w:val="333333"/>
                <w:szCs w:val="22"/>
                <w:lang w:val="en"/>
              </w:rPr>
            </w:pPr>
            <w:r>
              <w:rPr>
                <w:rFonts w:eastAsia="Times New Roman"/>
                <w:color w:val="333333"/>
                <w:szCs w:val="22"/>
                <w:lang w:val="en"/>
              </w:rPr>
              <w:t>Experience working in the RCRC Movement</w:t>
            </w:r>
          </w:p>
        </w:tc>
        <w:tc>
          <w:tcPr>
            <w:tcW w:w="516" w:type="dxa"/>
          </w:tcPr>
          <w:p w14:paraId="390741C6" w14:textId="6BD75669" w:rsidR="00FE7C10" w:rsidRDefault="00FE7C10" w:rsidP="00FE7C10">
            <w:pPr>
              <w:suppressAutoHyphens w:val="0"/>
              <w:rPr>
                <w:rFonts w:eastAsia="Times New Roman" w:cs="Arial"/>
                <w:color w:val="333333"/>
                <w:szCs w:val="22"/>
                <w:lang w:val="en"/>
              </w:rPr>
            </w:pPr>
            <w:r w:rsidRPr="00FE7C10">
              <w:rPr>
                <w:rFonts w:eastAsia="Times New Roman" w:cs="Arial"/>
                <w:color w:val="333333"/>
                <w:szCs w:val="22"/>
                <w:lang w:val="en"/>
              </w:rPr>
              <w:t>S</w:t>
            </w:r>
          </w:p>
          <w:p w14:paraId="3F1AFCD2" w14:textId="0961D5BD" w:rsidR="00386B64" w:rsidRDefault="00386B64" w:rsidP="00FE7C10">
            <w:pPr>
              <w:suppressAutoHyphens w:val="0"/>
              <w:rPr>
                <w:rFonts w:eastAsia="Times New Roman" w:cs="Arial"/>
                <w:color w:val="333333"/>
                <w:szCs w:val="22"/>
                <w:lang w:val="en"/>
              </w:rPr>
            </w:pPr>
          </w:p>
          <w:p w14:paraId="5A1653E6" w14:textId="2FDBB550" w:rsidR="00FE7C10" w:rsidRDefault="00FE7C10" w:rsidP="00FE7C10">
            <w:pPr>
              <w:suppressAutoHyphens w:val="0"/>
              <w:rPr>
                <w:rFonts w:eastAsia="Times New Roman" w:cs="Arial"/>
                <w:color w:val="333333"/>
                <w:szCs w:val="22"/>
                <w:lang w:val="en"/>
              </w:rPr>
            </w:pPr>
          </w:p>
          <w:p w14:paraId="1AC79009" w14:textId="74ED782B" w:rsidR="00386B64" w:rsidRPr="00FE7C10" w:rsidRDefault="00386B64" w:rsidP="00FE7C10">
            <w:pPr>
              <w:suppressAutoHyphens w:val="0"/>
              <w:rPr>
                <w:rFonts w:eastAsia="Times New Roman" w:cs="Arial"/>
                <w:color w:val="333333"/>
                <w:szCs w:val="22"/>
                <w:lang w:val="en"/>
              </w:rPr>
            </w:pPr>
            <w:r>
              <w:rPr>
                <w:rFonts w:eastAsia="Times New Roman" w:cs="Arial"/>
                <w:color w:val="333333"/>
                <w:szCs w:val="22"/>
                <w:lang w:val="en"/>
              </w:rPr>
              <w:t>S</w:t>
            </w:r>
          </w:p>
          <w:p w14:paraId="259D831C" w14:textId="77777777" w:rsidR="00FE7C10" w:rsidRPr="00FE7C10" w:rsidRDefault="00FE7C10" w:rsidP="00FE7C10">
            <w:pPr>
              <w:suppressAutoHyphens w:val="0"/>
              <w:rPr>
                <w:rFonts w:eastAsia="Times New Roman" w:cs="Arial"/>
                <w:color w:val="333333"/>
                <w:szCs w:val="22"/>
                <w:lang w:val="en"/>
              </w:rPr>
            </w:pPr>
          </w:p>
          <w:p w14:paraId="26BB99DF" w14:textId="77777777" w:rsidR="00FE7C10" w:rsidRPr="00FE7C10" w:rsidRDefault="00FE7C10" w:rsidP="00FE7C10">
            <w:pPr>
              <w:suppressAutoHyphens w:val="0"/>
              <w:rPr>
                <w:rFonts w:eastAsia="Times New Roman" w:cs="Arial"/>
                <w:color w:val="333333"/>
                <w:szCs w:val="22"/>
                <w:lang w:val="en"/>
              </w:rPr>
            </w:pPr>
          </w:p>
          <w:p w14:paraId="060ACB8B" w14:textId="77777777" w:rsidR="00FE7C10" w:rsidRPr="00FE7C10" w:rsidRDefault="00FE7C10" w:rsidP="00FE7C10">
            <w:pPr>
              <w:suppressAutoHyphens w:val="0"/>
              <w:rPr>
                <w:rFonts w:eastAsia="Times New Roman" w:cs="Arial"/>
                <w:color w:val="333333"/>
                <w:szCs w:val="22"/>
                <w:lang w:val="en"/>
              </w:rPr>
            </w:pPr>
          </w:p>
          <w:p w14:paraId="672F4A91" w14:textId="5B9C2CF0" w:rsidR="00FE7C10" w:rsidRPr="00FE7C10" w:rsidRDefault="00386B64" w:rsidP="00FE7C10">
            <w:pPr>
              <w:suppressAutoHyphens w:val="0"/>
              <w:rPr>
                <w:rFonts w:eastAsia="Times New Roman" w:cs="Arial"/>
                <w:color w:val="333333"/>
                <w:szCs w:val="22"/>
                <w:lang w:val="en"/>
              </w:rPr>
            </w:pPr>
            <w:r>
              <w:rPr>
                <w:rFonts w:eastAsia="Times New Roman" w:cs="Arial"/>
                <w:color w:val="333333"/>
                <w:szCs w:val="22"/>
                <w:lang w:val="en"/>
              </w:rPr>
              <w:t>S</w:t>
            </w:r>
          </w:p>
          <w:p w14:paraId="1C4C89EC" w14:textId="77777777" w:rsidR="00FE7C10" w:rsidRPr="00FE7C10" w:rsidRDefault="00FE7C10" w:rsidP="00FE7C10">
            <w:pPr>
              <w:suppressAutoHyphens w:val="0"/>
              <w:rPr>
                <w:rFonts w:eastAsia="Times New Roman" w:cs="Arial"/>
                <w:color w:val="333333"/>
                <w:szCs w:val="22"/>
                <w:lang w:val="en"/>
              </w:rPr>
            </w:pPr>
          </w:p>
          <w:p w14:paraId="13163033" w14:textId="77777777" w:rsidR="00FE7C10" w:rsidRPr="00FE7C10" w:rsidRDefault="00FE7C10" w:rsidP="00FE7C10">
            <w:pPr>
              <w:suppressAutoHyphens w:val="0"/>
              <w:rPr>
                <w:rFonts w:eastAsia="Times New Roman" w:cs="Arial"/>
                <w:color w:val="333333"/>
                <w:szCs w:val="22"/>
                <w:lang w:val="en"/>
              </w:rPr>
            </w:pPr>
          </w:p>
          <w:p w14:paraId="5543D0B2" w14:textId="77777777" w:rsidR="00FE7C10" w:rsidRPr="00FE7C10" w:rsidRDefault="00FE7C10" w:rsidP="00FE7C10">
            <w:pPr>
              <w:suppressAutoHyphens w:val="0"/>
              <w:rPr>
                <w:rFonts w:eastAsia="Times New Roman" w:cs="Arial"/>
                <w:color w:val="333333"/>
                <w:szCs w:val="22"/>
                <w:lang w:val="en"/>
              </w:rPr>
            </w:pPr>
            <w:r w:rsidRPr="00FE7C10">
              <w:rPr>
                <w:rFonts w:eastAsia="Times New Roman" w:cs="Arial"/>
                <w:color w:val="333333"/>
                <w:szCs w:val="22"/>
                <w:lang w:val="en"/>
              </w:rPr>
              <w:t>S</w:t>
            </w:r>
          </w:p>
          <w:p w14:paraId="25AA1109" w14:textId="77777777" w:rsidR="00FE7C10" w:rsidRPr="00FE7C10" w:rsidRDefault="00FE7C10" w:rsidP="00FE7C10">
            <w:pPr>
              <w:suppressAutoHyphens w:val="0"/>
              <w:rPr>
                <w:rFonts w:eastAsia="Times New Roman" w:cs="Arial"/>
                <w:color w:val="333333"/>
                <w:szCs w:val="22"/>
                <w:lang w:val="en"/>
              </w:rPr>
            </w:pPr>
          </w:p>
          <w:p w14:paraId="085C4DFB" w14:textId="77777777" w:rsidR="00FE7C10" w:rsidRPr="00FE7C10" w:rsidRDefault="00FE7C10" w:rsidP="00FE7C10">
            <w:pPr>
              <w:suppressAutoHyphens w:val="0"/>
              <w:rPr>
                <w:rFonts w:eastAsia="Times New Roman" w:cs="Arial"/>
                <w:color w:val="333333"/>
                <w:szCs w:val="22"/>
                <w:lang w:val="en"/>
              </w:rPr>
            </w:pPr>
          </w:p>
          <w:p w14:paraId="50AE115C" w14:textId="77777777" w:rsidR="00FE7C10" w:rsidRDefault="00FE7C10" w:rsidP="00FE7C10">
            <w:pPr>
              <w:suppressAutoHyphens w:val="0"/>
              <w:rPr>
                <w:rFonts w:eastAsia="Times New Roman" w:cs="Arial"/>
                <w:color w:val="333333"/>
                <w:szCs w:val="22"/>
                <w:lang w:val="en"/>
              </w:rPr>
            </w:pPr>
          </w:p>
          <w:p w14:paraId="71F21A30" w14:textId="77777777" w:rsidR="00386B64" w:rsidRDefault="00386B64" w:rsidP="00FE7C10">
            <w:pPr>
              <w:suppressAutoHyphens w:val="0"/>
              <w:rPr>
                <w:rFonts w:eastAsia="Times New Roman" w:cs="Arial"/>
                <w:color w:val="333333"/>
                <w:szCs w:val="22"/>
                <w:lang w:val="en"/>
              </w:rPr>
            </w:pPr>
          </w:p>
          <w:p w14:paraId="0B3D5A00" w14:textId="77777777" w:rsidR="00386B64" w:rsidRDefault="00386B64" w:rsidP="00FE7C10">
            <w:pPr>
              <w:suppressAutoHyphens w:val="0"/>
              <w:rPr>
                <w:rFonts w:eastAsia="Times New Roman" w:cs="Arial"/>
                <w:color w:val="333333"/>
                <w:szCs w:val="22"/>
                <w:lang w:val="en"/>
              </w:rPr>
            </w:pPr>
          </w:p>
          <w:p w14:paraId="2358FDCB" w14:textId="77777777" w:rsidR="00386B64" w:rsidRDefault="00386B64" w:rsidP="00FE7C10">
            <w:pPr>
              <w:suppressAutoHyphens w:val="0"/>
              <w:rPr>
                <w:rFonts w:eastAsia="Times New Roman" w:cs="Arial"/>
                <w:color w:val="333333"/>
                <w:szCs w:val="22"/>
                <w:lang w:val="en"/>
              </w:rPr>
            </w:pPr>
            <w:r>
              <w:rPr>
                <w:rFonts w:eastAsia="Times New Roman" w:cs="Arial"/>
                <w:color w:val="333333"/>
                <w:szCs w:val="22"/>
                <w:lang w:val="en"/>
              </w:rPr>
              <w:t>S</w:t>
            </w:r>
          </w:p>
          <w:p w14:paraId="1982478B" w14:textId="77777777" w:rsidR="00CC6914" w:rsidRPr="00CC6914" w:rsidRDefault="00CC6914" w:rsidP="00CC6914">
            <w:pPr>
              <w:rPr>
                <w:rFonts w:eastAsia="Times New Roman" w:cs="Arial"/>
                <w:szCs w:val="22"/>
                <w:lang w:val="en"/>
              </w:rPr>
            </w:pPr>
          </w:p>
          <w:p w14:paraId="1F4FC9EF" w14:textId="77777777" w:rsidR="00CC6914" w:rsidRDefault="00CC6914" w:rsidP="00CC6914">
            <w:pPr>
              <w:rPr>
                <w:rFonts w:eastAsia="Times New Roman" w:cs="Arial"/>
                <w:color w:val="333333"/>
                <w:szCs w:val="22"/>
                <w:lang w:val="en"/>
              </w:rPr>
            </w:pPr>
          </w:p>
          <w:p w14:paraId="58284324" w14:textId="53028F85" w:rsidR="00CC6914" w:rsidRPr="00CC6914" w:rsidRDefault="00CC6914" w:rsidP="00CC6914">
            <w:pPr>
              <w:rPr>
                <w:rFonts w:eastAsia="Times New Roman" w:cs="Arial"/>
                <w:szCs w:val="22"/>
                <w:lang w:val="en"/>
              </w:rPr>
            </w:pPr>
            <w:r>
              <w:rPr>
                <w:rFonts w:eastAsia="Times New Roman" w:cs="Arial"/>
                <w:szCs w:val="22"/>
                <w:lang w:val="en"/>
              </w:rPr>
              <w:t>S</w:t>
            </w:r>
          </w:p>
        </w:tc>
        <w:tc>
          <w:tcPr>
            <w:tcW w:w="516" w:type="dxa"/>
          </w:tcPr>
          <w:p w14:paraId="1BA49552" w14:textId="5527EDB9" w:rsidR="00FE7C10" w:rsidRDefault="00FE7C10" w:rsidP="00FE7C10">
            <w:pPr>
              <w:suppressAutoHyphens w:val="0"/>
              <w:rPr>
                <w:rFonts w:eastAsia="Times New Roman" w:cs="Arial"/>
                <w:color w:val="333333"/>
                <w:szCs w:val="22"/>
                <w:lang w:val="en"/>
              </w:rPr>
            </w:pPr>
          </w:p>
          <w:p w14:paraId="77D7C5D1" w14:textId="2BCCED8B" w:rsidR="00386B64" w:rsidRDefault="00386B64" w:rsidP="00FE7C10">
            <w:pPr>
              <w:suppressAutoHyphens w:val="0"/>
              <w:rPr>
                <w:rFonts w:eastAsia="Times New Roman" w:cs="Arial"/>
                <w:color w:val="333333"/>
                <w:szCs w:val="22"/>
                <w:lang w:val="en"/>
              </w:rPr>
            </w:pPr>
          </w:p>
          <w:p w14:paraId="0BDE7244" w14:textId="7E8F5426" w:rsidR="00FE7C10" w:rsidRPr="00FE7C10" w:rsidRDefault="00386B64" w:rsidP="00FE7C10">
            <w:pPr>
              <w:suppressAutoHyphens w:val="0"/>
              <w:rPr>
                <w:rFonts w:eastAsia="Times New Roman" w:cs="Arial"/>
                <w:color w:val="333333"/>
                <w:szCs w:val="22"/>
                <w:lang w:val="en"/>
              </w:rPr>
            </w:pPr>
            <w:r>
              <w:rPr>
                <w:rFonts w:eastAsia="Times New Roman" w:cs="Arial"/>
                <w:color w:val="333333"/>
                <w:szCs w:val="22"/>
                <w:lang w:val="en"/>
              </w:rPr>
              <w:t>I</w:t>
            </w:r>
          </w:p>
          <w:p w14:paraId="6FD23F91" w14:textId="77777777" w:rsidR="00FE7C10" w:rsidRPr="00FE7C10" w:rsidRDefault="00FE7C10" w:rsidP="00FE7C10">
            <w:pPr>
              <w:suppressAutoHyphens w:val="0"/>
              <w:rPr>
                <w:rFonts w:eastAsia="Times New Roman" w:cs="Arial"/>
                <w:color w:val="333333"/>
                <w:szCs w:val="22"/>
                <w:lang w:val="en"/>
              </w:rPr>
            </w:pPr>
          </w:p>
          <w:p w14:paraId="6FDD8599" w14:textId="77777777" w:rsidR="00FE7C10" w:rsidRPr="00FE7C10" w:rsidRDefault="00FE7C10" w:rsidP="00FE7C10">
            <w:pPr>
              <w:suppressAutoHyphens w:val="0"/>
              <w:rPr>
                <w:rFonts w:eastAsia="Times New Roman" w:cs="Arial"/>
                <w:color w:val="333333"/>
                <w:szCs w:val="22"/>
                <w:lang w:val="en"/>
              </w:rPr>
            </w:pPr>
          </w:p>
          <w:p w14:paraId="205B3C64" w14:textId="77777777" w:rsidR="00FE7C10" w:rsidRPr="00FE7C10" w:rsidRDefault="00FE7C10" w:rsidP="00FE7C10">
            <w:pPr>
              <w:suppressAutoHyphens w:val="0"/>
              <w:rPr>
                <w:rFonts w:eastAsia="Times New Roman" w:cs="Arial"/>
                <w:color w:val="333333"/>
                <w:szCs w:val="22"/>
                <w:lang w:val="en"/>
              </w:rPr>
            </w:pPr>
          </w:p>
          <w:p w14:paraId="4D96216A" w14:textId="77777777" w:rsidR="00FE7C10" w:rsidRDefault="00FE7C10" w:rsidP="00FE7C10">
            <w:pPr>
              <w:suppressAutoHyphens w:val="0"/>
              <w:rPr>
                <w:rFonts w:eastAsia="Times New Roman" w:cs="Arial"/>
                <w:color w:val="333333"/>
                <w:szCs w:val="22"/>
                <w:lang w:val="en"/>
              </w:rPr>
            </w:pPr>
            <w:r w:rsidRPr="00FE7C10">
              <w:rPr>
                <w:rFonts w:eastAsia="Times New Roman" w:cs="Arial"/>
                <w:color w:val="333333"/>
                <w:szCs w:val="22"/>
                <w:lang w:val="en"/>
              </w:rPr>
              <w:t>I</w:t>
            </w:r>
          </w:p>
          <w:p w14:paraId="1A6A0917" w14:textId="77777777" w:rsidR="00386B64" w:rsidRDefault="00386B64" w:rsidP="00FE7C10">
            <w:pPr>
              <w:suppressAutoHyphens w:val="0"/>
              <w:rPr>
                <w:rFonts w:eastAsia="Times New Roman" w:cs="Arial"/>
                <w:color w:val="333333"/>
                <w:szCs w:val="22"/>
                <w:lang w:val="en"/>
              </w:rPr>
            </w:pPr>
          </w:p>
          <w:p w14:paraId="14FDA191" w14:textId="77777777" w:rsidR="00386B64" w:rsidRDefault="00386B64" w:rsidP="00FE7C10">
            <w:pPr>
              <w:suppressAutoHyphens w:val="0"/>
              <w:rPr>
                <w:rFonts w:eastAsia="Times New Roman" w:cs="Arial"/>
                <w:color w:val="333333"/>
                <w:szCs w:val="22"/>
                <w:lang w:val="en"/>
              </w:rPr>
            </w:pPr>
          </w:p>
          <w:p w14:paraId="6FC8E7BB" w14:textId="77777777" w:rsidR="00386B64" w:rsidRDefault="00386B64" w:rsidP="00FE7C10">
            <w:pPr>
              <w:suppressAutoHyphens w:val="0"/>
              <w:rPr>
                <w:rFonts w:eastAsia="Times New Roman" w:cs="Arial"/>
                <w:color w:val="333333"/>
                <w:szCs w:val="22"/>
                <w:lang w:val="en"/>
              </w:rPr>
            </w:pPr>
          </w:p>
          <w:p w14:paraId="7D347F57" w14:textId="77777777" w:rsidR="00386B64" w:rsidRDefault="00386B64" w:rsidP="00FE7C10">
            <w:pPr>
              <w:suppressAutoHyphens w:val="0"/>
              <w:rPr>
                <w:rFonts w:eastAsia="Times New Roman" w:cs="Arial"/>
                <w:color w:val="333333"/>
                <w:szCs w:val="22"/>
                <w:lang w:val="en"/>
              </w:rPr>
            </w:pPr>
          </w:p>
          <w:p w14:paraId="23C09E0D" w14:textId="77777777" w:rsidR="00386B64" w:rsidRDefault="00386B64" w:rsidP="00FE7C10">
            <w:pPr>
              <w:suppressAutoHyphens w:val="0"/>
              <w:rPr>
                <w:rFonts w:eastAsia="Times New Roman" w:cs="Arial"/>
                <w:color w:val="333333"/>
                <w:szCs w:val="22"/>
                <w:lang w:val="en"/>
              </w:rPr>
            </w:pPr>
          </w:p>
          <w:p w14:paraId="37ED9F1A" w14:textId="77777777" w:rsidR="00386B64" w:rsidRDefault="00386B64" w:rsidP="00FE7C10">
            <w:pPr>
              <w:suppressAutoHyphens w:val="0"/>
              <w:rPr>
                <w:rFonts w:eastAsia="Times New Roman" w:cs="Arial"/>
                <w:color w:val="333333"/>
                <w:szCs w:val="22"/>
                <w:lang w:val="en"/>
              </w:rPr>
            </w:pPr>
            <w:r>
              <w:rPr>
                <w:rFonts w:eastAsia="Times New Roman" w:cs="Arial"/>
                <w:color w:val="333333"/>
                <w:szCs w:val="22"/>
                <w:lang w:val="en"/>
              </w:rPr>
              <w:t>I</w:t>
            </w:r>
          </w:p>
          <w:p w14:paraId="666D7153" w14:textId="77777777" w:rsidR="00386B64" w:rsidRDefault="00386B64" w:rsidP="00FE7C10">
            <w:pPr>
              <w:suppressAutoHyphens w:val="0"/>
              <w:rPr>
                <w:rFonts w:eastAsia="Times New Roman" w:cs="Arial"/>
                <w:color w:val="333333"/>
                <w:szCs w:val="22"/>
                <w:lang w:val="en"/>
              </w:rPr>
            </w:pPr>
          </w:p>
          <w:p w14:paraId="691D4F5C" w14:textId="77777777" w:rsidR="00386B64" w:rsidRDefault="00386B64" w:rsidP="00FE7C10">
            <w:pPr>
              <w:suppressAutoHyphens w:val="0"/>
              <w:rPr>
                <w:rFonts w:eastAsia="Times New Roman" w:cs="Arial"/>
                <w:color w:val="333333"/>
                <w:szCs w:val="22"/>
                <w:lang w:val="en"/>
              </w:rPr>
            </w:pPr>
            <w:r>
              <w:rPr>
                <w:rFonts w:eastAsia="Times New Roman" w:cs="Arial"/>
                <w:color w:val="333333"/>
                <w:szCs w:val="22"/>
                <w:lang w:val="en"/>
              </w:rPr>
              <w:t>I</w:t>
            </w:r>
          </w:p>
          <w:p w14:paraId="07B5F2B3" w14:textId="77777777" w:rsidR="00CC6914" w:rsidRPr="00CC6914" w:rsidRDefault="00CC6914" w:rsidP="00CC6914">
            <w:pPr>
              <w:rPr>
                <w:rFonts w:eastAsia="Times New Roman" w:cs="Arial"/>
                <w:szCs w:val="22"/>
                <w:lang w:val="en"/>
              </w:rPr>
            </w:pPr>
          </w:p>
          <w:p w14:paraId="47CD808D" w14:textId="77777777" w:rsidR="00CC6914" w:rsidRPr="00CC6914" w:rsidRDefault="00CC6914" w:rsidP="00CC6914">
            <w:pPr>
              <w:rPr>
                <w:rFonts w:eastAsia="Times New Roman" w:cs="Arial"/>
                <w:szCs w:val="22"/>
                <w:lang w:val="en"/>
              </w:rPr>
            </w:pPr>
          </w:p>
          <w:p w14:paraId="17F07898" w14:textId="77777777" w:rsidR="00CC6914" w:rsidRPr="00CC6914" w:rsidRDefault="00CC6914" w:rsidP="00CC6914">
            <w:pPr>
              <w:rPr>
                <w:rFonts w:eastAsia="Times New Roman" w:cs="Arial"/>
                <w:szCs w:val="22"/>
                <w:lang w:val="en"/>
              </w:rPr>
            </w:pPr>
          </w:p>
          <w:p w14:paraId="17B54687" w14:textId="77777777" w:rsidR="00CC6914" w:rsidRPr="00CC6914" w:rsidRDefault="00CC6914" w:rsidP="00CC6914">
            <w:pPr>
              <w:rPr>
                <w:rFonts w:eastAsia="Times New Roman" w:cs="Arial"/>
                <w:szCs w:val="22"/>
                <w:lang w:val="en"/>
              </w:rPr>
            </w:pPr>
          </w:p>
          <w:p w14:paraId="08360BEB" w14:textId="77777777" w:rsidR="00CC6914" w:rsidRPr="00CC6914" w:rsidRDefault="00CC6914" w:rsidP="00CC6914">
            <w:pPr>
              <w:rPr>
                <w:rFonts w:eastAsia="Times New Roman" w:cs="Arial"/>
                <w:szCs w:val="22"/>
                <w:lang w:val="en"/>
              </w:rPr>
            </w:pPr>
          </w:p>
          <w:p w14:paraId="67287AE7" w14:textId="1C73F730" w:rsidR="00CC6914" w:rsidRPr="00CC6914" w:rsidRDefault="00CC6914" w:rsidP="00CC6914">
            <w:pPr>
              <w:rPr>
                <w:rFonts w:eastAsia="Times New Roman" w:cs="Arial"/>
                <w:szCs w:val="22"/>
                <w:lang w:val="en"/>
              </w:rPr>
            </w:pPr>
            <w:r>
              <w:rPr>
                <w:rFonts w:eastAsia="Times New Roman" w:cs="Arial"/>
                <w:szCs w:val="22"/>
                <w:lang w:val="en"/>
              </w:rPr>
              <w:t>I</w:t>
            </w:r>
          </w:p>
        </w:tc>
        <w:tc>
          <w:tcPr>
            <w:tcW w:w="516" w:type="dxa"/>
          </w:tcPr>
          <w:p w14:paraId="16FFE110" w14:textId="77777777" w:rsidR="00FE7C10" w:rsidRPr="00FE7C10" w:rsidRDefault="00FE7C10" w:rsidP="00FE7C10">
            <w:pPr>
              <w:suppressAutoHyphens w:val="0"/>
              <w:rPr>
                <w:rFonts w:eastAsia="Times New Roman" w:cs="Arial"/>
                <w:color w:val="333333"/>
                <w:szCs w:val="22"/>
                <w:lang w:val="en"/>
              </w:rPr>
            </w:pPr>
          </w:p>
        </w:tc>
      </w:tr>
      <w:tr w:rsidR="00C96911" w:rsidRPr="00FE7C10" w14:paraId="62B1BBA3" w14:textId="77777777" w:rsidTr="7C2C0E76">
        <w:trPr>
          <w:trHeight w:val="623"/>
        </w:trPr>
        <w:tc>
          <w:tcPr>
            <w:tcW w:w="1610" w:type="dxa"/>
            <w:vMerge w:val="restart"/>
            <w:shd w:val="clear" w:color="auto" w:fill="BFBFBF" w:themeFill="background1" w:themeFillShade="BF"/>
          </w:tcPr>
          <w:p w14:paraId="635DF310" w14:textId="77777777" w:rsidR="00FE7C10" w:rsidRPr="00FE7C10" w:rsidRDefault="00FE7C10" w:rsidP="00FE7C10">
            <w:pPr>
              <w:keepNext/>
              <w:tabs>
                <w:tab w:val="left" w:pos="567"/>
                <w:tab w:val="left" w:pos="680"/>
                <w:tab w:val="left" w:pos="794"/>
                <w:tab w:val="left" w:pos="907"/>
                <w:tab w:val="left" w:pos="1021"/>
                <w:tab w:val="left" w:pos="1134"/>
                <w:tab w:val="left" w:pos="1247"/>
              </w:tabs>
              <w:spacing w:before="240" w:after="60"/>
              <w:outlineLvl w:val="2"/>
              <w:rPr>
                <w:rFonts w:eastAsia="Times New Roman" w:cs="Arial"/>
                <w:b/>
                <w:color w:val="333333"/>
                <w:szCs w:val="22"/>
                <w:lang w:val="en"/>
              </w:rPr>
            </w:pPr>
            <w:r w:rsidRPr="00FE7C10">
              <w:rPr>
                <w:b/>
                <w:color w:val="000000" w:themeColor="text1"/>
                <w:szCs w:val="22"/>
                <w:lang w:eastAsia="en-US"/>
              </w:rPr>
              <w:t>Additional requirements</w:t>
            </w:r>
          </w:p>
        </w:tc>
        <w:tc>
          <w:tcPr>
            <w:tcW w:w="1079" w:type="dxa"/>
          </w:tcPr>
          <w:p w14:paraId="26428D19" w14:textId="77777777" w:rsidR="00FE7C10" w:rsidRPr="00FE7C10" w:rsidRDefault="00FE7C10" w:rsidP="00FE7C10">
            <w:pPr>
              <w:suppressAutoHyphens w:val="0"/>
              <w:rPr>
                <w:rFonts w:eastAsia="Times New Roman" w:cs="Arial"/>
                <w:color w:val="333333"/>
                <w:sz w:val="20"/>
                <w:lang w:val="en"/>
              </w:rPr>
            </w:pPr>
            <w:r w:rsidRPr="00FE7C10">
              <w:rPr>
                <w:rFonts w:eastAsia="Times New Roman" w:cs="Arial"/>
                <w:color w:val="333333"/>
                <w:sz w:val="20"/>
                <w:lang w:val="en"/>
              </w:rPr>
              <w:t>Essential</w:t>
            </w:r>
          </w:p>
        </w:tc>
        <w:tc>
          <w:tcPr>
            <w:tcW w:w="5115" w:type="dxa"/>
          </w:tcPr>
          <w:p w14:paraId="2AC0BF47" w14:textId="29C2B159" w:rsidR="00386B64" w:rsidRPr="00386B64" w:rsidRDefault="68DF2BD6" w:rsidP="00386B64">
            <w:pPr>
              <w:numPr>
                <w:ilvl w:val="0"/>
                <w:numId w:val="15"/>
              </w:numPr>
              <w:jc w:val="both"/>
              <w:rPr>
                <w:rFonts w:cs="Arial"/>
              </w:rPr>
            </w:pPr>
            <w:r w:rsidRPr="77F4724E">
              <w:rPr>
                <w:rFonts w:cs="Arial"/>
              </w:rPr>
              <w:t xml:space="preserve">Able to live in </w:t>
            </w:r>
            <w:r w:rsidR="10DB8BC9" w:rsidRPr="77F4724E">
              <w:rPr>
                <w:rFonts w:cs="Arial"/>
              </w:rPr>
              <w:t>Ramallah/Jerusalem</w:t>
            </w:r>
            <w:r w:rsidRPr="77F4724E">
              <w:rPr>
                <w:rFonts w:cs="Arial"/>
              </w:rPr>
              <w:t xml:space="preserve"> and operate in a physically demanding and ambiguous environment</w:t>
            </w:r>
          </w:p>
          <w:p w14:paraId="295B8F09" w14:textId="5B0A0723" w:rsidR="00386B64" w:rsidRDefault="00386B64" w:rsidP="00386B64">
            <w:pPr>
              <w:numPr>
                <w:ilvl w:val="0"/>
                <w:numId w:val="15"/>
              </w:numPr>
              <w:jc w:val="both"/>
              <w:rPr>
                <w:rFonts w:cs="Arial"/>
              </w:rPr>
            </w:pPr>
            <w:r>
              <w:rPr>
                <w:rFonts w:eastAsia="Times New Roman" w:cs="Arial"/>
                <w:lang w:eastAsia="en-US"/>
              </w:rPr>
              <w:t>Upholds the fundamental principles and acts with integrity, in accordance with the Society’s values (inclusive, compassionate, courageous and dynamic)</w:t>
            </w:r>
          </w:p>
          <w:p w14:paraId="388B097D" w14:textId="77777777" w:rsidR="00386B64" w:rsidRDefault="00386B64" w:rsidP="00386B64">
            <w:pPr>
              <w:numPr>
                <w:ilvl w:val="0"/>
                <w:numId w:val="15"/>
              </w:numPr>
              <w:jc w:val="both"/>
              <w:rPr>
                <w:rFonts w:cs="Arial"/>
              </w:rPr>
            </w:pPr>
            <w:r>
              <w:rPr>
                <w:rFonts w:eastAsia="Times New Roman" w:cs="Arial"/>
                <w:lang w:eastAsia="en-US"/>
              </w:rPr>
              <w:t>Ensures inclusive practice and promotes diversity, safeguarding and anti-racism</w:t>
            </w:r>
          </w:p>
          <w:p w14:paraId="79F4464C" w14:textId="011B5808" w:rsidR="00FE7C10" w:rsidRPr="00FE7C10" w:rsidRDefault="00386B64" w:rsidP="00386B64">
            <w:pPr>
              <w:numPr>
                <w:ilvl w:val="0"/>
                <w:numId w:val="15"/>
              </w:numPr>
              <w:suppressAutoHyphens w:val="0"/>
              <w:contextualSpacing/>
              <w:rPr>
                <w:rFonts w:eastAsia="Times New Roman" w:cs="Arial"/>
                <w:color w:val="333333"/>
                <w:szCs w:val="22"/>
                <w:lang w:val="en"/>
              </w:rPr>
            </w:pPr>
            <w:r>
              <w:t>Willingness to work out of office hours when necessary (in response to emergencies, critical incidents, representation events and security management duties)</w:t>
            </w:r>
          </w:p>
        </w:tc>
        <w:tc>
          <w:tcPr>
            <w:tcW w:w="1548" w:type="dxa"/>
            <w:gridSpan w:val="3"/>
          </w:tcPr>
          <w:p w14:paraId="3D12AC2E" w14:textId="707C32AE" w:rsidR="00386B64" w:rsidRDefault="00386B64" w:rsidP="00FE7C10">
            <w:pPr>
              <w:suppressAutoHyphens w:val="0"/>
              <w:rPr>
                <w:rFonts w:eastAsia="Times New Roman" w:cs="Arial"/>
                <w:color w:val="333333"/>
                <w:szCs w:val="22"/>
                <w:lang w:val="en"/>
              </w:rPr>
            </w:pPr>
            <w:r>
              <w:rPr>
                <w:rFonts w:eastAsia="Times New Roman" w:cs="Arial"/>
                <w:color w:val="333333"/>
                <w:szCs w:val="22"/>
                <w:lang w:val="en"/>
              </w:rPr>
              <w:t>I</w:t>
            </w:r>
          </w:p>
          <w:p w14:paraId="7085E0A0" w14:textId="77777777" w:rsidR="00386B64" w:rsidRDefault="00386B64" w:rsidP="00FE7C10">
            <w:pPr>
              <w:suppressAutoHyphens w:val="0"/>
              <w:rPr>
                <w:rFonts w:eastAsia="Times New Roman" w:cs="Arial"/>
                <w:color w:val="333333"/>
                <w:szCs w:val="22"/>
                <w:lang w:val="en"/>
              </w:rPr>
            </w:pPr>
          </w:p>
          <w:p w14:paraId="40EDDF32" w14:textId="77777777" w:rsidR="00386B64" w:rsidRDefault="00386B64" w:rsidP="00FE7C10">
            <w:pPr>
              <w:suppressAutoHyphens w:val="0"/>
              <w:rPr>
                <w:rFonts w:eastAsia="Times New Roman" w:cs="Arial"/>
                <w:color w:val="333333"/>
                <w:szCs w:val="22"/>
                <w:lang w:val="en"/>
              </w:rPr>
            </w:pPr>
          </w:p>
          <w:p w14:paraId="360182B6" w14:textId="77777777" w:rsidR="00FE7C10" w:rsidRDefault="00386B64" w:rsidP="00FE7C10">
            <w:pPr>
              <w:suppressAutoHyphens w:val="0"/>
              <w:rPr>
                <w:rFonts w:eastAsia="Times New Roman" w:cs="Arial"/>
                <w:color w:val="333333"/>
                <w:szCs w:val="22"/>
                <w:lang w:val="en"/>
              </w:rPr>
            </w:pPr>
            <w:r>
              <w:rPr>
                <w:rFonts w:eastAsia="Times New Roman" w:cs="Arial"/>
                <w:color w:val="333333"/>
                <w:szCs w:val="22"/>
                <w:lang w:val="en"/>
              </w:rPr>
              <w:t>S</w:t>
            </w:r>
          </w:p>
          <w:p w14:paraId="40C08396" w14:textId="77777777" w:rsidR="00386B64" w:rsidRDefault="00386B64" w:rsidP="00FE7C10">
            <w:pPr>
              <w:suppressAutoHyphens w:val="0"/>
              <w:rPr>
                <w:rFonts w:eastAsia="Times New Roman" w:cs="Arial"/>
                <w:color w:val="333333"/>
                <w:szCs w:val="22"/>
                <w:lang w:val="en"/>
              </w:rPr>
            </w:pPr>
          </w:p>
          <w:p w14:paraId="6C221815" w14:textId="77777777" w:rsidR="00386B64" w:rsidRDefault="00386B64" w:rsidP="00FE7C10">
            <w:pPr>
              <w:suppressAutoHyphens w:val="0"/>
              <w:rPr>
                <w:rFonts w:eastAsia="Times New Roman" w:cs="Arial"/>
                <w:color w:val="333333"/>
                <w:szCs w:val="22"/>
                <w:lang w:val="en"/>
              </w:rPr>
            </w:pPr>
          </w:p>
          <w:p w14:paraId="4B2B3DFE" w14:textId="77777777" w:rsidR="00386B64" w:rsidRDefault="00386B64" w:rsidP="00FE7C10">
            <w:pPr>
              <w:suppressAutoHyphens w:val="0"/>
              <w:rPr>
                <w:rFonts w:eastAsia="Times New Roman" w:cs="Arial"/>
                <w:color w:val="333333"/>
                <w:szCs w:val="22"/>
                <w:lang w:val="en"/>
              </w:rPr>
            </w:pPr>
          </w:p>
          <w:p w14:paraId="2B39C7C6" w14:textId="7302BD76" w:rsidR="00386B64" w:rsidRPr="00FE7C10" w:rsidRDefault="00386B64" w:rsidP="00FE7C10">
            <w:pPr>
              <w:suppressAutoHyphens w:val="0"/>
              <w:rPr>
                <w:rFonts w:eastAsia="Times New Roman" w:cs="Arial"/>
                <w:color w:val="333333"/>
                <w:szCs w:val="22"/>
                <w:lang w:val="en"/>
              </w:rPr>
            </w:pPr>
            <w:r>
              <w:rPr>
                <w:rFonts w:eastAsia="Times New Roman" w:cs="Arial"/>
                <w:color w:val="333333"/>
                <w:szCs w:val="22"/>
                <w:lang w:val="en"/>
              </w:rPr>
              <w:t>I</w:t>
            </w:r>
          </w:p>
        </w:tc>
      </w:tr>
      <w:tr w:rsidR="00352875" w:rsidRPr="00FE7C10" w14:paraId="264DCFEE" w14:textId="77777777" w:rsidTr="7C2C0E76">
        <w:tc>
          <w:tcPr>
            <w:tcW w:w="1610" w:type="dxa"/>
            <w:vMerge/>
          </w:tcPr>
          <w:p w14:paraId="57784BB5" w14:textId="77777777" w:rsidR="00FE7C10" w:rsidRPr="00FE7C10" w:rsidRDefault="00FE7C10" w:rsidP="00FE7C10">
            <w:pPr>
              <w:suppressAutoHyphens w:val="0"/>
              <w:rPr>
                <w:rFonts w:eastAsia="Times New Roman" w:cs="Arial"/>
                <w:color w:val="333333"/>
                <w:szCs w:val="22"/>
                <w:lang w:val="en"/>
              </w:rPr>
            </w:pPr>
          </w:p>
        </w:tc>
        <w:tc>
          <w:tcPr>
            <w:tcW w:w="1079" w:type="dxa"/>
          </w:tcPr>
          <w:p w14:paraId="3CFD4362" w14:textId="77777777" w:rsidR="00FE7C10" w:rsidRPr="00FE7C10" w:rsidRDefault="00FE7C10" w:rsidP="00FE7C10">
            <w:pPr>
              <w:suppressAutoHyphens w:val="0"/>
              <w:rPr>
                <w:rFonts w:eastAsia="Times New Roman" w:cs="Arial"/>
                <w:color w:val="333333"/>
                <w:sz w:val="20"/>
                <w:lang w:val="en"/>
              </w:rPr>
            </w:pPr>
            <w:r w:rsidRPr="00FE7C10">
              <w:rPr>
                <w:rFonts w:eastAsia="Times New Roman" w:cs="Arial"/>
                <w:color w:val="333333"/>
                <w:sz w:val="20"/>
                <w:lang w:val="en"/>
              </w:rPr>
              <w:t>Desirable</w:t>
            </w:r>
          </w:p>
          <w:p w14:paraId="5B0EDE44" w14:textId="77777777" w:rsidR="00FE7C10" w:rsidRPr="00FE7C10" w:rsidRDefault="00FE7C10" w:rsidP="00FE7C10">
            <w:pPr>
              <w:suppressAutoHyphens w:val="0"/>
              <w:rPr>
                <w:rFonts w:eastAsia="Times New Roman" w:cs="Arial"/>
                <w:color w:val="333333"/>
                <w:sz w:val="20"/>
                <w:lang w:val="en"/>
              </w:rPr>
            </w:pPr>
          </w:p>
        </w:tc>
        <w:tc>
          <w:tcPr>
            <w:tcW w:w="5115" w:type="dxa"/>
          </w:tcPr>
          <w:p w14:paraId="6471C479" w14:textId="77777777" w:rsidR="00FE7C10" w:rsidRPr="00FE7C10" w:rsidRDefault="00FE7C10" w:rsidP="00FE7C10">
            <w:pPr>
              <w:suppressAutoHyphens w:val="0"/>
              <w:rPr>
                <w:rFonts w:eastAsia="Times New Roman" w:cs="Arial"/>
                <w:color w:val="333333"/>
                <w:szCs w:val="22"/>
                <w:lang w:val="en"/>
              </w:rPr>
            </w:pPr>
          </w:p>
        </w:tc>
        <w:tc>
          <w:tcPr>
            <w:tcW w:w="1548" w:type="dxa"/>
            <w:gridSpan w:val="3"/>
          </w:tcPr>
          <w:p w14:paraId="7B8B33C4" w14:textId="77777777" w:rsidR="00FE7C10" w:rsidRPr="00FE7C10" w:rsidRDefault="00FE7C10" w:rsidP="00FE7C10">
            <w:pPr>
              <w:suppressAutoHyphens w:val="0"/>
              <w:rPr>
                <w:rFonts w:eastAsia="Times New Roman" w:cs="Arial"/>
                <w:color w:val="333333"/>
                <w:szCs w:val="22"/>
                <w:lang w:val="en"/>
              </w:rPr>
            </w:pPr>
          </w:p>
        </w:tc>
      </w:tr>
    </w:tbl>
    <w:p w14:paraId="122E9C54" w14:textId="77777777" w:rsidR="00FE7C10" w:rsidRPr="00FE7C10" w:rsidRDefault="00FE7C10" w:rsidP="00FE7C10">
      <w:pPr>
        <w:tabs>
          <w:tab w:val="left" w:pos="340"/>
        </w:tabs>
        <w:spacing w:after="140"/>
        <w:ind w:left="-426"/>
      </w:pPr>
      <w:r w:rsidRPr="00FE7C10">
        <w:rPr>
          <w:rFonts w:cs="Arial"/>
          <w:color w:val="262626"/>
        </w:rPr>
        <w:t>We guarantee an interview to disabled candidates (as defined in the 2010 Equality Act) who meet the minimum shortlisting criteria in the advertised person specification and apply under the disability confident scheme.</w:t>
      </w:r>
    </w:p>
    <w:sectPr w:rsidR="00FE7C10" w:rsidRPr="00FE7C10" w:rsidSect="00A3551C">
      <w:footerReference w:type="default" r:id="rId14"/>
      <w:headerReference w:type="first" r:id="rId15"/>
      <w:footerReference w:type="first" r:id="rId16"/>
      <w:pgSz w:w="11900" w:h="16840"/>
      <w:pgMar w:top="1276" w:right="1588" w:bottom="1361" w:left="1588"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F31EA" w14:textId="77777777" w:rsidR="009E2D54" w:rsidRDefault="009E2D54">
      <w:pPr>
        <w:spacing w:line="240" w:lineRule="auto"/>
      </w:pPr>
      <w:r>
        <w:separator/>
      </w:r>
    </w:p>
  </w:endnote>
  <w:endnote w:type="continuationSeparator" w:id="0">
    <w:p w14:paraId="0142586C" w14:textId="77777777" w:rsidR="009E2D54" w:rsidRDefault="009E2D54">
      <w:pPr>
        <w:spacing w:line="240" w:lineRule="auto"/>
      </w:pPr>
      <w:r>
        <w:continuationSeparator/>
      </w:r>
    </w:p>
  </w:endnote>
  <w:endnote w:type="continuationNotice" w:id="1">
    <w:p w14:paraId="5C783E5A" w14:textId="77777777" w:rsidR="009E2D54" w:rsidRDefault="009E2D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789" w:type="dxa"/>
      <w:tblLook w:val="0000" w:firstRow="0" w:lastRow="0" w:firstColumn="0" w:lastColumn="0" w:noHBand="0" w:noVBand="0"/>
    </w:tblPr>
    <w:tblGrid>
      <w:gridCol w:w="8088"/>
      <w:gridCol w:w="701"/>
    </w:tblGrid>
    <w:tr w:rsidR="00061EEC" w14:paraId="2011FF9B" w14:textId="77777777">
      <w:trPr>
        <w:trHeight w:val="57"/>
      </w:trPr>
      <w:tc>
        <w:tcPr>
          <w:tcW w:w="8088" w:type="dxa"/>
          <w:tcMar>
            <w:left w:w="0" w:type="dxa"/>
            <w:right w:w="0" w:type="dxa"/>
          </w:tcMar>
          <w:vAlign w:val="bottom"/>
        </w:tcPr>
        <w:p w14:paraId="0A7EF5CA" w14:textId="4677063C" w:rsidR="00061EEC" w:rsidRDefault="005C59B2">
          <w:pPr>
            <w:pStyle w:val="Footer"/>
            <w:jc w:val="right"/>
            <w:rPr>
              <w:rStyle w:val="PageNumber"/>
            </w:rPr>
          </w:pPr>
          <w:r w:rsidRPr="005C59B2">
            <w:rPr>
              <w:rStyle w:val="PageNumber"/>
              <w:color w:val="A6A6A6" w:themeColor="background1" w:themeShade="A6"/>
            </w:rPr>
            <w:t xml:space="preserve">Role profile template </w:t>
          </w:r>
          <w:r w:rsidR="00C0673D">
            <w:rPr>
              <w:rStyle w:val="PageNumber"/>
              <w:color w:val="A6A6A6" w:themeColor="background1" w:themeShade="A6"/>
            </w:rPr>
            <w:t>Nov</w:t>
          </w:r>
          <w:r w:rsidRPr="005C59B2">
            <w:rPr>
              <w:rStyle w:val="PageNumber"/>
              <w:color w:val="A6A6A6" w:themeColor="background1" w:themeShade="A6"/>
            </w:rPr>
            <w:t xml:space="preserve"> 2021</w:t>
          </w:r>
        </w:p>
      </w:tc>
      <w:tc>
        <w:tcPr>
          <w:tcW w:w="701" w:type="dxa"/>
          <w:tcMar>
            <w:left w:w="0" w:type="dxa"/>
            <w:right w:w="0" w:type="dxa"/>
          </w:tcMar>
          <w:vAlign w:val="bottom"/>
        </w:tcPr>
        <w:p w14:paraId="43A80699" w14:textId="77777777" w:rsidR="00061EEC" w:rsidRDefault="002B0D47">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14:paraId="6D87944E" w14:textId="77777777" w:rsidR="00061EEC" w:rsidRDefault="00061EEC">
    <w:pPr>
      <w:pStyle w:val="Footer"/>
      <w:spacing w:line="20" w:lineRule="atLeas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789" w:type="dxa"/>
      <w:tblLook w:val="0000" w:firstRow="0" w:lastRow="0" w:firstColumn="0" w:lastColumn="0" w:noHBand="0" w:noVBand="0"/>
    </w:tblPr>
    <w:tblGrid>
      <w:gridCol w:w="8088"/>
      <w:gridCol w:w="701"/>
    </w:tblGrid>
    <w:tr w:rsidR="00061EEC" w14:paraId="07909A82" w14:textId="77777777">
      <w:trPr>
        <w:trHeight w:val="57"/>
      </w:trPr>
      <w:tc>
        <w:tcPr>
          <w:tcW w:w="8088" w:type="dxa"/>
          <w:tcMar>
            <w:left w:w="0" w:type="dxa"/>
            <w:right w:w="0" w:type="dxa"/>
          </w:tcMar>
          <w:vAlign w:val="bottom"/>
        </w:tcPr>
        <w:p w14:paraId="12B05608" w14:textId="731E6ECF" w:rsidR="00061EEC" w:rsidRDefault="0098780F">
          <w:pPr>
            <w:pStyle w:val="Footer"/>
          </w:pPr>
          <w:r>
            <w:fldChar w:fldCharType="begin"/>
          </w:r>
          <w:r>
            <w:instrText xml:space="preserve"> FILENAME \p </w:instrText>
          </w:r>
          <w:r>
            <w:fldChar w:fldCharType="end"/>
          </w:r>
        </w:p>
      </w:tc>
      <w:tc>
        <w:tcPr>
          <w:tcW w:w="701" w:type="dxa"/>
          <w:tcMar>
            <w:left w:w="0" w:type="dxa"/>
            <w:right w:w="0" w:type="dxa"/>
          </w:tcMar>
          <w:vAlign w:val="bottom"/>
        </w:tcPr>
        <w:p w14:paraId="11E133E5" w14:textId="77777777" w:rsidR="00061EEC" w:rsidRDefault="002B0D47">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1F3EA4">
            <w:rPr>
              <w:rStyle w:val="PageNumber"/>
              <w:noProof/>
            </w:rPr>
            <w:t>1</w:t>
          </w:r>
          <w:r>
            <w:rPr>
              <w:rStyle w:val="PageNumber"/>
            </w:rPr>
            <w:fldChar w:fldCharType="end"/>
          </w:r>
        </w:p>
      </w:tc>
    </w:tr>
  </w:tbl>
  <w:p w14:paraId="51841730" w14:textId="77777777" w:rsidR="00061EEC" w:rsidRDefault="00061EEC">
    <w:pPr>
      <w:pStyle w:val="Footer"/>
      <w:spacing w:line="2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B6B81" w14:textId="77777777" w:rsidR="009E2D54" w:rsidRDefault="009E2D54">
      <w:pPr>
        <w:spacing w:line="240" w:lineRule="auto"/>
      </w:pPr>
      <w:r>
        <w:separator/>
      </w:r>
    </w:p>
  </w:footnote>
  <w:footnote w:type="continuationSeparator" w:id="0">
    <w:p w14:paraId="40255988" w14:textId="77777777" w:rsidR="009E2D54" w:rsidRDefault="009E2D54">
      <w:pPr>
        <w:spacing w:line="240" w:lineRule="auto"/>
      </w:pPr>
      <w:r>
        <w:continuationSeparator/>
      </w:r>
    </w:p>
  </w:footnote>
  <w:footnote w:type="continuationNotice" w:id="1">
    <w:p w14:paraId="3AEA1E75" w14:textId="77777777" w:rsidR="009E2D54" w:rsidRDefault="009E2D5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E10A1" w14:textId="77777777" w:rsidR="00061EEC" w:rsidRDefault="001F3EA4">
    <w:pPr>
      <w:pStyle w:val="Header"/>
    </w:pPr>
    <w:r>
      <w:rPr>
        <w:noProof/>
      </w:rPr>
      <w:drawing>
        <wp:anchor distT="0" distB="0" distL="114300" distR="114300" simplePos="0" relativeHeight="251658240" behindDoc="1" locked="0" layoutInCell="1" allowOverlap="1" wp14:anchorId="68CEB55D" wp14:editId="5D1095C9">
          <wp:simplePos x="0" y="0"/>
          <wp:positionH relativeFrom="column">
            <wp:posOffset>-1008380</wp:posOffset>
          </wp:positionH>
          <wp:positionV relativeFrom="paragraph">
            <wp:posOffset>-355283</wp:posOffset>
          </wp:positionV>
          <wp:extent cx="3224530" cy="1038225"/>
          <wp:effectExtent l="0" t="0" r="0" b="9525"/>
          <wp:wrapTight wrapText="bothSides">
            <wp:wrapPolygon edited="0">
              <wp:start x="0" y="0"/>
              <wp:lineTo x="0" y="21402"/>
              <wp:lineTo x="21438" y="21402"/>
              <wp:lineTo x="21438" y="0"/>
              <wp:lineTo x="0" y="0"/>
            </wp:wrapPolygon>
          </wp:wrapTight>
          <wp:docPr id="5" name="Picture 5" descr="C:\Users\040027572\Pictures\British Red Cro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40027572\Pictures\British Red Cross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2453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9D0A3E2"/>
    <w:lvl w:ilvl="0">
      <w:start w:val="1"/>
      <w:numFmt w:val="decimal"/>
      <w:pStyle w:val="ListNumber"/>
      <w:lvlText w:val="%1"/>
      <w:lvlJc w:val="left"/>
      <w:pPr>
        <w:tabs>
          <w:tab w:val="num" w:pos="360"/>
        </w:tabs>
        <w:ind w:left="340" w:hanging="340"/>
      </w:pPr>
      <w:rPr>
        <w:rFonts w:hint="default"/>
        <w:color w:val="FF0000"/>
      </w:rPr>
    </w:lvl>
  </w:abstractNum>
  <w:abstractNum w:abstractNumId="1" w15:restartNumberingAfterBreak="0">
    <w:nsid w:val="0BCE1ACF"/>
    <w:multiLevelType w:val="hybridMultilevel"/>
    <w:tmpl w:val="712C32EC"/>
    <w:lvl w:ilvl="0" w:tplc="F33CFA94">
      <w:start w:val="1"/>
      <w:numFmt w:val="bullet"/>
      <w:pStyle w:val="ListBullet"/>
      <w:lvlText w:val="&gt;"/>
      <w:lvlJc w:val="left"/>
      <w:pPr>
        <w:tabs>
          <w:tab w:val="num" w:pos="360"/>
        </w:tabs>
        <w:ind w:left="340" w:hanging="340"/>
      </w:pPr>
      <w:rPr>
        <w:rFonts w:ascii="Arial" w:hAnsi="Arial" w:hint="default"/>
        <w:b/>
        <w:i w:val="0"/>
        <w:color w:val="FF0000"/>
        <w:sz w:val="22"/>
      </w:rPr>
    </w:lvl>
    <w:lvl w:ilvl="1" w:tplc="86645264" w:tentative="1">
      <w:start w:val="1"/>
      <w:numFmt w:val="bullet"/>
      <w:lvlText w:val="o"/>
      <w:lvlJc w:val="left"/>
      <w:pPr>
        <w:tabs>
          <w:tab w:val="num" w:pos="3240"/>
        </w:tabs>
        <w:ind w:left="3240" w:hanging="360"/>
      </w:pPr>
      <w:rPr>
        <w:rFonts w:ascii="Courier New" w:hAnsi="Courier New" w:hint="default"/>
      </w:rPr>
    </w:lvl>
    <w:lvl w:ilvl="2" w:tplc="335802D8">
      <w:start w:val="1"/>
      <w:numFmt w:val="bullet"/>
      <w:lvlText w:val=""/>
      <w:lvlJc w:val="left"/>
      <w:pPr>
        <w:tabs>
          <w:tab w:val="num" w:pos="3960"/>
        </w:tabs>
        <w:ind w:left="3960" w:hanging="360"/>
      </w:pPr>
      <w:rPr>
        <w:rFonts w:ascii="Wingdings" w:hAnsi="Wingdings" w:hint="default"/>
      </w:rPr>
    </w:lvl>
    <w:lvl w:ilvl="3" w:tplc="8656019A" w:tentative="1">
      <w:start w:val="1"/>
      <w:numFmt w:val="bullet"/>
      <w:lvlText w:val=""/>
      <w:lvlJc w:val="left"/>
      <w:pPr>
        <w:tabs>
          <w:tab w:val="num" w:pos="4680"/>
        </w:tabs>
        <w:ind w:left="4680" w:hanging="360"/>
      </w:pPr>
      <w:rPr>
        <w:rFonts w:ascii="Symbol" w:hAnsi="Symbol" w:hint="default"/>
      </w:rPr>
    </w:lvl>
    <w:lvl w:ilvl="4" w:tplc="CF2441E8" w:tentative="1">
      <w:start w:val="1"/>
      <w:numFmt w:val="bullet"/>
      <w:lvlText w:val="o"/>
      <w:lvlJc w:val="left"/>
      <w:pPr>
        <w:tabs>
          <w:tab w:val="num" w:pos="5400"/>
        </w:tabs>
        <w:ind w:left="5400" w:hanging="360"/>
      </w:pPr>
      <w:rPr>
        <w:rFonts w:ascii="Courier New" w:hAnsi="Courier New" w:hint="default"/>
      </w:rPr>
    </w:lvl>
    <w:lvl w:ilvl="5" w:tplc="F38E1484" w:tentative="1">
      <w:start w:val="1"/>
      <w:numFmt w:val="bullet"/>
      <w:lvlText w:val=""/>
      <w:lvlJc w:val="left"/>
      <w:pPr>
        <w:tabs>
          <w:tab w:val="num" w:pos="6120"/>
        </w:tabs>
        <w:ind w:left="6120" w:hanging="360"/>
      </w:pPr>
      <w:rPr>
        <w:rFonts w:ascii="Wingdings" w:hAnsi="Wingdings" w:hint="default"/>
      </w:rPr>
    </w:lvl>
    <w:lvl w:ilvl="6" w:tplc="4D82EE3E" w:tentative="1">
      <w:start w:val="1"/>
      <w:numFmt w:val="bullet"/>
      <w:lvlText w:val=""/>
      <w:lvlJc w:val="left"/>
      <w:pPr>
        <w:tabs>
          <w:tab w:val="num" w:pos="6840"/>
        </w:tabs>
        <w:ind w:left="6840" w:hanging="360"/>
      </w:pPr>
      <w:rPr>
        <w:rFonts w:ascii="Symbol" w:hAnsi="Symbol" w:hint="default"/>
      </w:rPr>
    </w:lvl>
    <w:lvl w:ilvl="7" w:tplc="45540EB8" w:tentative="1">
      <w:start w:val="1"/>
      <w:numFmt w:val="bullet"/>
      <w:lvlText w:val="o"/>
      <w:lvlJc w:val="left"/>
      <w:pPr>
        <w:tabs>
          <w:tab w:val="num" w:pos="7560"/>
        </w:tabs>
        <w:ind w:left="7560" w:hanging="360"/>
      </w:pPr>
      <w:rPr>
        <w:rFonts w:ascii="Courier New" w:hAnsi="Courier New" w:hint="default"/>
      </w:rPr>
    </w:lvl>
    <w:lvl w:ilvl="8" w:tplc="1EC01EFE"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1DEE680D"/>
    <w:multiLevelType w:val="hybridMultilevel"/>
    <w:tmpl w:val="220A3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A1681"/>
    <w:multiLevelType w:val="hybridMultilevel"/>
    <w:tmpl w:val="351266E4"/>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27BA5089"/>
    <w:multiLevelType w:val="hybridMultilevel"/>
    <w:tmpl w:val="3D2AFB26"/>
    <w:lvl w:ilvl="0" w:tplc="433CDDE4">
      <w:start w:val="5"/>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D91361"/>
    <w:multiLevelType w:val="hybridMultilevel"/>
    <w:tmpl w:val="53766768"/>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3ABA25E8"/>
    <w:multiLevelType w:val="hybridMultilevel"/>
    <w:tmpl w:val="DA56C7A2"/>
    <w:lvl w:ilvl="0" w:tplc="389C1C5A">
      <w:start w:val="1"/>
      <w:numFmt w:val="bullet"/>
      <w:pStyle w:val="Bullets"/>
      <w:lvlText w:val="-"/>
      <w:lvlJc w:val="left"/>
      <w:pPr>
        <w:ind w:left="720" w:hanging="360"/>
      </w:pPr>
      <w:rPr>
        <w:rFonts w:ascii="Sylfaen" w:hAnsi="Sylfaen" w:hint="default"/>
        <w:b/>
        <w:i w:val="0"/>
        <w:color w:val="EE2A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6E337A"/>
    <w:multiLevelType w:val="hybridMultilevel"/>
    <w:tmpl w:val="2788F0BE"/>
    <w:lvl w:ilvl="0" w:tplc="0C06C70E">
      <w:start w:val="1"/>
      <w:numFmt w:val="bullet"/>
      <w:lvlText w:val="&gt;"/>
      <w:lvlJc w:val="left"/>
      <w:pPr>
        <w:ind w:left="720" w:hanging="360"/>
      </w:pPr>
      <w:rPr>
        <w:rFonts w:ascii="Arial" w:hAnsi="Arial" w:cs="Arial" w:hint="default"/>
        <w:b/>
        <w:i w:val="0"/>
        <w:color w:val="FF0000"/>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02A465D"/>
    <w:multiLevelType w:val="hybridMultilevel"/>
    <w:tmpl w:val="5AAE33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4B3523D"/>
    <w:multiLevelType w:val="hybridMultilevel"/>
    <w:tmpl w:val="FCBC561C"/>
    <w:lvl w:ilvl="0" w:tplc="D486B3A6">
      <w:start w:val="1"/>
      <w:numFmt w:val="bullet"/>
      <w:pStyle w:val="BoxListBullet"/>
      <w:lvlText w:val="&gt;"/>
      <w:lvlJc w:val="left"/>
      <w:pPr>
        <w:tabs>
          <w:tab w:val="num" w:pos="360"/>
        </w:tabs>
        <w:ind w:left="227" w:hanging="227"/>
      </w:pPr>
      <w:rPr>
        <w:rFonts w:ascii="Arial" w:hAnsi="Arial" w:hint="default"/>
        <w:b/>
        <w:i w:val="0"/>
        <w:color w:val="FF0000"/>
        <w:sz w:val="22"/>
      </w:rPr>
    </w:lvl>
    <w:lvl w:ilvl="1" w:tplc="7EB2F376" w:tentative="1">
      <w:start w:val="1"/>
      <w:numFmt w:val="bullet"/>
      <w:lvlText w:val="o"/>
      <w:lvlJc w:val="left"/>
      <w:pPr>
        <w:tabs>
          <w:tab w:val="num" w:pos="1440"/>
        </w:tabs>
        <w:ind w:left="1440" w:hanging="360"/>
      </w:pPr>
      <w:rPr>
        <w:rFonts w:ascii="Courier New" w:hAnsi="Courier New" w:hint="default"/>
      </w:rPr>
    </w:lvl>
    <w:lvl w:ilvl="2" w:tplc="815648E8" w:tentative="1">
      <w:start w:val="1"/>
      <w:numFmt w:val="bullet"/>
      <w:lvlText w:val=""/>
      <w:lvlJc w:val="left"/>
      <w:pPr>
        <w:tabs>
          <w:tab w:val="num" w:pos="2160"/>
        </w:tabs>
        <w:ind w:left="2160" w:hanging="360"/>
      </w:pPr>
      <w:rPr>
        <w:rFonts w:ascii="Wingdings" w:hAnsi="Wingdings" w:hint="default"/>
      </w:rPr>
    </w:lvl>
    <w:lvl w:ilvl="3" w:tplc="4CF6DC74" w:tentative="1">
      <w:start w:val="1"/>
      <w:numFmt w:val="bullet"/>
      <w:lvlText w:val=""/>
      <w:lvlJc w:val="left"/>
      <w:pPr>
        <w:tabs>
          <w:tab w:val="num" w:pos="2880"/>
        </w:tabs>
        <w:ind w:left="2880" w:hanging="360"/>
      </w:pPr>
      <w:rPr>
        <w:rFonts w:ascii="Symbol" w:hAnsi="Symbol" w:hint="default"/>
      </w:rPr>
    </w:lvl>
    <w:lvl w:ilvl="4" w:tplc="0E7025E6" w:tentative="1">
      <w:start w:val="1"/>
      <w:numFmt w:val="bullet"/>
      <w:lvlText w:val="o"/>
      <w:lvlJc w:val="left"/>
      <w:pPr>
        <w:tabs>
          <w:tab w:val="num" w:pos="3600"/>
        </w:tabs>
        <w:ind w:left="3600" w:hanging="360"/>
      </w:pPr>
      <w:rPr>
        <w:rFonts w:ascii="Courier New" w:hAnsi="Courier New" w:hint="default"/>
      </w:rPr>
    </w:lvl>
    <w:lvl w:ilvl="5" w:tplc="56126E7C" w:tentative="1">
      <w:start w:val="1"/>
      <w:numFmt w:val="bullet"/>
      <w:lvlText w:val=""/>
      <w:lvlJc w:val="left"/>
      <w:pPr>
        <w:tabs>
          <w:tab w:val="num" w:pos="4320"/>
        </w:tabs>
        <w:ind w:left="4320" w:hanging="360"/>
      </w:pPr>
      <w:rPr>
        <w:rFonts w:ascii="Wingdings" w:hAnsi="Wingdings" w:hint="default"/>
      </w:rPr>
    </w:lvl>
    <w:lvl w:ilvl="6" w:tplc="F2009402" w:tentative="1">
      <w:start w:val="1"/>
      <w:numFmt w:val="bullet"/>
      <w:lvlText w:val=""/>
      <w:lvlJc w:val="left"/>
      <w:pPr>
        <w:tabs>
          <w:tab w:val="num" w:pos="5040"/>
        </w:tabs>
        <w:ind w:left="5040" w:hanging="360"/>
      </w:pPr>
      <w:rPr>
        <w:rFonts w:ascii="Symbol" w:hAnsi="Symbol" w:hint="default"/>
      </w:rPr>
    </w:lvl>
    <w:lvl w:ilvl="7" w:tplc="A550A086" w:tentative="1">
      <w:start w:val="1"/>
      <w:numFmt w:val="bullet"/>
      <w:lvlText w:val="o"/>
      <w:lvlJc w:val="left"/>
      <w:pPr>
        <w:tabs>
          <w:tab w:val="num" w:pos="5760"/>
        </w:tabs>
        <w:ind w:left="5760" w:hanging="360"/>
      </w:pPr>
      <w:rPr>
        <w:rFonts w:ascii="Courier New" w:hAnsi="Courier New" w:hint="default"/>
      </w:rPr>
    </w:lvl>
    <w:lvl w:ilvl="8" w:tplc="C14E6EA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D360D7"/>
    <w:multiLevelType w:val="hybridMultilevel"/>
    <w:tmpl w:val="B7F25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9342EF"/>
    <w:multiLevelType w:val="hybridMultilevel"/>
    <w:tmpl w:val="2A22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5454F"/>
    <w:multiLevelType w:val="multilevel"/>
    <w:tmpl w:val="97AC0DFA"/>
    <w:lvl w:ilvl="0">
      <w:start w:val="1"/>
      <w:numFmt w:val="decimal"/>
      <w:pStyle w:val="Heading1Numbered"/>
      <w:suff w:val="space"/>
      <w:lvlText w:val="%1 "/>
      <w:lvlJc w:val="left"/>
      <w:pPr>
        <w:ind w:left="0" w:firstLine="0"/>
      </w:pPr>
      <w:rPr>
        <w:rFonts w:hint="default"/>
      </w:rPr>
    </w:lvl>
    <w:lvl w:ilvl="1">
      <w:start w:val="1"/>
      <w:numFmt w:val="decimal"/>
      <w:pStyle w:val="Heading2Numbered"/>
      <w:suff w:val="space"/>
      <w:lvlText w:val="%1.%2  "/>
      <w:lvlJc w:val="left"/>
      <w:pPr>
        <w:ind w:left="0" w:firstLine="0"/>
      </w:pPr>
      <w:rPr>
        <w:rFonts w:hint="default"/>
      </w:rPr>
    </w:lvl>
    <w:lvl w:ilvl="2">
      <w:start w:val="1"/>
      <w:numFmt w:val="decimal"/>
      <w:pStyle w:val="Heading3Numbered"/>
      <w:suff w:val="space"/>
      <w:lvlText w:val="%1.%2.%3  "/>
      <w:lvlJc w:val="left"/>
      <w:pPr>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739695D"/>
    <w:multiLevelType w:val="multilevel"/>
    <w:tmpl w:val="AE5A520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A37C45"/>
    <w:multiLevelType w:val="multilevel"/>
    <w:tmpl w:val="690EB44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723E8B"/>
    <w:multiLevelType w:val="multilevel"/>
    <w:tmpl w:val="11D68B8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AB3151"/>
    <w:multiLevelType w:val="hybridMultilevel"/>
    <w:tmpl w:val="3C3E9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8372A20"/>
    <w:multiLevelType w:val="hybridMultilevel"/>
    <w:tmpl w:val="1EE6AFB0"/>
    <w:lvl w:ilvl="0" w:tplc="0C06C70E">
      <w:start w:val="1"/>
      <w:numFmt w:val="bullet"/>
      <w:lvlText w:val="&gt;"/>
      <w:lvlJc w:val="left"/>
      <w:pPr>
        <w:ind w:left="720" w:hanging="360"/>
      </w:pPr>
      <w:rPr>
        <w:rFonts w:ascii="Arial" w:hAnsi="Arial" w:cs="Arial" w:hint="default"/>
        <w:b/>
        <w:i w:val="0"/>
        <w:color w:val="FF0000"/>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9D06175"/>
    <w:multiLevelType w:val="hybridMultilevel"/>
    <w:tmpl w:val="E4A65954"/>
    <w:lvl w:ilvl="0" w:tplc="E904E42A">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FC2B0E"/>
    <w:multiLevelType w:val="hybridMultilevel"/>
    <w:tmpl w:val="0BF0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A558EA"/>
    <w:multiLevelType w:val="hybridMultilevel"/>
    <w:tmpl w:val="DAC8C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77225396">
    <w:abstractNumId w:val="9"/>
  </w:num>
  <w:num w:numId="2" w16cid:durableId="1928729647">
    <w:abstractNumId w:val="1"/>
  </w:num>
  <w:num w:numId="3" w16cid:durableId="237181377">
    <w:abstractNumId w:val="0"/>
  </w:num>
  <w:num w:numId="4" w16cid:durableId="1719014328">
    <w:abstractNumId w:val="12"/>
  </w:num>
  <w:num w:numId="5" w16cid:durableId="1912159219">
    <w:abstractNumId w:val="6"/>
  </w:num>
  <w:num w:numId="6" w16cid:durableId="1483228100">
    <w:abstractNumId w:val="5"/>
  </w:num>
  <w:num w:numId="7" w16cid:durableId="504056048">
    <w:abstractNumId w:val="3"/>
  </w:num>
  <w:num w:numId="8" w16cid:durableId="1265966300">
    <w:abstractNumId w:val="7"/>
  </w:num>
  <w:num w:numId="9" w16cid:durableId="59863698">
    <w:abstractNumId w:val="17"/>
  </w:num>
  <w:num w:numId="10" w16cid:durableId="116336507">
    <w:abstractNumId w:val="11"/>
  </w:num>
  <w:num w:numId="11" w16cid:durableId="1313634875">
    <w:abstractNumId w:val="8"/>
  </w:num>
  <w:num w:numId="12" w16cid:durableId="1605382813">
    <w:abstractNumId w:val="13"/>
  </w:num>
  <w:num w:numId="13" w16cid:durableId="36904238">
    <w:abstractNumId w:val="14"/>
  </w:num>
  <w:num w:numId="14" w16cid:durableId="606235300">
    <w:abstractNumId w:val="15"/>
  </w:num>
  <w:num w:numId="15" w16cid:durableId="1475104876">
    <w:abstractNumId w:val="20"/>
  </w:num>
  <w:num w:numId="16" w16cid:durableId="596182874">
    <w:abstractNumId w:val="4"/>
  </w:num>
  <w:num w:numId="17" w16cid:durableId="1471821909">
    <w:abstractNumId w:val="10"/>
  </w:num>
  <w:num w:numId="18" w16cid:durableId="1532760442">
    <w:abstractNumId w:val="16"/>
  </w:num>
  <w:num w:numId="19" w16cid:durableId="1745755742">
    <w:abstractNumId w:val="2"/>
  </w:num>
  <w:num w:numId="20" w16cid:durableId="2088838611">
    <w:abstractNumId w:val="18"/>
  </w:num>
  <w:num w:numId="21" w16cid:durableId="1961455493">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879"/>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0A9"/>
    <w:rsid w:val="000202DB"/>
    <w:rsid w:val="0002090F"/>
    <w:rsid w:val="00021EE2"/>
    <w:rsid w:val="0002351D"/>
    <w:rsid w:val="00023DB8"/>
    <w:rsid w:val="00026324"/>
    <w:rsid w:val="0002692B"/>
    <w:rsid w:val="00030844"/>
    <w:rsid w:val="00031AE3"/>
    <w:rsid w:val="000348D5"/>
    <w:rsid w:val="000375C1"/>
    <w:rsid w:val="00042E91"/>
    <w:rsid w:val="00047E92"/>
    <w:rsid w:val="00050C99"/>
    <w:rsid w:val="00052FE7"/>
    <w:rsid w:val="00053717"/>
    <w:rsid w:val="000552D9"/>
    <w:rsid w:val="000576CB"/>
    <w:rsid w:val="00061EEC"/>
    <w:rsid w:val="00062710"/>
    <w:rsid w:val="000677A6"/>
    <w:rsid w:val="00081600"/>
    <w:rsid w:val="00085D2F"/>
    <w:rsid w:val="00092AF7"/>
    <w:rsid w:val="000A0134"/>
    <w:rsid w:val="000A5699"/>
    <w:rsid w:val="000C1BBF"/>
    <w:rsid w:val="000C5566"/>
    <w:rsid w:val="000C7FBF"/>
    <w:rsid w:val="000D2439"/>
    <w:rsid w:val="000D55A1"/>
    <w:rsid w:val="000D729B"/>
    <w:rsid w:val="000F1FE3"/>
    <w:rsid w:val="000F6B2D"/>
    <w:rsid w:val="00101C07"/>
    <w:rsid w:val="0010724A"/>
    <w:rsid w:val="001078E0"/>
    <w:rsid w:val="0011060F"/>
    <w:rsid w:val="00113290"/>
    <w:rsid w:val="0011705D"/>
    <w:rsid w:val="0013048B"/>
    <w:rsid w:val="00135A06"/>
    <w:rsid w:val="001419EA"/>
    <w:rsid w:val="001651F3"/>
    <w:rsid w:val="001704C6"/>
    <w:rsid w:val="00180D1F"/>
    <w:rsid w:val="00181708"/>
    <w:rsid w:val="00183B28"/>
    <w:rsid w:val="001845E3"/>
    <w:rsid w:val="001861BD"/>
    <w:rsid w:val="001869F3"/>
    <w:rsid w:val="0019570D"/>
    <w:rsid w:val="001965E3"/>
    <w:rsid w:val="001A194C"/>
    <w:rsid w:val="001A647D"/>
    <w:rsid w:val="001A67D8"/>
    <w:rsid w:val="001A7A6D"/>
    <w:rsid w:val="001B28D8"/>
    <w:rsid w:val="001B425D"/>
    <w:rsid w:val="001B6FD2"/>
    <w:rsid w:val="001B7D46"/>
    <w:rsid w:val="001C0ACE"/>
    <w:rsid w:val="001C7FDD"/>
    <w:rsid w:val="001D5357"/>
    <w:rsid w:val="001E7DE8"/>
    <w:rsid w:val="001E7ED4"/>
    <w:rsid w:val="001F0364"/>
    <w:rsid w:val="001F2176"/>
    <w:rsid w:val="001F3EA4"/>
    <w:rsid w:val="001F6CF2"/>
    <w:rsid w:val="00206424"/>
    <w:rsid w:val="00211511"/>
    <w:rsid w:val="002122F6"/>
    <w:rsid w:val="00212435"/>
    <w:rsid w:val="00214D9F"/>
    <w:rsid w:val="00217E02"/>
    <w:rsid w:val="002203A0"/>
    <w:rsid w:val="00225017"/>
    <w:rsid w:val="00225EF1"/>
    <w:rsid w:val="00226FC0"/>
    <w:rsid w:val="002275A5"/>
    <w:rsid w:val="00231133"/>
    <w:rsid w:val="0023358E"/>
    <w:rsid w:val="00244BA3"/>
    <w:rsid w:val="00245034"/>
    <w:rsid w:val="0024570A"/>
    <w:rsid w:val="00245BB1"/>
    <w:rsid w:val="00250685"/>
    <w:rsid w:val="002530A5"/>
    <w:rsid w:val="00254960"/>
    <w:rsid w:val="00261845"/>
    <w:rsid w:val="00265DF9"/>
    <w:rsid w:val="0026696A"/>
    <w:rsid w:val="00266B06"/>
    <w:rsid w:val="00270546"/>
    <w:rsid w:val="00271511"/>
    <w:rsid w:val="00276680"/>
    <w:rsid w:val="002A17F5"/>
    <w:rsid w:val="002A54B8"/>
    <w:rsid w:val="002B0410"/>
    <w:rsid w:val="002B0D47"/>
    <w:rsid w:val="002B0DF1"/>
    <w:rsid w:val="002B6F83"/>
    <w:rsid w:val="002C3D31"/>
    <w:rsid w:val="002C57DB"/>
    <w:rsid w:val="002C57F3"/>
    <w:rsid w:val="002C62E3"/>
    <w:rsid w:val="002C7666"/>
    <w:rsid w:val="002D25F3"/>
    <w:rsid w:val="002D53F9"/>
    <w:rsid w:val="002E15CB"/>
    <w:rsid w:val="002E4320"/>
    <w:rsid w:val="002E7CE3"/>
    <w:rsid w:val="002E7FC0"/>
    <w:rsid w:val="002F4176"/>
    <w:rsid w:val="002F5E16"/>
    <w:rsid w:val="0031049A"/>
    <w:rsid w:val="003136A7"/>
    <w:rsid w:val="00323F81"/>
    <w:rsid w:val="00334162"/>
    <w:rsid w:val="00334A91"/>
    <w:rsid w:val="003402CF"/>
    <w:rsid w:val="00351012"/>
    <w:rsid w:val="00352875"/>
    <w:rsid w:val="0035564E"/>
    <w:rsid w:val="00355D74"/>
    <w:rsid w:val="00362DBC"/>
    <w:rsid w:val="00364BC6"/>
    <w:rsid w:val="00367C06"/>
    <w:rsid w:val="00377249"/>
    <w:rsid w:val="00381D98"/>
    <w:rsid w:val="00385016"/>
    <w:rsid w:val="00386B64"/>
    <w:rsid w:val="0039046B"/>
    <w:rsid w:val="003979C9"/>
    <w:rsid w:val="003A3D5B"/>
    <w:rsid w:val="003A5ED0"/>
    <w:rsid w:val="003A5FEC"/>
    <w:rsid w:val="003B2360"/>
    <w:rsid w:val="003B6063"/>
    <w:rsid w:val="003C0CCC"/>
    <w:rsid w:val="003C557C"/>
    <w:rsid w:val="003C6366"/>
    <w:rsid w:val="003D309D"/>
    <w:rsid w:val="003D579B"/>
    <w:rsid w:val="003D6DEC"/>
    <w:rsid w:val="003F6865"/>
    <w:rsid w:val="00411EFF"/>
    <w:rsid w:val="00412E16"/>
    <w:rsid w:val="0042279B"/>
    <w:rsid w:val="00422B0C"/>
    <w:rsid w:val="00425958"/>
    <w:rsid w:val="00427444"/>
    <w:rsid w:val="00445B7C"/>
    <w:rsid w:val="0046369C"/>
    <w:rsid w:val="004861CC"/>
    <w:rsid w:val="00495F38"/>
    <w:rsid w:val="0049689F"/>
    <w:rsid w:val="004A0F1F"/>
    <w:rsid w:val="004A5529"/>
    <w:rsid w:val="004B5D68"/>
    <w:rsid w:val="004B5EB8"/>
    <w:rsid w:val="004C4FD4"/>
    <w:rsid w:val="004D3C2C"/>
    <w:rsid w:val="004D66B5"/>
    <w:rsid w:val="004E3CC8"/>
    <w:rsid w:val="00511422"/>
    <w:rsid w:val="00513EB7"/>
    <w:rsid w:val="00516CA2"/>
    <w:rsid w:val="00527880"/>
    <w:rsid w:val="00527F36"/>
    <w:rsid w:val="00530655"/>
    <w:rsid w:val="0053245F"/>
    <w:rsid w:val="00542A1D"/>
    <w:rsid w:val="005613B3"/>
    <w:rsid w:val="005666C3"/>
    <w:rsid w:val="00570000"/>
    <w:rsid w:val="005700AD"/>
    <w:rsid w:val="00570DF8"/>
    <w:rsid w:val="00592E34"/>
    <w:rsid w:val="00593384"/>
    <w:rsid w:val="005A3344"/>
    <w:rsid w:val="005C3E05"/>
    <w:rsid w:val="005C59B2"/>
    <w:rsid w:val="005D2908"/>
    <w:rsid w:val="005E072D"/>
    <w:rsid w:val="00600BF5"/>
    <w:rsid w:val="006204A3"/>
    <w:rsid w:val="00624F88"/>
    <w:rsid w:val="00625D6D"/>
    <w:rsid w:val="006339EE"/>
    <w:rsid w:val="0063452B"/>
    <w:rsid w:val="0063776D"/>
    <w:rsid w:val="00642C8D"/>
    <w:rsid w:val="00644D1B"/>
    <w:rsid w:val="00657E39"/>
    <w:rsid w:val="00660AD0"/>
    <w:rsid w:val="006643B1"/>
    <w:rsid w:val="00665C60"/>
    <w:rsid w:val="00666964"/>
    <w:rsid w:val="00681632"/>
    <w:rsid w:val="00691F29"/>
    <w:rsid w:val="006942AE"/>
    <w:rsid w:val="006967F3"/>
    <w:rsid w:val="006A3637"/>
    <w:rsid w:val="006B09A1"/>
    <w:rsid w:val="006B2E5F"/>
    <w:rsid w:val="006B5D52"/>
    <w:rsid w:val="006B7607"/>
    <w:rsid w:val="006C11F8"/>
    <w:rsid w:val="006C1E00"/>
    <w:rsid w:val="006C5E64"/>
    <w:rsid w:val="006D63A1"/>
    <w:rsid w:val="006D7D51"/>
    <w:rsid w:val="006E6EED"/>
    <w:rsid w:val="006E799D"/>
    <w:rsid w:val="006F1DDA"/>
    <w:rsid w:val="00702411"/>
    <w:rsid w:val="007046A7"/>
    <w:rsid w:val="00704B50"/>
    <w:rsid w:val="00711A46"/>
    <w:rsid w:val="00711DB7"/>
    <w:rsid w:val="00712D36"/>
    <w:rsid w:val="00717884"/>
    <w:rsid w:val="00723EEF"/>
    <w:rsid w:val="00724597"/>
    <w:rsid w:val="007637D1"/>
    <w:rsid w:val="007639AB"/>
    <w:rsid w:val="0076553C"/>
    <w:rsid w:val="007661D1"/>
    <w:rsid w:val="007721B1"/>
    <w:rsid w:val="00774C04"/>
    <w:rsid w:val="00776126"/>
    <w:rsid w:val="00776E60"/>
    <w:rsid w:val="00787AB7"/>
    <w:rsid w:val="00790AB5"/>
    <w:rsid w:val="00794690"/>
    <w:rsid w:val="007A3FBB"/>
    <w:rsid w:val="007A5409"/>
    <w:rsid w:val="007B1948"/>
    <w:rsid w:val="007C1CCA"/>
    <w:rsid w:val="007C6F72"/>
    <w:rsid w:val="007D0FBB"/>
    <w:rsid w:val="007D1700"/>
    <w:rsid w:val="007D2F44"/>
    <w:rsid w:val="007D56E0"/>
    <w:rsid w:val="007D5FD0"/>
    <w:rsid w:val="007D798D"/>
    <w:rsid w:val="007E1CF8"/>
    <w:rsid w:val="007E750B"/>
    <w:rsid w:val="007F66D9"/>
    <w:rsid w:val="00815F90"/>
    <w:rsid w:val="00823250"/>
    <w:rsid w:val="00826A8B"/>
    <w:rsid w:val="00827110"/>
    <w:rsid w:val="008376D4"/>
    <w:rsid w:val="00840106"/>
    <w:rsid w:val="008424CF"/>
    <w:rsid w:val="0084264E"/>
    <w:rsid w:val="00843236"/>
    <w:rsid w:val="00844882"/>
    <w:rsid w:val="0085450C"/>
    <w:rsid w:val="00856389"/>
    <w:rsid w:val="008574F7"/>
    <w:rsid w:val="00863B0A"/>
    <w:rsid w:val="0086468B"/>
    <w:rsid w:val="00864AEC"/>
    <w:rsid w:val="008676EF"/>
    <w:rsid w:val="008679EA"/>
    <w:rsid w:val="00874AE7"/>
    <w:rsid w:val="008751D9"/>
    <w:rsid w:val="0087648B"/>
    <w:rsid w:val="0089054C"/>
    <w:rsid w:val="008A2B81"/>
    <w:rsid w:val="008A2ECD"/>
    <w:rsid w:val="008C7CB6"/>
    <w:rsid w:val="008D0E48"/>
    <w:rsid w:val="008D3531"/>
    <w:rsid w:val="008E2438"/>
    <w:rsid w:val="008E26D4"/>
    <w:rsid w:val="008F7861"/>
    <w:rsid w:val="00901CD8"/>
    <w:rsid w:val="00906106"/>
    <w:rsid w:val="0091213B"/>
    <w:rsid w:val="0091363D"/>
    <w:rsid w:val="00920335"/>
    <w:rsid w:val="00930550"/>
    <w:rsid w:val="00934103"/>
    <w:rsid w:val="009401FF"/>
    <w:rsid w:val="0094401E"/>
    <w:rsid w:val="0094673B"/>
    <w:rsid w:val="00961057"/>
    <w:rsid w:val="00962478"/>
    <w:rsid w:val="0097055F"/>
    <w:rsid w:val="009708DF"/>
    <w:rsid w:val="009711D8"/>
    <w:rsid w:val="00981EFD"/>
    <w:rsid w:val="0098207F"/>
    <w:rsid w:val="0098780F"/>
    <w:rsid w:val="00993FDA"/>
    <w:rsid w:val="009952A3"/>
    <w:rsid w:val="00995537"/>
    <w:rsid w:val="0099669B"/>
    <w:rsid w:val="009A0EAA"/>
    <w:rsid w:val="009A0EB2"/>
    <w:rsid w:val="009A5C19"/>
    <w:rsid w:val="009B5D10"/>
    <w:rsid w:val="009C0833"/>
    <w:rsid w:val="009C1A54"/>
    <w:rsid w:val="009D0481"/>
    <w:rsid w:val="009D2BDE"/>
    <w:rsid w:val="009D3134"/>
    <w:rsid w:val="009D3287"/>
    <w:rsid w:val="009D395C"/>
    <w:rsid w:val="009E2D54"/>
    <w:rsid w:val="009E384F"/>
    <w:rsid w:val="009F3AD9"/>
    <w:rsid w:val="009F7B61"/>
    <w:rsid w:val="00A029AC"/>
    <w:rsid w:val="00A06FB8"/>
    <w:rsid w:val="00A07FDD"/>
    <w:rsid w:val="00A11B3A"/>
    <w:rsid w:val="00A12EA8"/>
    <w:rsid w:val="00A250B7"/>
    <w:rsid w:val="00A25B40"/>
    <w:rsid w:val="00A339DF"/>
    <w:rsid w:val="00A33B2A"/>
    <w:rsid w:val="00A34819"/>
    <w:rsid w:val="00A3551C"/>
    <w:rsid w:val="00A370A9"/>
    <w:rsid w:val="00A424F4"/>
    <w:rsid w:val="00A440D3"/>
    <w:rsid w:val="00A64308"/>
    <w:rsid w:val="00A745E4"/>
    <w:rsid w:val="00A86FBF"/>
    <w:rsid w:val="00A9216E"/>
    <w:rsid w:val="00AA13D0"/>
    <w:rsid w:val="00AA89F4"/>
    <w:rsid w:val="00AB0B76"/>
    <w:rsid w:val="00AB5098"/>
    <w:rsid w:val="00AC457C"/>
    <w:rsid w:val="00AC69C7"/>
    <w:rsid w:val="00AE4821"/>
    <w:rsid w:val="00AE6D0A"/>
    <w:rsid w:val="00AF464D"/>
    <w:rsid w:val="00AF4739"/>
    <w:rsid w:val="00AF718A"/>
    <w:rsid w:val="00B01C47"/>
    <w:rsid w:val="00B07EC4"/>
    <w:rsid w:val="00B113D4"/>
    <w:rsid w:val="00B135BD"/>
    <w:rsid w:val="00B249F6"/>
    <w:rsid w:val="00B26C23"/>
    <w:rsid w:val="00B27965"/>
    <w:rsid w:val="00B27CFC"/>
    <w:rsid w:val="00B34FA4"/>
    <w:rsid w:val="00B37975"/>
    <w:rsid w:val="00B63070"/>
    <w:rsid w:val="00B63495"/>
    <w:rsid w:val="00B665E2"/>
    <w:rsid w:val="00B70030"/>
    <w:rsid w:val="00B741FA"/>
    <w:rsid w:val="00B81124"/>
    <w:rsid w:val="00B8158D"/>
    <w:rsid w:val="00B8485B"/>
    <w:rsid w:val="00B901FE"/>
    <w:rsid w:val="00B91B9C"/>
    <w:rsid w:val="00B92ADA"/>
    <w:rsid w:val="00B961E9"/>
    <w:rsid w:val="00BB06EB"/>
    <w:rsid w:val="00BB6344"/>
    <w:rsid w:val="00BC2DCA"/>
    <w:rsid w:val="00BC5522"/>
    <w:rsid w:val="00BC6FEB"/>
    <w:rsid w:val="00BC73B1"/>
    <w:rsid w:val="00BC7977"/>
    <w:rsid w:val="00BD273C"/>
    <w:rsid w:val="00BF5D78"/>
    <w:rsid w:val="00C01B97"/>
    <w:rsid w:val="00C02739"/>
    <w:rsid w:val="00C0455E"/>
    <w:rsid w:val="00C0673D"/>
    <w:rsid w:val="00C13AF4"/>
    <w:rsid w:val="00C16885"/>
    <w:rsid w:val="00C24A59"/>
    <w:rsid w:val="00C25CB6"/>
    <w:rsid w:val="00C424D1"/>
    <w:rsid w:val="00C42D7C"/>
    <w:rsid w:val="00C53BBA"/>
    <w:rsid w:val="00C55BE0"/>
    <w:rsid w:val="00C72947"/>
    <w:rsid w:val="00C76A75"/>
    <w:rsid w:val="00C82D75"/>
    <w:rsid w:val="00C85D58"/>
    <w:rsid w:val="00C909F9"/>
    <w:rsid w:val="00C94C23"/>
    <w:rsid w:val="00C96911"/>
    <w:rsid w:val="00CA7B45"/>
    <w:rsid w:val="00CB35D9"/>
    <w:rsid w:val="00CB3804"/>
    <w:rsid w:val="00CB6268"/>
    <w:rsid w:val="00CC6914"/>
    <w:rsid w:val="00CD1E5C"/>
    <w:rsid w:val="00CD1FE4"/>
    <w:rsid w:val="00CD3C93"/>
    <w:rsid w:val="00CE1499"/>
    <w:rsid w:val="00CE38EB"/>
    <w:rsid w:val="00CE775C"/>
    <w:rsid w:val="00CE7C75"/>
    <w:rsid w:val="00CF2BC5"/>
    <w:rsid w:val="00CF3650"/>
    <w:rsid w:val="00CF4806"/>
    <w:rsid w:val="00D0574F"/>
    <w:rsid w:val="00D05EE6"/>
    <w:rsid w:val="00D061A1"/>
    <w:rsid w:val="00D07FE3"/>
    <w:rsid w:val="00D1121B"/>
    <w:rsid w:val="00D15494"/>
    <w:rsid w:val="00D15F84"/>
    <w:rsid w:val="00D22EB3"/>
    <w:rsid w:val="00D25908"/>
    <w:rsid w:val="00D325BE"/>
    <w:rsid w:val="00D35D74"/>
    <w:rsid w:val="00D40A85"/>
    <w:rsid w:val="00D440BB"/>
    <w:rsid w:val="00D47196"/>
    <w:rsid w:val="00D53374"/>
    <w:rsid w:val="00D63F9E"/>
    <w:rsid w:val="00D71324"/>
    <w:rsid w:val="00D72C54"/>
    <w:rsid w:val="00D76D7A"/>
    <w:rsid w:val="00D803D5"/>
    <w:rsid w:val="00D9154A"/>
    <w:rsid w:val="00D940E8"/>
    <w:rsid w:val="00DA4302"/>
    <w:rsid w:val="00DB0CF2"/>
    <w:rsid w:val="00DB2275"/>
    <w:rsid w:val="00DC463F"/>
    <w:rsid w:val="00DC5C64"/>
    <w:rsid w:val="00DC74A6"/>
    <w:rsid w:val="00DC7EEA"/>
    <w:rsid w:val="00DD7003"/>
    <w:rsid w:val="00DE0D36"/>
    <w:rsid w:val="00DE6842"/>
    <w:rsid w:val="00DF51FE"/>
    <w:rsid w:val="00DF6622"/>
    <w:rsid w:val="00DF6AAE"/>
    <w:rsid w:val="00E02766"/>
    <w:rsid w:val="00E032E8"/>
    <w:rsid w:val="00E1108F"/>
    <w:rsid w:val="00E110B7"/>
    <w:rsid w:val="00E261EE"/>
    <w:rsid w:val="00E261EF"/>
    <w:rsid w:val="00E32313"/>
    <w:rsid w:val="00E3311B"/>
    <w:rsid w:val="00E43AB8"/>
    <w:rsid w:val="00E465E1"/>
    <w:rsid w:val="00E47425"/>
    <w:rsid w:val="00E57615"/>
    <w:rsid w:val="00E614E5"/>
    <w:rsid w:val="00E636F2"/>
    <w:rsid w:val="00E67884"/>
    <w:rsid w:val="00E75614"/>
    <w:rsid w:val="00E775DC"/>
    <w:rsid w:val="00E841A1"/>
    <w:rsid w:val="00E8494B"/>
    <w:rsid w:val="00E86B66"/>
    <w:rsid w:val="00E900F3"/>
    <w:rsid w:val="00E9026F"/>
    <w:rsid w:val="00E904D3"/>
    <w:rsid w:val="00E908BA"/>
    <w:rsid w:val="00E911C3"/>
    <w:rsid w:val="00E919C8"/>
    <w:rsid w:val="00E91BDF"/>
    <w:rsid w:val="00E9321C"/>
    <w:rsid w:val="00EB4722"/>
    <w:rsid w:val="00EB7013"/>
    <w:rsid w:val="00EC03E1"/>
    <w:rsid w:val="00EC68D9"/>
    <w:rsid w:val="00ED135D"/>
    <w:rsid w:val="00ED7410"/>
    <w:rsid w:val="00ED7B8B"/>
    <w:rsid w:val="00ED7CFB"/>
    <w:rsid w:val="00EEFB91"/>
    <w:rsid w:val="00EF006A"/>
    <w:rsid w:val="00EF08B4"/>
    <w:rsid w:val="00EF0F94"/>
    <w:rsid w:val="00F03DBC"/>
    <w:rsid w:val="00F11002"/>
    <w:rsid w:val="00F1250E"/>
    <w:rsid w:val="00F13B17"/>
    <w:rsid w:val="00F17B1F"/>
    <w:rsid w:val="00F240CA"/>
    <w:rsid w:val="00F253E5"/>
    <w:rsid w:val="00F2664F"/>
    <w:rsid w:val="00F353DF"/>
    <w:rsid w:val="00F35650"/>
    <w:rsid w:val="00F36F8D"/>
    <w:rsid w:val="00F373F8"/>
    <w:rsid w:val="00F42710"/>
    <w:rsid w:val="00F44423"/>
    <w:rsid w:val="00F468B3"/>
    <w:rsid w:val="00F51025"/>
    <w:rsid w:val="00F5356D"/>
    <w:rsid w:val="00F55FC9"/>
    <w:rsid w:val="00F67BA1"/>
    <w:rsid w:val="00F71D07"/>
    <w:rsid w:val="00F72431"/>
    <w:rsid w:val="00F76A2A"/>
    <w:rsid w:val="00F823AD"/>
    <w:rsid w:val="00F96334"/>
    <w:rsid w:val="00F968F8"/>
    <w:rsid w:val="00FA1A54"/>
    <w:rsid w:val="00FA3075"/>
    <w:rsid w:val="00FA3EF2"/>
    <w:rsid w:val="00FA70B3"/>
    <w:rsid w:val="00FB564D"/>
    <w:rsid w:val="00FC2BF6"/>
    <w:rsid w:val="00FD05F3"/>
    <w:rsid w:val="00FD6DEF"/>
    <w:rsid w:val="00FE0475"/>
    <w:rsid w:val="00FE7C10"/>
    <w:rsid w:val="00FF12CB"/>
    <w:rsid w:val="00FF68DA"/>
    <w:rsid w:val="00FF77F9"/>
    <w:rsid w:val="015569ED"/>
    <w:rsid w:val="017C5940"/>
    <w:rsid w:val="01D562B3"/>
    <w:rsid w:val="01DF6F05"/>
    <w:rsid w:val="02E0DAD6"/>
    <w:rsid w:val="03B74787"/>
    <w:rsid w:val="03B91DB0"/>
    <w:rsid w:val="03DBA62F"/>
    <w:rsid w:val="0430E49C"/>
    <w:rsid w:val="04325C9C"/>
    <w:rsid w:val="049911C7"/>
    <w:rsid w:val="055162EC"/>
    <w:rsid w:val="0571170E"/>
    <w:rsid w:val="05865990"/>
    <w:rsid w:val="05B09EDA"/>
    <w:rsid w:val="05E30B7F"/>
    <w:rsid w:val="060C70E9"/>
    <w:rsid w:val="06895285"/>
    <w:rsid w:val="0691BC53"/>
    <w:rsid w:val="06BBAC2C"/>
    <w:rsid w:val="06C077F0"/>
    <w:rsid w:val="071B8124"/>
    <w:rsid w:val="075FBF36"/>
    <w:rsid w:val="07FC91B8"/>
    <w:rsid w:val="08B37636"/>
    <w:rsid w:val="09021B5C"/>
    <w:rsid w:val="0956754E"/>
    <w:rsid w:val="0A4443F4"/>
    <w:rsid w:val="0A46A6E5"/>
    <w:rsid w:val="0A67FC65"/>
    <w:rsid w:val="0A809299"/>
    <w:rsid w:val="0ADF80D9"/>
    <w:rsid w:val="0AE40030"/>
    <w:rsid w:val="0B1682DD"/>
    <w:rsid w:val="0B1909C9"/>
    <w:rsid w:val="0BA27374"/>
    <w:rsid w:val="0C2EDEF7"/>
    <w:rsid w:val="0C6A7835"/>
    <w:rsid w:val="0CB58EE6"/>
    <w:rsid w:val="0CDA43D6"/>
    <w:rsid w:val="0D346ECD"/>
    <w:rsid w:val="0D381155"/>
    <w:rsid w:val="0D403B71"/>
    <w:rsid w:val="0D9746F3"/>
    <w:rsid w:val="0DCAFC60"/>
    <w:rsid w:val="0DD5DFBA"/>
    <w:rsid w:val="0E0311DF"/>
    <w:rsid w:val="0E265004"/>
    <w:rsid w:val="0E327CDB"/>
    <w:rsid w:val="0E4F5C0F"/>
    <w:rsid w:val="0E5C09A8"/>
    <w:rsid w:val="0EC558B0"/>
    <w:rsid w:val="0ECD26A3"/>
    <w:rsid w:val="0ECD7D56"/>
    <w:rsid w:val="0F177071"/>
    <w:rsid w:val="0F5765DB"/>
    <w:rsid w:val="0F75A73F"/>
    <w:rsid w:val="0F97BD31"/>
    <w:rsid w:val="0FCAE1D1"/>
    <w:rsid w:val="0FDE1A9E"/>
    <w:rsid w:val="1020208C"/>
    <w:rsid w:val="102932F3"/>
    <w:rsid w:val="10787859"/>
    <w:rsid w:val="108BDFF8"/>
    <w:rsid w:val="10C824E6"/>
    <w:rsid w:val="10DB8BC9"/>
    <w:rsid w:val="10F791B4"/>
    <w:rsid w:val="10FF9FA4"/>
    <w:rsid w:val="117AF222"/>
    <w:rsid w:val="1186982A"/>
    <w:rsid w:val="1219E415"/>
    <w:rsid w:val="12258A1D"/>
    <w:rsid w:val="1227A906"/>
    <w:rsid w:val="12637BE1"/>
    <w:rsid w:val="126FA68F"/>
    <w:rsid w:val="12F89250"/>
    <w:rsid w:val="13FF2E30"/>
    <w:rsid w:val="13FF6101"/>
    <w:rsid w:val="14063F90"/>
    <w:rsid w:val="14439F13"/>
    <w:rsid w:val="1463D941"/>
    <w:rsid w:val="14709C95"/>
    <w:rsid w:val="1486F67E"/>
    <w:rsid w:val="1490D6C3"/>
    <w:rsid w:val="14961A29"/>
    <w:rsid w:val="1502F5F8"/>
    <w:rsid w:val="15210B84"/>
    <w:rsid w:val="154F1736"/>
    <w:rsid w:val="1578CF5F"/>
    <w:rsid w:val="15E068E1"/>
    <w:rsid w:val="1605DE9B"/>
    <w:rsid w:val="163B7611"/>
    <w:rsid w:val="163D7D54"/>
    <w:rsid w:val="169F86B2"/>
    <w:rsid w:val="16C31514"/>
    <w:rsid w:val="16F1408B"/>
    <w:rsid w:val="16FC8715"/>
    <w:rsid w:val="1710C1DC"/>
    <w:rsid w:val="1714A142"/>
    <w:rsid w:val="1755EB9C"/>
    <w:rsid w:val="1796599C"/>
    <w:rsid w:val="1820B245"/>
    <w:rsid w:val="1855329C"/>
    <w:rsid w:val="18D27B3C"/>
    <w:rsid w:val="18DAD6F5"/>
    <w:rsid w:val="18EA98C0"/>
    <w:rsid w:val="1907697F"/>
    <w:rsid w:val="193C4CFD"/>
    <w:rsid w:val="194493C4"/>
    <w:rsid w:val="197C0E82"/>
    <w:rsid w:val="1A0D7233"/>
    <w:rsid w:val="1A15F12B"/>
    <w:rsid w:val="1A5B3CEC"/>
    <w:rsid w:val="1A9449F9"/>
    <w:rsid w:val="1AC5A8CE"/>
    <w:rsid w:val="1B02A68B"/>
    <w:rsid w:val="1B179191"/>
    <w:rsid w:val="1BFB60D4"/>
    <w:rsid w:val="1C36A61F"/>
    <w:rsid w:val="1C8B6718"/>
    <w:rsid w:val="1C93106F"/>
    <w:rsid w:val="1D250C3D"/>
    <w:rsid w:val="1D36AF22"/>
    <w:rsid w:val="1D697D20"/>
    <w:rsid w:val="1D718B10"/>
    <w:rsid w:val="1D878178"/>
    <w:rsid w:val="1DC19049"/>
    <w:rsid w:val="1E49CDEA"/>
    <w:rsid w:val="1F3F83F2"/>
    <w:rsid w:val="1F582548"/>
    <w:rsid w:val="1FEA53E7"/>
    <w:rsid w:val="1FFDF1C7"/>
    <w:rsid w:val="20146CCD"/>
    <w:rsid w:val="208DD246"/>
    <w:rsid w:val="20B7A9CF"/>
    <w:rsid w:val="20FCA892"/>
    <w:rsid w:val="21961F19"/>
    <w:rsid w:val="21ABFE8D"/>
    <w:rsid w:val="21B55C9A"/>
    <w:rsid w:val="2236DA36"/>
    <w:rsid w:val="223D744F"/>
    <w:rsid w:val="22544E8D"/>
    <w:rsid w:val="226E3077"/>
    <w:rsid w:val="228DF229"/>
    <w:rsid w:val="22CEEA11"/>
    <w:rsid w:val="22E108A9"/>
    <w:rsid w:val="22F475C0"/>
    <w:rsid w:val="238696B3"/>
    <w:rsid w:val="23A0FAF5"/>
    <w:rsid w:val="2444DF32"/>
    <w:rsid w:val="251B6CA3"/>
    <w:rsid w:val="257D8983"/>
    <w:rsid w:val="25A675F2"/>
    <w:rsid w:val="261531BD"/>
    <w:rsid w:val="2643F374"/>
    <w:rsid w:val="2682B79E"/>
    <w:rsid w:val="2687F545"/>
    <w:rsid w:val="26CCEC37"/>
    <w:rsid w:val="26D1E2D0"/>
    <w:rsid w:val="26E5ADB6"/>
    <w:rsid w:val="27507FCA"/>
    <w:rsid w:val="277070EA"/>
    <w:rsid w:val="278472A3"/>
    <w:rsid w:val="2815E865"/>
    <w:rsid w:val="28219905"/>
    <w:rsid w:val="284EC958"/>
    <w:rsid w:val="28E00C49"/>
    <w:rsid w:val="28E50A9B"/>
    <w:rsid w:val="290403D8"/>
    <w:rsid w:val="2905B7EB"/>
    <w:rsid w:val="2A091EEB"/>
    <w:rsid w:val="2A0DC233"/>
    <w:rsid w:val="2A492884"/>
    <w:rsid w:val="2A4CAA7B"/>
    <w:rsid w:val="2A6C77FC"/>
    <w:rsid w:val="2A6D972B"/>
    <w:rsid w:val="2A7C84DE"/>
    <w:rsid w:val="2AA0B8B0"/>
    <w:rsid w:val="2B2AEA31"/>
    <w:rsid w:val="2B43A32E"/>
    <w:rsid w:val="2B9A80D3"/>
    <w:rsid w:val="2BAC0197"/>
    <w:rsid w:val="2C473B3E"/>
    <w:rsid w:val="2C543163"/>
    <w:rsid w:val="2C7E134A"/>
    <w:rsid w:val="2D04A052"/>
    <w:rsid w:val="2D747EAC"/>
    <w:rsid w:val="2DA6DB6C"/>
    <w:rsid w:val="2DEC28AC"/>
    <w:rsid w:val="2DFA0D1B"/>
    <w:rsid w:val="2E033429"/>
    <w:rsid w:val="2E2A702F"/>
    <w:rsid w:val="2EE01BE3"/>
    <w:rsid w:val="2EF4897B"/>
    <w:rsid w:val="2F72ECFC"/>
    <w:rsid w:val="2F871FE3"/>
    <w:rsid w:val="2F97F24C"/>
    <w:rsid w:val="2FA9E6D6"/>
    <w:rsid w:val="300CC4F2"/>
    <w:rsid w:val="308684D4"/>
    <w:rsid w:val="30B9F2C7"/>
    <w:rsid w:val="30C490FF"/>
    <w:rsid w:val="30CEC40B"/>
    <w:rsid w:val="30DE3B07"/>
    <w:rsid w:val="31102F25"/>
    <w:rsid w:val="3134AD15"/>
    <w:rsid w:val="3178660B"/>
    <w:rsid w:val="3183692B"/>
    <w:rsid w:val="31F012EF"/>
    <w:rsid w:val="327DBDBD"/>
    <w:rsid w:val="32E9D338"/>
    <w:rsid w:val="336B6EE9"/>
    <w:rsid w:val="33A599EF"/>
    <w:rsid w:val="34241CB3"/>
    <w:rsid w:val="3431AE4E"/>
    <w:rsid w:val="34499261"/>
    <w:rsid w:val="3451B5AB"/>
    <w:rsid w:val="34A84ED5"/>
    <w:rsid w:val="34C4CFBA"/>
    <w:rsid w:val="34CD0829"/>
    <w:rsid w:val="34F0A79E"/>
    <w:rsid w:val="356BFA1C"/>
    <w:rsid w:val="3577A024"/>
    <w:rsid w:val="3577E01B"/>
    <w:rsid w:val="35810F30"/>
    <w:rsid w:val="35A5FB1B"/>
    <w:rsid w:val="35C5C5DF"/>
    <w:rsid w:val="35DC1864"/>
    <w:rsid w:val="362F4A73"/>
    <w:rsid w:val="364326FA"/>
    <w:rsid w:val="36435289"/>
    <w:rsid w:val="36EDCB63"/>
    <w:rsid w:val="372CD90C"/>
    <w:rsid w:val="37B5BC77"/>
    <w:rsid w:val="37CAC08C"/>
    <w:rsid w:val="382DE37F"/>
    <w:rsid w:val="384B04C2"/>
    <w:rsid w:val="386E2B7F"/>
    <w:rsid w:val="38CE2ABF"/>
    <w:rsid w:val="393C6E59"/>
    <w:rsid w:val="394B1450"/>
    <w:rsid w:val="397B510A"/>
    <w:rsid w:val="3A152B1B"/>
    <w:rsid w:val="3A78963A"/>
    <w:rsid w:val="3B043922"/>
    <w:rsid w:val="3B231607"/>
    <w:rsid w:val="3BAE3E1E"/>
    <w:rsid w:val="3BF15EE4"/>
    <w:rsid w:val="3C6828FB"/>
    <w:rsid w:val="3C7AAEE0"/>
    <w:rsid w:val="3C96A9CB"/>
    <w:rsid w:val="3CA8BEAC"/>
    <w:rsid w:val="3CF3141B"/>
    <w:rsid w:val="3D0B0D88"/>
    <w:rsid w:val="3DAFB15E"/>
    <w:rsid w:val="3E0432A8"/>
    <w:rsid w:val="3E3C7B7A"/>
    <w:rsid w:val="3E5146B2"/>
    <w:rsid w:val="3E893DD4"/>
    <w:rsid w:val="3EB5C3A6"/>
    <w:rsid w:val="3ECCEAFF"/>
    <w:rsid w:val="3EEC53E7"/>
    <w:rsid w:val="3F35AF8A"/>
    <w:rsid w:val="3F7D161E"/>
    <w:rsid w:val="3FC036E4"/>
    <w:rsid w:val="3FD8F99F"/>
    <w:rsid w:val="402BB7DD"/>
    <w:rsid w:val="402D5988"/>
    <w:rsid w:val="4039D3F9"/>
    <w:rsid w:val="40772244"/>
    <w:rsid w:val="40775515"/>
    <w:rsid w:val="40A5E43F"/>
    <w:rsid w:val="40BB9327"/>
    <w:rsid w:val="40C3A117"/>
    <w:rsid w:val="40D39D79"/>
    <w:rsid w:val="411A5844"/>
    <w:rsid w:val="4162930A"/>
    <w:rsid w:val="419A0DC8"/>
    <w:rsid w:val="41EB8CF0"/>
    <w:rsid w:val="4230522A"/>
    <w:rsid w:val="4245F5E0"/>
    <w:rsid w:val="425A5735"/>
    <w:rsid w:val="4265FD3D"/>
    <w:rsid w:val="427BC1AB"/>
    <w:rsid w:val="4281CF4B"/>
    <w:rsid w:val="429D77FB"/>
    <w:rsid w:val="42AAF42C"/>
    <w:rsid w:val="42B2493F"/>
    <w:rsid w:val="42BFF841"/>
    <w:rsid w:val="43243DB0"/>
    <w:rsid w:val="43983742"/>
    <w:rsid w:val="43FE6293"/>
    <w:rsid w:val="447CBD20"/>
    <w:rsid w:val="44DE0D37"/>
    <w:rsid w:val="457A18B0"/>
    <w:rsid w:val="459A98A0"/>
    <w:rsid w:val="45B78122"/>
    <w:rsid w:val="460095A5"/>
    <w:rsid w:val="46243A41"/>
    <w:rsid w:val="469042BE"/>
    <w:rsid w:val="46CA381C"/>
    <w:rsid w:val="46E466F1"/>
    <w:rsid w:val="47CBD560"/>
    <w:rsid w:val="4929A414"/>
    <w:rsid w:val="498506E4"/>
    <w:rsid w:val="498664CB"/>
    <w:rsid w:val="49FFDC62"/>
    <w:rsid w:val="4A3B6C38"/>
    <w:rsid w:val="4A8F141D"/>
    <w:rsid w:val="4AC92810"/>
    <w:rsid w:val="4ADB6521"/>
    <w:rsid w:val="4ADE6A9D"/>
    <w:rsid w:val="4AF4B3A9"/>
    <w:rsid w:val="4B2EB81D"/>
    <w:rsid w:val="4BE8FE61"/>
    <w:rsid w:val="4BF229B3"/>
    <w:rsid w:val="4C22440D"/>
    <w:rsid w:val="4C5524BA"/>
    <w:rsid w:val="4C87378D"/>
    <w:rsid w:val="4CC38EAA"/>
    <w:rsid w:val="4CEB497B"/>
    <w:rsid w:val="4CFA6CD9"/>
    <w:rsid w:val="4D22AFF8"/>
    <w:rsid w:val="4D31C345"/>
    <w:rsid w:val="4D4F307A"/>
    <w:rsid w:val="4D4F8EEA"/>
    <w:rsid w:val="4D64A3FE"/>
    <w:rsid w:val="4DBF7A61"/>
    <w:rsid w:val="4DC2A132"/>
    <w:rsid w:val="4DCE9AE5"/>
    <w:rsid w:val="4DD6F6F1"/>
    <w:rsid w:val="4E25571A"/>
    <w:rsid w:val="4E707B25"/>
    <w:rsid w:val="4EAAEB27"/>
    <w:rsid w:val="4EE43C0E"/>
    <w:rsid w:val="4F401F8F"/>
    <w:rsid w:val="4F6E29EC"/>
    <w:rsid w:val="4F7506FC"/>
    <w:rsid w:val="4FDEBE2A"/>
    <w:rsid w:val="4FECAE73"/>
    <w:rsid w:val="5022B917"/>
    <w:rsid w:val="504163DC"/>
    <w:rsid w:val="51664C17"/>
    <w:rsid w:val="517C8636"/>
    <w:rsid w:val="51991C67"/>
    <w:rsid w:val="51F1A057"/>
    <w:rsid w:val="51F32AD0"/>
    <w:rsid w:val="52466CB1"/>
    <w:rsid w:val="524E9C09"/>
    <w:rsid w:val="5275B564"/>
    <w:rsid w:val="52A067B5"/>
    <w:rsid w:val="52D7E273"/>
    <w:rsid w:val="52F882A6"/>
    <w:rsid w:val="5314CB72"/>
    <w:rsid w:val="53B57D7F"/>
    <w:rsid w:val="53D89ADB"/>
    <w:rsid w:val="542FF82C"/>
    <w:rsid w:val="54D6A8E9"/>
    <w:rsid w:val="55F44085"/>
    <w:rsid w:val="561C9ABF"/>
    <w:rsid w:val="5620B257"/>
    <w:rsid w:val="564FDB15"/>
    <w:rsid w:val="56A2AD4E"/>
    <w:rsid w:val="570F6098"/>
    <w:rsid w:val="5740EC32"/>
    <w:rsid w:val="5768DB47"/>
    <w:rsid w:val="57A5D4AC"/>
    <w:rsid w:val="57E5CA78"/>
    <w:rsid w:val="57F2DD8D"/>
    <w:rsid w:val="58036554"/>
    <w:rsid w:val="5824E0A7"/>
    <w:rsid w:val="582AC438"/>
    <w:rsid w:val="58B3F939"/>
    <w:rsid w:val="58BE1023"/>
    <w:rsid w:val="58C9B62B"/>
    <w:rsid w:val="593A81D0"/>
    <w:rsid w:val="596F1BFA"/>
    <w:rsid w:val="5A3A8807"/>
    <w:rsid w:val="5A96BE3B"/>
    <w:rsid w:val="5AAEA0C8"/>
    <w:rsid w:val="5AC168B8"/>
    <w:rsid w:val="5AE27651"/>
    <w:rsid w:val="5B07D27E"/>
    <w:rsid w:val="5B7ACE5C"/>
    <w:rsid w:val="5BF182D3"/>
    <w:rsid w:val="5CEE6CB6"/>
    <w:rsid w:val="5D299795"/>
    <w:rsid w:val="5D86EFF2"/>
    <w:rsid w:val="5DC96366"/>
    <w:rsid w:val="5DE18F25"/>
    <w:rsid w:val="5E33DCA5"/>
    <w:rsid w:val="5E3E1024"/>
    <w:rsid w:val="5E421841"/>
    <w:rsid w:val="5E5B6AEA"/>
    <w:rsid w:val="5E896FDB"/>
    <w:rsid w:val="5F125321"/>
    <w:rsid w:val="5F5AC4CF"/>
    <w:rsid w:val="5FD0C665"/>
    <w:rsid w:val="6054A9F9"/>
    <w:rsid w:val="605D238F"/>
    <w:rsid w:val="606C9682"/>
    <w:rsid w:val="617ED4B0"/>
    <w:rsid w:val="61D6BBFD"/>
    <w:rsid w:val="62096B79"/>
    <w:rsid w:val="629C68B9"/>
    <w:rsid w:val="62A0FE6D"/>
    <w:rsid w:val="62B8A578"/>
    <w:rsid w:val="634D3037"/>
    <w:rsid w:val="634F35EA"/>
    <w:rsid w:val="636211B3"/>
    <w:rsid w:val="636807F9"/>
    <w:rsid w:val="6392E310"/>
    <w:rsid w:val="63B13EDE"/>
    <w:rsid w:val="63C9384B"/>
    <w:rsid w:val="63DC6A0E"/>
    <w:rsid w:val="647D2E53"/>
    <w:rsid w:val="64B4A911"/>
    <w:rsid w:val="64CC371E"/>
    <w:rsid w:val="64F4C33B"/>
    <w:rsid w:val="653E96EF"/>
    <w:rsid w:val="65B00554"/>
    <w:rsid w:val="65B14F86"/>
    <w:rsid w:val="65E3B000"/>
    <w:rsid w:val="65E44718"/>
    <w:rsid w:val="65EF8E02"/>
    <w:rsid w:val="66379C66"/>
    <w:rsid w:val="6653D424"/>
    <w:rsid w:val="6656BB06"/>
    <w:rsid w:val="667653B7"/>
    <w:rsid w:val="66802865"/>
    <w:rsid w:val="6685743B"/>
    <w:rsid w:val="669BB422"/>
    <w:rsid w:val="66A35139"/>
    <w:rsid w:val="671E0517"/>
    <w:rsid w:val="671F4C2E"/>
    <w:rsid w:val="6747E4D2"/>
    <w:rsid w:val="679B1564"/>
    <w:rsid w:val="6830233E"/>
    <w:rsid w:val="683A4B27"/>
    <w:rsid w:val="68505D6C"/>
    <w:rsid w:val="685B6D05"/>
    <w:rsid w:val="68652EB0"/>
    <w:rsid w:val="68AA259F"/>
    <w:rsid w:val="68B391BE"/>
    <w:rsid w:val="68DF2BD6"/>
    <w:rsid w:val="69009B8F"/>
    <w:rsid w:val="6905AC2D"/>
    <w:rsid w:val="6948646C"/>
    <w:rsid w:val="6952385A"/>
    <w:rsid w:val="69E258C5"/>
    <w:rsid w:val="6A15C6B8"/>
    <w:rsid w:val="6A77D8A3"/>
    <w:rsid w:val="6AB34623"/>
    <w:rsid w:val="6ADA77EE"/>
    <w:rsid w:val="6B1FE546"/>
    <w:rsid w:val="6B2B77A2"/>
    <w:rsid w:val="6B40D889"/>
    <w:rsid w:val="6B426FC7"/>
    <w:rsid w:val="6B42FFF7"/>
    <w:rsid w:val="6B4B58AC"/>
    <w:rsid w:val="6B6ADEEB"/>
    <w:rsid w:val="6C6AD8E0"/>
    <w:rsid w:val="6D0BC5E7"/>
    <w:rsid w:val="6D5A13F3"/>
    <w:rsid w:val="6D5E1571"/>
    <w:rsid w:val="6D760EDE"/>
    <w:rsid w:val="6D9CFD93"/>
    <w:rsid w:val="6E091D60"/>
    <w:rsid w:val="6E348222"/>
    <w:rsid w:val="6E80CE24"/>
    <w:rsid w:val="6ED37415"/>
    <w:rsid w:val="6EFD6416"/>
    <w:rsid w:val="6F443FBA"/>
    <w:rsid w:val="6F4BFB8E"/>
    <w:rsid w:val="6F675923"/>
    <w:rsid w:val="6F9B5665"/>
    <w:rsid w:val="6FE04D54"/>
    <w:rsid w:val="6FEBD747"/>
    <w:rsid w:val="701C4380"/>
    <w:rsid w:val="704363D3"/>
    <w:rsid w:val="70B6BA05"/>
    <w:rsid w:val="710EBFD3"/>
    <w:rsid w:val="7111C339"/>
    <w:rsid w:val="7114A680"/>
    <w:rsid w:val="71262D5F"/>
    <w:rsid w:val="713E8DEA"/>
    <w:rsid w:val="71568757"/>
    <w:rsid w:val="71B813E1"/>
    <w:rsid w:val="7216C62C"/>
    <w:rsid w:val="72338D57"/>
    <w:rsid w:val="7246B763"/>
    <w:rsid w:val="72923596"/>
    <w:rsid w:val="73006B61"/>
    <w:rsid w:val="737DB279"/>
    <w:rsid w:val="73F9A549"/>
    <w:rsid w:val="7414AEAA"/>
    <w:rsid w:val="744188FF"/>
    <w:rsid w:val="745DDA3A"/>
    <w:rsid w:val="748F13B5"/>
    <w:rsid w:val="74B05E43"/>
    <w:rsid w:val="750E2211"/>
    <w:rsid w:val="752C8CDA"/>
    <w:rsid w:val="757ADC6F"/>
    <w:rsid w:val="757E1B64"/>
    <w:rsid w:val="759882B8"/>
    <w:rsid w:val="75E887F1"/>
    <w:rsid w:val="7666E179"/>
    <w:rsid w:val="7691C34C"/>
    <w:rsid w:val="76D37997"/>
    <w:rsid w:val="76E07D52"/>
    <w:rsid w:val="77363198"/>
    <w:rsid w:val="7780463F"/>
    <w:rsid w:val="77C0AE98"/>
    <w:rsid w:val="77F4724E"/>
    <w:rsid w:val="781C9219"/>
    <w:rsid w:val="786E7E41"/>
    <w:rsid w:val="788A9513"/>
    <w:rsid w:val="78CFBED3"/>
    <w:rsid w:val="78D8EA0F"/>
    <w:rsid w:val="78F84689"/>
    <w:rsid w:val="7913FCE5"/>
    <w:rsid w:val="79455FD9"/>
    <w:rsid w:val="79A3035B"/>
    <w:rsid w:val="79F55ACD"/>
    <w:rsid w:val="7A1F7508"/>
    <w:rsid w:val="7A41AA46"/>
    <w:rsid w:val="7A65FD5C"/>
    <w:rsid w:val="7A7D36D2"/>
    <w:rsid w:val="7ABE66FB"/>
    <w:rsid w:val="7AD5DA5C"/>
    <w:rsid w:val="7AF5E1B9"/>
    <w:rsid w:val="7BABE0BB"/>
    <w:rsid w:val="7C003C58"/>
    <w:rsid w:val="7C10262A"/>
    <w:rsid w:val="7C2C0E76"/>
    <w:rsid w:val="7C31F4F8"/>
    <w:rsid w:val="7C3EBFAC"/>
    <w:rsid w:val="7CA66572"/>
    <w:rsid w:val="7CFBEBD6"/>
    <w:rsid w:val="7D050CD2"/>
    <w:rsid w:val="7D2C0A96"/>
    <w:rsid w:val="7D83AEA5"/>
    <w:rsid w:val="7DA4D34E"/>
    <w:rsid w:val="7DC7ECB7"/>
    <w:rsid w:val="7DF114B8"/>
    <w:rsid w:val="7E440911"/>
    <w:rsid w:val="7E5D1310"/>
    <w:rsid w:val="7E66C558"/>
    <w:rsid w:val="7E6AEB1C"/>
    <w:rsid w:val="7E8C0004"/>
    <w:rsid w:val="7EE35057"/>
    <w:rsid w:val="7EEE3524"/>
    <w:rsid w:val="7FFDC7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52635"/>
  <w15:docId w15:val="{2752B398-78DB-40DB-B4A1-CCD4159F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00" w:lineRule="atLeast"/>
    </w:pPr>
    <w:rPr>
      <w:rFonts w:ascii="Arial" w:hAnsi="Arial"/>
      <w:sz w:val="22"/>
    </w:rPr>
  </w:style>
  <w:style w:type="paragraph" w:styleId="Heading1">
    <w:name w:val="heading 1"/>
    <w:basedOn w:val="Normal"/>
    <w:next w:val="BodyText"/>
    <w:qFormat/>
    <w:rsid w:val="00DA4302"/>
    <w:pPr>
      <w:keepNext/>
      <w:tabs>
        <w:tab w:val="left" w:pos="397"/>
        <w:tab w:val="left" w:pos="624"/>
        <w:tab w:val="left" w:pos="851"/>
        <w:tab w:val="left" w:pos="1077"/>
        <w:tab w:val="left" w:pos="1304"/>
      </w:tabs>
      <w:spacing w:before="600" w:after="400" w:line="440" w:lineRule="atLeast"/>
      <w:outlineLvl w:val="0"/>
    </w:pPr>
    <w:rPr>
      <w:color w:val="627B80"/>
      <w:kern w:val="32"/>
      <w:sz w:val="40"/>
    </w:rPr>
  </w:style>
  <w:style w:type="paragraph" w:styleId="Heading2">
    <w:name w:val="heading 2"/>
    <w:basedOn w:val="Normal"/>
    <w:next w:val="BodyText"/>
    <w:qFormat/>
    <w:rsid w:val="00DA4302"/>
    <w:pPr>
      <w:keepNext/>
      <w:tabs>
        <w:tab w:val="left" w:pos="510"/>
        <w:tab w:val="left" w:pos="680"/>
        <w:tab w:val="left" w:pos="851"/>
        <w:tab w:val="left" w:pos="1021"/>
      </w:tabs>
      <w:spacing w:before="300" w:after="140"/>
      <w:outlineLvl w:val="1"/>
    </w:pPr>
    <w:rPr>
      <w:color w:val="EE2A24"/>
      <w:sz w:val="28"/>
    </w:rPr>
  </w:style>
  <w:style w:type="paragraph" w:styleId="Heading3">
    <w:name w:val="heading 3"/>
    <w:basedOn w:val="Normal"/>
    <w:next w:val="BodyText"/>
    <w:qFormat/>
    <w:rsid w:val="00DA4302"/>
    <w:pPr>
      <w:keepNext/>
      <w:tabs>
        <w:tab w:val="left" w:pos="567"/>
        <w:tab w:val="left" w:pos="680"/>
        <w:tab w:val="left" w:pos="794"/>
        <w:tab w:val="left" w:pos="907"/>
        <w:tab w:val="left" w:pos="1021"/>
        <w:tab w:val="left" w:pos="1134"/>
        <w:tab w:val="left" w:pos="1247"/>
      </w:tabs>
      <w:spacing w:before="240" w:after="60"/>
      <w:outlineLvl w:val="2"/>
    </w:pPr>
    <w:rPr>
      <w:b/>
      <w:color w:val="627B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340"/>
      </w:tabs>
      <w:spacing w:after="140"/>
    </w:pPr>
  </w:style>
  <w:style w:type="paragraph" w:styleId="BodyText2">
    <w:name w:val="Body Text 2"/>
    <w:basedOn w:val="BodyText"/>
    <w:semiHidden/>
    <w:rPr>
      <w:b/>
      <w:sz w:val="21"/>
    </w:rPr>
  </w:style>
  <w:style w:type="paragraph" w:customStyle="1" w:styleId="BoxBodyText">
    <w:name w:val="Box Body Text"/>
    <w:basedOn w:val="Normal"/>
    <w:pPr>
      <w:pBdr>
        <w:left w:val="single" w:sz="6" w:space="11" w:color="C2B5A8"/>
        <w:bottom w:val="single" w:sz="6" w:space="11" w:color="C2B5A8"/>
        <w:right w:val="single" w:sz="6" w:space="11" w:color="C2B5A8"/>
      </w:pBdr>
      <w:shd w:val="clear" w:color="auto" w:fill="C2B5A8"/>
      <w:tabs>
        <w:tab w:val="left" w:pos="227"/>
        <w:tab w:val="left" w:pos="340"/>
      </w:tabs>
      <w:spacing w:after="100" w:line="280" w:lineRule="atLeast"/>
      <w:ind w:left="227" w:right="3141"/>
    </w:pPr>
    <w:rPr>
      <w:rFonts w:eastAsia="Times New Roman"/>
      <w:sz w:val="20"/>
    </w:rPr>
  </w:style>
  <w:style w:type="paragraph" w:customStyle="1" w:styleId="BoxHeading">
    <w:name w:val="Box Heading"/>
    <w:basedOn w:val="Normal"/>
    <w:next w:val="BoxBodyText"/>
    <w:pPr>
      <w:pBdr>
        <w:top w:val="single" w:sz="4" w:space="8" w:color="C2B5A8"/>
        <w:left w:val="single" w:sz="4" w:space="11" w:color="C2B5A8"/>
        <w:bottom w:val="single" w:sz="4" w:space="5" w:color="C2B5A8"/>
        <w:right w:val="single" w:sz="4" w:space="11" w:color="C2B5A8"/>
      </w:pBdr>
      <w:shd w:val="clear" w:color="auto" w:fill="C2B5A8"/>
      <w:tabs>
        <w:tab w:val="left" w:pos="227"/>
        <w:tab w:val="left" w:pos="340"/>
      </w:tabs>
      <w:spacing w:line="280" w:lineRule="atLeast"/>
      <w:ind w:left="227" w:right="3141"/>
    </w:pPr>
    <w:rPr>
      <w:rFonts w:eastAsia="Times New Roman"/>
      <w:b/>
      <w:sz w:val="20"/>
    </w:rPr>
  </w:style>
  <w:style w:type="paragraph" w:customStyle="1" w:styleId="BoxListBullet">
    <w:name w:val="Box List Bullet"/>
    <w:basedOn w:val="BoxBodyText"/>
    <w:next w:val="BoxBodyText"/>
    <w:pPr>
      <w:numPr>
        <w:numId w:val="1"/>
      </w:numPr>
      <w:tabs>
        <w:tab w:val="clear" w:pos="227"/>
        <w:tab w:val="clear" w:pos="360"/>
        <w:tab w:val="left" w:pos="454"/>
      </w:tabs>
    </w:pPr>
  </w:style>
  <w:style w:type="paragraph" w:styleId="Caption">
    <w:name w:val="caption"/>
    <w:basedOn w:val="Normal"/>
    <w:next w:val="BodyText"/>
    <w:qFormat/>
    <w:pPr>
      <w:spacing w:after="300" w:line="260" w:lineRule="atLeast"/>
    </w:pPr>
    <w:rPr>
      <w:b/>
      <w:sz w:val="20"/>
    </w:rPr>
  </w:style>
  <w:style w:type="paragraph" w:customStyle="1" w:styleId="ContentsHeading">
    <w:name w:val="Contents Heading"/>
    <w:basedOn w:val="Normal"/>
    <w:next w:val="BodyText"/>
    <w:pPr>
      <w:spacing w:after="400" w:line="440" w:lineRule="atLeast"/>
    </w:pPr>
    <w:rPr>
      <w:color w:val="93867A"/>
      <w:sz w:val="40"/>
    </w:rPr>
  </w:style>
  <w:style w:type="character" w:styleId="EndnoteReference">
    <w:name w:val="endnote reference"/>
    <w:basedOn w:val="DefaultParagraphFont"/>
    <w:semiHidden/>
    <w:rPr>
      <w:vertAlign w:val="superscript"/>
    </w:rPr>
  </w:style>
  <w:style w:type="paragraph" w:styleId="EndnoteText">
    <w:name w:val="endnote text"/>
    <w:basedOn w:val="Normal"/>
    <w:semiHidden/>
    <w:pPr>
      <w:spacing w:after="100" w:line="220" w:lineRule="atLeast"/>
    </w:pPr>
    <w:rPr>
      <w:sz w:val="16"/>
    </w:rPr>
  </w:style>
  <w:style w:type="character" w:styleId="FollowedHyperlink">
    <w:name w:val="FollowedHyperlink"/>
    <w:basedOn w:val="DefaultParagraphFont"/>
    <w:semiHidden/>
    <w:rPr>
      <w:color w:val="93867A"/>
      <w:u w:val="none"/>
    </w:rPr>
  </w:style>
  <w:style w:type="paragraph" w:styleId="Footer">
    <w:name w:val="footer"/>
    <w:basedOn w:val="Normal"/>
    <w:semiHidden/>
    <w:pPr>
      <w:spacing w:line="160" w:lineRule="atLeast"/>
    </w:pPr>
    <w:rPr>
      <w:sz w:val="12"/>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line="220" w:lineRule="atLeast"/>
    </w:pPr>
    <w:rPr>
      <w:sz w:val="16"/>
    </w:rPr>
  </w:style>
  <w:style w:type="paragraph" w:styleId="Header">
    <w:name w:val="header"/>
    <w:basedOn w:val="Normal"/>
    <w:semiHidden/>
    <w:pPr>
      <w:tabs>
        <w:tab w:val="center" w:pos="4320"/>
        <w:tab w:val="right" w:pos="8640"/>
      </w:tabs>
    </w:pPr>
  </w:style>
  <w:style w:type="character" w:styleId="Hyperlink">
    <w:name w:val="Hyperlink"/>
    <w:basedOn w:val="DefaultParagraphFont"/>
    <w:semiHidden/>
    <w:rPr>
      <w:color w:val="FF0000"/>
      <w:u w:val="none"/>
    </w:rPr>
  </w:style>
  <w:style w:type="paragraph" w:styleId="ListBullet">
    <w:name w:val="List Bullet"/>
    <w:basedOn w:val="Normal"/>
    <w:semiHidden/>
    <w:pPr>
      <w:numPr>
        <w:numId w:val="2"/>
      </w:numPr>
      <w:tabs>
        <w:tab w:val="clear" w:pos="360"/>
        <w:tab w:val="left" w:pos="340"/>
        <w:tab w:val="left" w:pos="567"/>
        <w:tab w:val="left" w:pos="794"/>
      </w:tabs>
      <w:spacing w:after="140"/>
    </w:pPr>
  </w:style>
  <w:style w:type="paragraph" w:styleId="ListNumber">
    <w:name w:val="List Number"/>
    <w:basedOn w:val="Normal"/>
    <w:semiHidden/>
    <w:pPr>
      <w:numPr>
        <w:numId w:val="3"/>
      </w:numPr>
      <w:tabs>
        <w:tab w:val="clear" w:pos="360"/>
        <w:tab w:val="left" w:pos="340"/>
        <w:tab w:val="left" w:pos="454"/>
        <w:tab w:val="left" w:pos="567"/>
      </w:tabs>
      <w:spacing w:after="140"/>
    </w:pPr>
  </w:style>
  <w:style w:type="character" w:styleId="PageNumber">
    <w:name w:val="page number"/>
    <w:basedOn w:val="DefaultParagraphFont"/>
    <w:semiHidden/>
    <w:rPr>
      <w:rFonts w:ascii="Arial" w:hAnsi="Arial"/>
      <w:dstrike w:val="0"/>
      <w:color w:val="auto"/>
      <w:sz w:val="18"/>
      <w:u w:val="none"/>
      <w:vertAlign w:val="baseline"/>
    </w:rPr>
  </w:style>
  <w:style w:type="paragraph" w:styleId="Quote">
    <w:name w:val="Quote"/>
    <w:basedOn w:val="Normal"/>
    <w:next w:val="BodyText"/>
    <w:qFormat/>
    <w:rsid w:val="00DA4302"/>
    <w:pPr>
      <w:spacing w:after="140" w:line="440" w:lineRule="atLeast"/>
    </w:pPr>
    <w:rPr>
      <w:color w:val="627B80"/>
      <w:sz w:val="36"/>
    </w:rPr>
  </w:style>
  <w:style w:type="paragraph" w:customStyle="1" w:styleId="Source">
    <w:name w:val="Source"/>
    <w:basedOn w:val="BodyText"/>
    <w:pPr>
      <w:spacing w:before="80" w:after="300" w:line="220" w:lineRule="atLeast"/>
    </w:pPr>
    <w:rPr>
      <w:sz w:val="16"/>
    </w:rPr>
  </w:style>
  <w:style w:type="paragraph" w:styleId="Subtitle">
    <w:name w:val="Subtitle"/>
    <w:basedOn w:val="Normal"/>
    <w:next w:val="BodyText"/>
    <w:pPr>
      <w:spacing w:after="600"/>
    </w:pPr>
    <w:rPr>
      <w:color w:val="FF0000"/>
      <w:sz w:val="28"/>
    </w:rPr>
  </w:style>
  <w:style w:type="paragraph" w:styleId="TableofFigures">
    <w:name w:val="table of figures"/>
    <w:basedOn w:val="Caption"/>
    <w:next w:val="Normal"/>
    <w:semiHidden/>
    <w:pPr>
      <w:spacing w:after="140"/>
    </w:pPr>
  </w:style>
  <w:style w:type="paragraph" w:styleId="Title">
    <w:name w:val="Title"/>
    <w:basedOn w:val="Normal"/>
    <w:next w:val="Subtitle"/>
    <w:qFormat/>
    <w:rsid w:val="00961057"/>
    <w:pPr>
      <w:spacing w:after="140" w:line="600" w:lineRule="atLeast"/>
    </w:pPr>
    <w:rPr>
      <w:color w:val="627B84"/>
      <w:kern w:val="28"/>
      <w:sz w:val="60"/>
    </w:rPr>
  </w:style>
  <w:style w:type="paragraph" w:styleId="TOC1">
    <w:name w:val="toc 1"/>
    <w:basedOn w:val="Normal"/>
    <w:next w:val="Normal"/>
    <w:semiHidden/>
    <w:pPr>
      <w:tabs>
        <w:tab w:val="left" w:pos="907"/>
        <w:tab w:val="right" w:leader="dot" w:pos="8715"/>
      </w:tabs>
      <w:spacing w:before="300"/>
    </w:pPr>
  </w:style>
  <w:style w:type="paragraph" w:styleId="TOC2">
    <w:name w:val="toc 2"/>
    <w:basedOn w:val="Normal"/>
    <w:next w:val="Normal"/>
    <w:autoRedefine/>
    <w:semiHidden/>
    <w:pPr>
      <w:tabs>
        <w:tab w:val="left" w:pos="907"/>
        <w:tab w:val="right" w:leader="dot" w:pos="8715"/>
      </w:tabs>
    </w:pPr>
  </w:style>
  <w:style w:type="paragraph" w:styleId="TOC3">
    <w:name w:val="toc 3"/>
    <w:basedOn w:val="Normal"/>
    <w:next w:val="Normal"/>
    <w:semiHidden/>
    <w:pPr>
      <w:tabs>
        <w:tab w:val="left" w:pos="907"/>
        <w:tab w:val="right" w:leader="dot" w:pos="8715"/>
      </w:tabs>
    </w:pPr>
  </w:style>
  <w:style w:type="paragraph" w:customStyle="1" w:styleId="Heading1Numbered">
    <w:name w:val="Heading 1 Numbered"/>
    <w:basedOn w:val="Heading1"/>
    <w:next w:val="BodyText"/>
    <w:pPr>
      <w:numPr>
        <w:numId w:val="4"/>
      </w:numPr>
      <w:tabs>
        <w:tab w:val="clear" w:pos="397"/>
        <w:tab w:val="clear" w:pos="624"/>
        <w:tab w:val="clear" w:pos="851"/>
        <w:tab w:val="clear" w:pos="1077"/>
        <w:tab w:val="clear" w:pos="1304"/>
      </w:tabs>
    </w:pPr>
  </w:style>
  <w:style w:type="paragraph" w:customStyle="1" w:styleId="Heading3Numbered">
    <w:name w:val="Heading 3 Numbered"/>
    <w:basedOn w:val="Heading3"/>
    <w:next w:val="BodyText"/>
    <w:pPr>
      <w:numPr>
        <w:ilvl w:val="2"/>
        <w:numId w:val="4"/>
      </w:numPr>
      <w:tabs>
        <w:tab w:val="clear" w:pos="567"/>
        <w:tab w:val="clear" w:pos="680"/>
        <w:tab w:val="clear" w:pos="794"/>
        <w:tab w:val="clear" w:pos="907"/>
        <w:tab w:val="clear" w:pos="1021"/>
        <w:tab w:val="clear" w:pos="1134"/>
        <w:tab w:val="clear" w:pos="1247"/>
      </w:tabs>
    </w:pPr>
  </w:style>
  <w:style w:type="paragraph" w:customStyle="1" w:styleId="Heading2Numbered">
    <w:name w:val="Heading 2 Numbered"/>
    <w:basedOn w:val="Heading2"/>
    <w:next w:val="BodyText"/>
    <w:pPr>
      <w:numPr>
        <w:ilvl w:val="1"/>
        <w:numId w:val="4"/>
      </w:numPr>
      <w:tabs>
        <w:tab w:val="clear" w:pos="510"/>
        <w:tab w:val="clear" w:pos="680"/>
        <w:tab w:val="clear" w:pos="851"/>
        <w:tab w:val="clear" w:pos="1021"/>
      </w:tabs>
    </w:pPr>
  </w:style>
  <w:style w:type="paragraph" w:customStyle="1" w:styleId="Bullets">
    <w:name w:val="Bullets"/>
    <w:basedOn w:val="BodyText"/>
    <w:link w:val="BulletsChar"/>
    <w:qFormat/>
    <w:rsid w:val="00A07FDD"/>
    <w:pPr>
      <w:numPr>
        <w:numId w:val="5"/>
      </w:numPr>
    </w:pPr>
  </w:style>
  <w:style w:type="paragraph" w:styleId="BalloonText">
    <w:name w:val="Balloon Text"/>
    <w:basedOn w:val="Normal"/>
    <w:link w:val="BalloonTextChar"/>
    <w:uiPriority w:val="99"/>
    <w:semiHidden/>
    <w:unhideWhenUsed/>
    <w:rsid w:val="00A07FDD"/>
    <w:pPr>
      <w:spacing w:line="240" w:lineRule="auto"/>
    </w:pPr>
    <w:rPr>
      <w:rFonts w:ascii="Tahoma" w:hAnsi="Tahoma" w:cs="Tahoma"/>
      <w:sz w:val="16"/>
      <w:szCs w:val="16"/>
    </w:rPr>
  </w:style>
  <w:style w:type="character" w:customStyle="1" w:styleId="BodyTextChar">
    <w:name w:val="Body Text Char"/>
    <w:basedOn w:val="DefaultParagraphFont"/>
    <w:link w:val="BodyText"/>
    <w:rsid w:val="00A07FDD"/>
    <w:rPr>
      <w:rFonts w:ascii="Arial" w:hAnsi="Arial"/>
      <w:sz w:val="22"/>
    </w:rPr>
  </w:style>
  <w:style w:type="character" w:customStyle="1" w:styleId="BulletsChar">
    <w:name w:val="Bullets Char"/>
    <w:basedOn w:val="BodyTextChar"/>
    <w:link w:val="Bullets"/>
    <w:rsid w:val="00A07FDD"/>
    <w:rPr>
      <w:rFonts w:ascii="Arial" w:hAnsi="Arial"/>
      <w:sz w:val="22"/>
    </w:rPr>
  </w:style>
  <w:style w:type="character" w:customStyle="1" w:styleId="BalloonTextChar">
    <w:name w:val="Balloon Text Char"/>
    <w:basedOn w:val="DefaultParagraphFont"/>
    <w:link w:val="BalloonText"/>
    <w:uiPriority w:val="99"/>
    <w:semiHidden/>
    <w:rsid w:val="00A07FDD"/>
    <w:rPr>
      <w:rFonts w:ascii="Tahoma" w:hAnsi="Tahoma" w:cs="Tahoma"/>
      <w:sz w:val="16"/>
      <w:szCs w:val="16"/>
    </w:rPr>
  </w:style>
  <w:style w:type="character" w:styleId="Strong">
    <w:name w:val="Strong"/>
    <w:basedOn w:val="DefaultParagraphFont"/>
    <w:uiPriority w:val="22"/>
    <w:qFormat/>
    <w:rsid w:val="00445B7C"/>
    <w:rPr>
      <w:b/>
      <w:bCs/>
    </w:rPr>
  </w:style>
  <w:style w:type="table" w:styleId="TableGrid">
    <w:name w:val="Table Grid"/>
    <w:basedOn w:val="TableNormal"/>
    <w:unhideWhenUsed/>
    <w:rsid w:val="00A37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Resume Title Char,List Paragraph (numbered (a)) Char,References Char,MC Paragraphe Liste Char,Normal 2 Char,Dot pt Char,No Spacing1 Char,List Paragraph Char Char Char Char,Indicator Text Char,Numbered Para 1 Char"/>
    <w:basedOn w:val="DefaultParagraphFont"/>
    <w:link w:val="ListParagraph"/>
    <w:uiPriority w:val="34"/>
    <w:qFormat/>
    <w:locked/>
    <w:rsid w:val="00E110B7"/>
    <w:rPr>
      <w:rFonts w:ascii="Arial" w:hAnsi="Arial" w:cs="Arial"/>
      <w:sz w:val="22"/>
    </w:rPr>
  </w:style>
  <w:style w:type="paragraph" w:styleId="ListParagraph">
    <w:name w:val="List Paragraph"/>
    <w:aliases w:val="Citation List,Resume Title,List Paragraph (numbered (a)),References,MC Paragraphe Liste,Normal 2,Dot pt,No Spacing1,List Paragraph Char Char Char,Indicator Text,Numbered Para 1,Bullet 1,List Paragraph1,F5 List Paragraph,Bullet Points,L"/>
    <w:basedOn w:val="Normal"/>
    <w:link w:val="ListParagraphChar"/>
    <w:uiPriority w:val="34"/>
    <w:qFormat/>
    <w:rsid w:val="00E110B7"/>
    <w:pPr>
      <w:ind w:left="720"/>
      <w:contextualSpacing/>
    </w:pPr>
    <w:rPr>
      <w:rFonts w:cs="Arial"/>
    </w:rPr>
  </w:style>
  <w:style w:type="paragraph" w:customStyle="1" w:styleId="ListBulletIndented">
    <w:name w:val="List Bullet Indented"/>
    <w:basedOn w:val="Normal"/>
    <w:rsid w:val="007639AB"/>
    <w:pPr>
      <w:suppressAutoHyphens w:val="0"/>
      <w:spacing w:after="140"/>
    </w:pPr>
    <w:rPr>
      <w:rFonts w:eastAsiaTheme="minorHAnsi" w:cs="Arial"/>
      <w:szCs w:val="22"/>
      <w:lang w:eastAsia="en-US"/>
    </w:rPr>
  </w:style>
  <w:style w:type="paragraph" w:styleId="CommentText">
    <w:name w:val="annotation text"/>
    <w:basedOn w:val="Normal"/>
    <w:link w:val="CommentTextChar"/>
    <w:uiPriority w:val="99"/>
    <w:unhideWhenUsed/>
    <w:rsid w:val="00962478"/>
    <w:pPr>
      <w:spacing w:line="240" w:lineRule="auto"/>
    </w:pPr>
    <w:rPr>
      <w:sz w:val="20"/>
    </w:rPr>
  </w:style>
  <w:style w:type="character" w:customStyle="1" w:styleId="CommentTextChar">
    <w:name w:val="Comment Text Char"/>
    <w:basedOn w:val="DefaultParagraphFont"/>
    <w:link w:val="CommentText"/>
    <w:uiPriority w:val="99"/>
    <w:rsid w:val="00962478"/>
    <w:rPr>
      <w:rFonts w:ascii="Arial" w:hAnsi="Arial"/>
    </w:rPr>
  </w:style>
  <w:style w:type="paragraph" w:styleId="CommentSubject">
    <w:name w:val="annotation subject"/>
    <w:basedOn w:val="CommentText"/>
    <w:next w:val="CommentText"/>
    <w:link w:val="CommentSubjectChar"/>
    <w:rsid w:val="00962478"/>
    <w:rPr>
      <w:b/>
      <w:bCs/>
    </w:rPr>
  </w:style>
  <w:style w:type="character" w:customStyle="1" w:styleId="CommentSubjectChar">
    <w:name w:val="Comment Subject Char"/>
    <w:basedOn w:val="CommentTextChar"/>
    <w:link w:val="CommentSubject"/>
    <w:rsid w:val="00962478"/>
    <w:rPr>
      <w:rFonts w:ascii="Arial" w:hAnsi="Arial"/>
      <w:b/>
      <w:bCs/>
    </w:rPr>
  </w:style>
  <w:style w:type="character" w:styleId="CommentReference">
    <w:name w:val="annotation reference"/>
    <w:basedOn w:val="DefaultParagraphFont"/>
    <w:uiPriority w:val="99"/>
    <w:semiHidden/>
    <w:unhideWhenUsed/>
    <w:rsid w:val="00355D74"/>
    <w:rPr>
      <w:sz w:val="16"/>
      <w:szCs w:val="16"/>
    </w:rPr>
  </w:style>
  <w:style w:type="character" w:styleId="UnresolvedMention">
    <w:name w:val="Unresolved Mention"/>
    <w:basedOn w:val="DefaultParagraphFont"/>
    <w:uiPriority w:val="99"/>
    <w:unhideWhenUsed/>
    <w:rsid w:val="00B901FE"/>
    <w:rPr>
      <w:color w:val="605E5C"/>
      <w:shd w:val="clear" w:color="auto" w:fill="E1DFDD"/>
    </w:rPr>
  </w:style>
  <w:style w:type="character" w:styleId="Mention">
    <w:name w:val="Mention"/>
    <w:basedOn w:val="DefaultParagraphFont"/>
    <w:uiPriority w:val="99"/>
    <w:unhideWhenUsed/>
    <w:rsid w:val="00F11002"/>
    <w:rPr>
      <w:color w:val="2B579A"/>
      <w:shd w:val="clear" w:color="auto" w:fill="E1DFDD"/>
    </w:rPr>
  </w:style>
  <w:style w:type="paragraph" w:styleId="Revision">
    <w:name w:val="Revision"/>
    <w:hidden/>
    <w:uiPriority w:val="99"/>
    <w:semiHidden/>
    <w:rsid w:val="00BC6FE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2029">
      <w:bodyDiv w:val="1"/>
      <w:marLeft w:val="0"/>
      <w:marRight w:val="0"/>
      <w:marTop w:val="0"/>
      <w:marBottom w:val="0"/>
      <w:divBdr>
        <w:top w:val="none" w:sz="0" w:space="0" w:color="auto"/>
        <w:left w:val="none" w:sz="0" w:space="0" w:color="auto"/>
        <w:bottom w:val="none" w:sz="0" w:space="0" w:color="auto"/>
        <w:right w:val="none" w:sz="0" w:space="0" w:color="auto"/>
      </w:divBdr>
    </w:div>
    <w:div w:id="141390185">
      <w:bodyDiv w:val="1"/>
      <w:marLeft w:val="0"/>
      <w:marRight w:val="0"/>
      <w:marTop w:val="0"/>
      <w:marBottom w:val="0"/>
      <w:divBdr>
        <w:top w:val="none" w:sz="0" w:space="0" w:color="auto"/>
        <w:left w:val="none" w:sz="0" w:space="0" w:color="auto"/>
        <w:bottom w:val="none" w:sz="0" w:space="0" w:color="auto"/>
        <w:right w:val="none" w:sz="0" w:space="0" w:color="auto"/>
      </w:divBdr>
    </w:div>
    <w:div w:id="211189291">
      <w:bodyDiv w:val="1"/>
      <w:marLeft w:val="0"/>
      <w:marRight w:val="0"/>
      <w:marTop w:val="0"/>
      <w:marBottom w:val="0"/>
      <w:divBdr>
        <w:top w:val="none" w:sz="0" w:space="0" w:color="auto"/>
        <w:left w:val="none" w:sz="0" w:space="0" w:color="auto"/>
        <w:bottom w:val="none" w:sz="0" w:space="0" w:color="auto"/>
        <w:right w:val="none" w:sz="0" w:space="0" w:color="auto"/>
      </w:divBdr>
    </w:div>
    <w:div w:id="293827107">
      <w:bodyDiv w:val="1"/>
      <w:marLeft w:val="0"/>
      <w:marRight w:val="0"/>
      <w:marTop w:val="0"/>
      <w:marBottom w:val="0"/>
      <w:divBdr>
        <w:top w:val="none" w:sz="0" w:space="0" w:color="auto"/>
        <w:left w:val="none" w:sz="0" w:space="0" w:color="auto"/>
        <w:bottom w:val="none" w:sz="0" w:space="0" w:color="auto"/>
        <w:right w:val="none" w:sz="0" w:space="0" w:color="auto"/>
      </w:divBdr>
    </w:div>
    <w:div w:id="384835605">
      <w:bodyDiv w:val="1"/>
      <w:marLeft w:val="0"/>
      <w:marRight w:val="0"/>
      <w:marTop w:val="0"/>
      <w:marBottom w:val="0"/>
      <w:divBdr>
        <w:top w:val="none" w:sz="0" w:space="0" w:color="auto"/>
        <w:left w:val="none" w:sz="0" w:space="0" w:color="auto"/>
        <w:bottom w:val="none" w:sz="0" w:space="0" w:color="auto"/>
        <w:right w:val="none" w:sz="0" w:space="0" w:color="auto"/>
      </w:divBdr>
    </w:div>
    <w:div w:id="570237840">
      <w:bodyDiv w:val="1"/>
      <w:marLeft w:val="0"/>
      <w:marRight w:val="0"/>
      <w:marTop w:val="0"/>
      <w:marBottom w:val="0"/>
      <w:divBdr>
        <w:top w:val="none" w:sz="0" w:space="0" w:color="auto"/>
        <w:left w:val="none" w:sz="0" w:space="0" w:color="auto"/>
        <w:bottom w:val="none" w:sz="0" w:space="0" w:color="auto"/>
        <w:right w:val="none" w:sz="0" w:space="0" w:color="auto"/>
      </w:divBdr>
    </w:div>
    <w:div w:id="642394853">
      <w:bodyDiv w:val="1"/>
      <w:marLeft w:val="0"/>
      <w:marRight w:val="0"/>
      <w:marTop w:val="0"/>
      <w:marBottom w:val="0"/>
      <w:divBdr>
        <w:top w:val="none" w:sz="0" w:space="0" w:color="auto"/>
        <w:left w:val="none" w:sz="0" w:space="0" w:color="auto"/>
        <w:bottom w:val="none" w:sz="0" w:space="0" w:color="auto"/>
        <w:right w:val="none" w:sz="0" w:space="0" w:color="auto"/>
      </w:divBdr>
    </w:div>
    <w:div w:id="673191687">
      <w:bodyDiv w:val="1"/>
      <w:marLeft w:val="0"/>
      <w:marRight w:val="0"/>
      <w:marTop w:val="0"/>
      <w:marBottom w:val="0"/>
      <w:divBdr>
        <w:top w:val="none" w:sz="0" w:space="0" w:color="auto"/>
        <w:left w:val="none" w:sz="0" w:space="0" w:color="auto"/>
        <w:bottom w:val="none" w:sz="0" w:space="0" w:color="auto"/>
        <w:right w:val="none" w:sz="0" w:space="0" w:color="auto"/>
      </w:divBdr>
    </w:div>
    <w:div w:id="743379410">
      <w:bodyDiv w:val="1"/>
      <w:marLeft w:val="0"/>
      <w:marRight w:val="0"/>
      <w:marTop w:val="0"/>
      <w:marBottom w:val="0"/>
      <w:divBdr>
        <w:top w:val="none" w:sz="0" w:space="0" w:color="auto"/>
        <w:left w:val="none" w:sz="0" w:space="0" w:color="auto"/>
        <w:bottom w:val="none" w:sz="0" w:space="0" w:color="auto"/>
        <w:right w:val="none" w:sz="0" w:space="0" w:color="auto"/>
      </w:divBdr>
    </w:div>
    <w:div w:id="969169068">
      <w:bodyDiv w:val="1"/>
      <w:marLeft w:val="0"/>
      <w:marRight w:val="0"/>
      <w:marTop w:val="0"/>
      <w:marBottom w:val="0"/>
      <w:divBdr>
        <w:top w:val="none" w:sz="0" w:space="0" w:color="auto"/>
        <w:left w:val="none" w:sz="0" w:space="0" w:color="auto"/>
        <w:bottom w:val="none" w:sz="0" w:space="0" w:color="auto"/>
        <w:right w:val="none" w:sz="0" w:space="0" w:color="auto"/>
      </w:divBdr>
    </w:div>
    <w:div w:id="1032464287">
      <w:bodyDiv w:val="1"/>
      <w:marLeft w:val="0"/>
      <w:marRight w:val="0"/>
      <w:marTop w:val="0"/>
      <w:marBottom w:val="0"/>
      <w:divBdr>
        <w:top w:val="none" w:sz="0" w:space="0" w:color="auto"/>
        <w:left w:val="none" w:sz="0" w:space="0" w:color="auto"/>
        <w:bottom w:val="none" w:sz="0" w:space="0" w:color="auto"/>
        <w:right w:val="none" w:sz="0" w:space="0" w:color="auto"/>
      </w:divBdr>
    </w:div>
    <w:div w:id="1075585571">
      <w:bodyDiv w:val="1"/>
      <w:marLeft w:val="0"/>
      <w:marRight w:val="0"/>
      <w:marTop w:val="0"/>
      <w:marBottom w:val="0"/>
      <w:divBdr>
        <w:top w:val="none" w:sz="0" w:space="0" w:color="auto"/>
        <w:left w:val="none" w:sz="0" w:space="0" w:color="auto"/>
        <w:bottom w:val="none" w:sz="0" w:space="0" w:color="auto"/>
        <w:right w:val="none" w:sz="0" w:space="0" w:color="auto"/>
      </w:divBdr>
    </w:div>
    <w:div w:id="1148980143">
      <w:bodyDiv w:val="1"/>
      <w:marLeft w:val="0"/>
      <w:marRight w:val="0"/>
      <w:marTop w:val="0"/>
      <w:marBottom w:val="0"/>
      <w:divBdr>
        <w:top w:val="none" w:sz="0" w:space="0" w:color="auto"/>
        <w:left w:val="none" w:sz="0" w:space="0" w:color="auto"/>
        <w:bottom w:val="none" w:sz="0" w:space="0" w:color="auto"/>
        <w:right w:val="none" w:sz="0" w:space="0" w:color="auto"/>
      </w:divBdr>
    </w:div>
    <w:div w:id="1206794524">
      <w:bodyDiv w:val="1"/>
      <w:marLeft w:val="0"/>
      <w:marRight w:val="0"/>
      <w:marTop w:val="0"/>
      <w:marBottom w:val="0"/>
      <w:divBdr>
        <w:top w:val="none" w:sz="0" w:space="0" w:color="auto"/>
        <w:left w:val="none" w:sz="0" w:space="0" w:color="auto"/>
        <w:bottom w:val="none" w:sz="0" w:space="0" w:color="auto"/>
        <w:right w:val="none" w:sz="0" w:space="0" w:color="auto"/>
      </w:divBdr>
    </w:div>
    <w:div w:id="1571572983">
      <w:bodyDiv w:val="1"/>
      <w:marLeft w:val="0"/>
      <w:marRight w:val="0"/>
      <w:marTop w:val="0"/>
      <w:marBottom w:val="0"/>
      <w:divBdr>
        <w:top w:val="none" w:sz="0" w:space="0" w:color="auto"/>
        <w:left w:val="none" w:sz="0" w:space="0" w:color="auto"/>
        <w:bottom w:val="none" w:sz="0" w:space="0" w:color="auto"/>
        <w:right w:val="none" w:sz="0" w:space="0" w:color="auto"/>
      </w:divBdr>
    </w:div>
    <w:div w:id="1580560961">
      <w:bodyDiv w:val="1"/>
      <w:marLeft w:val="0"/>
      <w:marRight w:val="0"/>
      <w:marTop w:val="0"/>
      <w:marBottom w:val="0"/>
      <w:divBdr>
        <w:top w:val="none" w:sz="0" w:space="0" w:color="auto"/>
        <w:left w:val="none" w:sz="0" w:space="0" w:color="auto"/>
        <w:bottom w:val="none" w:sz="0" w:space="0" w:color="auto"/>
        <w:right w:val="none" w:sz="0" w:space="0" w:color="auto"/>
      </w:divBdr>
    </w:div>
    <w:div w:id="1587226923">
      <w:bodyDiv w:val="1"/>
      <w:marLeft w:val="0"/>
      <w:marRight w:val="0"/>
      <w:marTop w:val="0"/>
      <w:marBottom w:val="0"/>
      <w:divBdr>
        <w:top w:val="none" w:sz="0" w:space="0" w:color="auto"/>
        <w:left w:val="none" w:sz="0" w:space="0" w:color="auto"/>
        <w:bottom w:val="none" w:sz="0" w:space="0" w:color="auto"/>
        <w:right w:val="none" w:sz="0" w:space="0" w:color="auto"/>
      </w:divBdr>
    </w:div>
    <w:div w:id="1924484636">
      <w:bodyDiv w:val="1"/>
      <w:marLeft w:val="0"/>
      <w:marRight w:val="0"/>
      <w:marTop w:val="0"/>
      <w:marBottom w:val="0"/>
      <w:divBdr>
        <w:top w:val="none" w:sz="0" w:space="0" w:color="auto"/>
        <w:left w:val="none" w:sz="0" w:space="0" w:color="auto"/>
        <w:bottom w:val="none" w:sz="0" w:space="0" w:color="auto"/>
        <w:right w:val="none" w:sz="0" w:space="0" w:color="auto"/>
      </w:divBdr>
    </w:div>
    <w:div w:id="1940873368">
      <w:bodyDiv w:val="1"/>
      <w:marLeft w:val="0"/>
      <w:marRight w:val="0"/>
      <w:marTop w:val="0"/>
      <w:marBottom w:val="0"/>
      <w:divBdr>
        <w:top w:val="none" w:sz="0" w:space="0" w:color="auto"/>
        <w:left w:val="none" w:sz="0" w:space="0" w:color="auto"/>
        <w:bottom w:val="none" w:sz="0" w:space="0" w:color="auto"/>
        <w:right w:val="none" w:sz="0" w:space="0" w:color="auto"/>
      </w:divBdr>
    </w:div>
    <w:div w:id="1956711576">
      <w:bodyDiv w:val="1"/>
      <w:marLeft w:val="0"/>
      <w:marRight w:val="0"/>
      <w:marTop w:val="0"/>
      <w:marBottom w:val="0"/>
      <w:divBdr>
        <w:top w:val="none" w:sz="0" w:space="0" w:color="auto"/>
        <w:left w:val="none" w:sz="0" w:space="0" w:color="auto"/>
        <w:bottom w:val="none" w:sz="0" w:space="0" w:color="auto"/>
        <w:right w:val="none" w:sz="0" w:space="0" w:color="auto"/>
      </w:divBdr>
    </w:div>
    <w:div w:id="1982271887">
      <w:bodyDiv w:val="1"/>
      <w:marLeft w:val="0"/>
      <w:marRight w:val="0"/>
      <w:marTop w:val="0"/>
      <w:marBottom w:val="0"/>
      <w:divBdr>
        <w:top w:val="none" w:sz="0" w:space="0" w:color="auto"/>
        <w:left w:val="none" w:sz="0" w:space="0" w:color="auto"/>
        <w:bottom w:val="none" w:sz="0" w:space="0" w:color="auto"/>
        <w:right w:val="none" w:sz="0" w:space="0" w:color="auto"/>
      </w:divBdr>
    </w:div>
    <w:div w:id="208379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dcross.org.uk/principl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dcross.org.uk/About-us/Who-we-are/Our-val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BRCTemplates\BRC%20Blank.dotx" TargetMode="External"/></Relationships>
</file>

<file path=word/documenttasks/documenttasks1.xml><?xml version="1.0" encoding="utf-8"?>
<t:Tasks xmlns:t="http://schemas.microsoft.com/office/tasks/2019/documenttasks" xmlns:oel="http://schemas.microsoft.com/office/2019/extlst">
  <t:Task id="{570C9CCD-7B0A-4B24-8F11-46267B3BD59F}">
    <t:Anchor>
      <t:Comment id="643823408"/>
    </t:Anchor>
    <t:History>
      <t:Event id="{77D0E424-0722-4F34-8B0D-F81F7BD78A65}" time="2022-06-24T08:55:01.772Z">
        <t:Attribution userId="S::jobaker@redcross.org.uk::7a143b05-4dde-4772-ad19-5698d0afc798" userProvider="AD" userName="Jo  Baker"/>
        <t:Anchor>
          <t:Comment id="943844383"/>
        </t:Anchor>
        <t:Create/>
      </t:Event>
      <t:Event id="{5BA96EB9-7FE4-4E6E-90F6-31A2F9B2DBD5}" time="2022-06-24T08:55:01.772Z">
        <t:Attribution userId="S::jobaker@redcross.org.uk::7a143b05-4dde-4772-ad19-5698d0afc798" userProvider="AD" userName="Jo  Baker"/>
        <t:Anchor>
          <t:Comment id="943844383"/>
        </t:Anchor>
        <t:Assign userId="S::SHarris@redcross.org.uk::a016d46c-2da2-499d-8beb-63259bca94ab" userProvider="AD" userName="Steph Harris"/>
      </t:Event>
      <t:Event id="{2A3206B1-C8F4-45C7-956A-81A55CF9408D}" time="2022-06-24T08:55:01.772Z">
        <t:Attribution userId="S::jobaker@redcross.org.uk::7a143b05-4dde-4772-ad19-5698d0afc798" userProvider="AD" userName="Jo  Baker"/>
        <t:Anchor>
          <t:Comment id="943844383"/>
        </t:Anchor>
        <t:SetTitle title="@Steph Harris Bilateral budget is for £16m over the 5yrs but think it is ok to round this up to £20m as our £16m is just an assumption too at this stag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GOOrgUnitDocument" ma:contentTypeID="0x0101002A2DB23D81B146548380C2D46D076609008F66855BCAE044D0AA257A55333F2A2E00A1FE523E87F68B4883D4DE9AB5F0D927" ma:contentTypeVersion="16" ma:contentTypeDescription="NGO OrgUnit Document content type" ma:contentTypeScope="" ma:versionID="2dad48abeaa2868cdd968fb2e529d400">
  <xsd:schema xmlns:xsd="http://www.w3.org/2001/XMLSchema" xmlns:xs="http://www.w3.org/2001/XMLSchema" xmlns:p="http://schemas.microsoft.com/office/2006/metadata/properties" xmlns:ns2="c6d1b2a1-4108-4da6-a939-99f0964f0166" xmlns:ns3="71b2ca4f-545d-4566-a037-99a475aa59e9" xmlns:ns4="3dd80146-79b7-4678-a064-475d7c198847" xmlns:ns5="af1f6e01-8c63-4e44-86ff-e520e9eb6388" targetNamespace="http://schemas.microsoft.com/office/2006/metadata/properties" ma:root="true" ma:fieldsID="f76514aa6e2aa603555a397243175946" ns2:_="" ns3:_="" ns4:_="" ns5:_="">
    <xsd:import namespace="c6d1b2a1-4108-4da6-a939-99f0964f0166"/>
    <xsd:import namespace="71b2ca4f-545d-4566-a037-99a475aa59e9"/>
    <xsd:import namespace="3dd80146-79b7-4678-a064-475d7c198847"/>
    <xsd:import namespace="af1f6e01-8c63-4e44-86ff-e520e9eb6388"/>
    <xsd:element name="properties">
      <xsd:complexType>
        <xsd:sequence>
          <xsd:element name="documentManagement">
            <xsd:complexType>
              <xsd:all>
                <xsd:element ref="ns2:FavoriteUsers" minOccurs="0"/>
                <xsd:element ref="ns2:KeyEntities" minOccurs="0"/>
                <xsd:element ref="ns2:i9f2da93fcc74e869d070fd34a0597c4" minOccurs="0"/>
                <xsd:element ref="ns3:TaxCatchAll" minOccurs="0"/>
                <xsd:element ref="ns3:TaxCatchAllLabel" minOccurs="0"/>
                <xsd:element ref="ns2:cc92bdb0fa944447acf309642a11bf0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5:SharedWithUsers" minOccurs="0"/>
                <xsd:element ref="ns5:SharedWithDetails" minOccurs="0"/>
                <xsd:element ref="ns4:MediaServiceObjectDetectorVersions" minOccurs="0"/>
                <xsd:element ref="ns4:lcf76f155ced4ddcb4097134ff3c332f"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1b2a1-4108-4da6-a939-99f0964f0166" elementFormDefault="qualified">
    <xsd:import namespace="http://schemas.microsoft.com/office/2006/documentManagement/types"/>
    <xsd:import namespace="http://schemas.microsoft.com/office/infopath/2007/PartnerControls"/>
    <xsd:element name="FavoriteUsers" ma:index="8" nillable="true" ma:displayName="F" ma:description="Store all users who mark this document as favorite" ma:hidden="true" ma:list="UserInfo" ma:SharePointGroup="0" ma:internalName="Favorite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Entities" ma:index="9" nillable="true" ma:displayName="K" ma:description="Store all entities which this document as a key" ma:hidden="true" ma:internalName="KeyEntities">
      <xsd:simpleType>
        <xsd:restriction base="dms:Note">
          <xsd:maxLength value="255"/>
        </xsd:restriction>
      </xsd:simpleType>
    </xsd:element>
    <xsd:element name="i9f2da93fcc74e869d070fd34a0597c4" ma:index="10" nillable="true" ma:taxonomy="true" ma:internalName="i9f2da93fcc74e869d070fd34a0597c4" ma:taxonomyFieldName="NGOOnlineDocumentType" ma:displayName="Document types" ma:fieldId="{29f2da93-fcc7-4e86-9d07-0fd34a0597c4}" ma:taxonomyMulti="true" ma:sspId="15167c16-a890-4d0e-8066-19c144e748d9" ma:termSetId="115f4953-64d2-4c9d-bcff-a91c0b88b8e9" ma:anchorId="00000000-0000-0000-0000-000000000000" ma:open="false" ma:isKeyword="false">
      <xsd:complexType>
        <xsd:sequence>
          <xsd:element ref="pc:Terms" minOccurs="0" maxOccurs="1"/>
        </xsd:sequence>
      </xsd:complexType>
    </xsd:element>
    <xsd:element name="cc92bdb0fa944447acf309642a11bf0d" ma:index="14" nillable="true" ma:taxonomy="true" ma:internalName="cc92bdb0fa944447acf309642a11bf0d" ma:taxonomyFieldName="NGOOnlineKeywords" ma:displayName="Keywords" ma:fieldId="{cc92bdb0-fa94-4447-acf3-09642a11bf0d}" ma:taxonomyMulti="true" ma:sspId="15167c16-a890-4d0e-8066-19c144e748d9" ma:termSetId="5119f066-e663-471c-95aa-3b47d492233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b2ca4f-545d-4566-a037-99a475aa59e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019e43b-c3fa-4e68-bdc7-b8c61c48a276}" ma:internalName="TaxCatchAll" ma:showField="CatchAllData" ma:web="c6d1b2a1-4108-4da6-a939-99f0964f016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019e43b-c3fa-4e68-bdc7-b8c61c48a276}" ma:internalName="TaxCatchAllLabel" ma:readOnly="true" ma:showField="CatchAllDataLabel" ma:web="c6d1b2a1-4108-4da6-a939-99f0964f01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d80146-79b7-4678-a064-475d7c198847"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f6e01-8c63-4e44-86ff-e520e9eb6388"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b2ca4f-545d-4566-a037-99a475aa59e9">
      <Value>1225</Value>
    </TaxCatchAll>
    <lcf76f155ced4ddcb4097134ff3c332f xmlns="3dd80146-79b7-4678-a064-475d7c198847">
      <Terms xmlns="http://schemas.microsoft.com/office/infopath/2007/PartnerControls"/>
    </lcf76f155ced4ddcb4097134ff3c332f>
    <cc92bdb0fa944447acf309642a11bf0d xmlns="c6d1b2a1-4108-4da6-a939-99f0964f0166">
      <Terms xmlns="http://schemas.microsoft.com/office/infopath/2007/PartnerControls">
        <TermInfo xmlns="http://schemas.microsoft.com/office/infopath/2007/PartnerControls">
          <TermName xmlns="http://schemas.microsoft.com/office/infopath/2007/PartnerControls">JD</TermName>
          <TermId xmlns="http://schemas.microsoft.com/office/infopath/2007/PartnerControls">0915d911-c92e-4179-aa71-8bb00dcfa405</TermId>
        </TermInfo>
      </Terms>
    </cc92bdb0fa944447acf309642a11bf0d>
    <FavoriteUsers xmlns="c6d1b2a1-4108-4da6-a939-99f0964f0166">
      <UserInfo>
        <DisplayName/>
        <AccountId xsi:nil="true"/>
        <AccountType/>
      </UserInfo>
    </FavoriteUsers>
    <KeyEntities xmlns="c6d1b2a1-4108-4da6-a939-99f0964f0166" xsi:nil="true"/>
    <i9f2da93fcc74e869d070fd34a0597c4 xmlns="c6d1b2a1-4108-4da6-a939-99f0964f0166">
      <Terms xmlns="http://schemas.microsoft.com/office/infopath/2007/PartnerControls"/>
    </i9f2da93fcc74e869d070fd34a0597c4>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0CB2A9-09C8-48AA-BF85-E77A2BBC0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1b2a1-4108-4da6-a939-99f0964f0166"/>
    <ds:schemaRef ds:uri="71b2ca4f-545d-4566-a037-99a475aa59e9"/>
    <ds:schemaRef ds:uri="3dd80146-79b7-4678-a064-475d7c198847"/>
    <ds:schemaRef ds:uri="af1f6e01-8c63-4e44-86ff-e520e9eb6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37FDF0-2C5D-4F55-B385-00C807EC16F3}">
  <ds:schemaRefs>
    <ds:schemaRef ds:uri="http://schemas.microsoft.com/office/2006/metadata/properties"/>
    <ds:schemaRef ds:uri="http://schemas.microsoft.com/office/infopath/2007/PartnerControls"/>
    <ds:schemaRef ds:uri="71b2ca4f-545d-4566-a037-99a475aa59e9"/>
    <ds:schemaRef ds:uri="3dd80146-79b7-4678-a064-475d7c198847"/>
    <ds:schemaRef ds:uri="c6d1b2a1-4108-4da6-a939-99f0964f0166"/>
  </ds:schemaRefs>
</ds:datastoreItem>
</file>

<file path=customXml/itemProps3.xml><?xml version="1.0" encoding="utf-8"?>
<ds:datastoreItem xmlns:ds="http://schemas.openxmlformats.org/officeDocument/2006/customXml" ds:itemID="{7ECA4EA2-2090-41F1-9FA9-491615DF1A62}">
  <ds:schemaRefs>
    <ds:schemaRef ds:uri="http://schemas.openxmlformats.org/officeDocument/2006/bibliography"/>
  </ds:schemaRefs>
</ds:datastoreItem>
</file>

<file path=customXml/itemProps4.xml><?xml version="1.0" encoding="utf-8"?>
<ds:datastoreItem xmlns:ds="http://schemas.openxmlformats.org/officeDocument/2006/customXml" ds:itemID="{259DD147-760F-4783-A70A-8E15F3AFD6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BRC Blank</Template>
  <TotalTime>2</TotalTime>
  <Pages>7</Pages>
  <Words>1965</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RC Blank Template</vt:lpstr>
    </vt:vector>
  </TitlesOfParts>
  <Company>British Red Cross</Company>
  <LinksUpToDate>false</LinksUpToDate>
  <CharactersWithSpaces>14070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 Blank Template</dc:title>
  <dc:subject/>
  <dc:creator>Debbie Lucey</dc:creator>
  <cp:keywords/>
  <cp:lastModifiedBy>Shergal Mohammad</cp:lastModifiedBy>
  <cp:revision>5</cp:revision>
  <cp:lastPrinted>2005-10-22T03:54:00Z</cp:lastPrinted>
  <dcterms:created xsi:type="dcterms:W3CDTF">2024-10-25T10:00:00Z</dcterms:created>
  <dcterms:modified xsi:type="dcterms:W3CDTF">2024-11-05T11:02:00Z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d1c018-d3fc-448d-9b76-f25ff484170e_Enabled">
    <vt:lpwstr>true</vt:lpwstr>
  </property>
  <property fmtid="{D5CDD505-2E9C-101B-9397-08002B2CF9AE}" pid="3" name="MSIP_Label_6ed1c018-d3fc-448d-9b76-f25ff484170e_SetDate">
    <vt:lpwstr>2023-05-10T13:52:14Z</vt:lpwstr>
  </property>
  <property fmtid="{D5CDD505-2E9C-101B-9397-08002B2CF9AE}" pid="4" name="MSIP_Label_6ed1c018-d3fc-448d-9b76-f25ff484170e_Method">
    <vt:lpwstr>Standard</vt:lpwstr>
  </property>
  <property fmtid="{D5CDD505-2E9C-101B-9397-08002B2CF9AE}" pid="5" name="MSIP_Label_6ed1c018-d3fc-448d-9b76-f25ff484170e_Name">
    <vt:lpwstr>Internal</vt:lpwstr>
  </property>
  <property fmtid="{D5CDD505-2E9C-101B-9397-08002B2CF9AE}" pid="6" name="MSIP_Label_6ed1c018-d3fc-448d-9b76-f25ff484170e_SiteId">
    <vt:lpwstr>fedc3cba-ca5e-4388-a837-b45c7f0d71b7</vt:lpwstr>
  </property>
  <property fmtid="{D5CDD505-2E9C-101B-9397-08002B2CF9AE}" pid="7" name="MSIP_Label_6ed1c018-d3fc-448d-9b76-f25ff484170e_ActionId">
    <vt:lpwstr>6160fffa-bf43-496d-9d91-044ff18193bf</vt:lpwstr>
  </property>
  <property fmtid="{D5CDD505-2E9C-101B-9397-08002B2CF9AE}" pid="8" name="MSIP_Label_6ed1c018-d3fc-448d-9b76-f25ff484170e_ContentBits">
    <vt:lpwstr>0</vt:lpwstr>
  </property>
  <property fmtid="{D5CDD505-2E9C-101B-9397-08002B2CF9AE}" pid="9" name="ContentTypeId">
    <vt:lpwstr>0x0101002A2DB23D81B146548380C2D46D076609008F66855BCAE044D0AA257A55333F2A2E00A1FE523E87F68B4883D4DE9AB5F0D927</vt:lpwstr>
  </property>
  <property fmtid="{D5CDD505-2E9C-101B-9397-08002B2CF9AE}" pid="10" name="MediaServiceImageTags">
    <vt:lpwstr/>
  </property>
  <property fmtid="{D5CDD505-2E9C-101B-9397-08002B2CF9AE}" pid="11" name="NGOOnlineKeywords">
    <vt:lpwstr>1225;#JD|0915d911-c92e-4179-aa71-8bb00dcfa405</vt:lpwstr>
  </property>
  <property fmtid="{D5CDD505-2E9C-101B-9397-08002B2CF9AE}" pid="12" name="NGOOnlineDocumentType">
    <vt:lpwstr/>
  </property>
  <property fmtid="{D5CDD505-2E9C-101B-9397-08002B2CF9AE}" pid="13" name="p75d8c1866154d169f9787e2f8ad3758">
    <vt:lpwstr/>
  </property>
  <property fmtid="{D5CDD505-2E9C-101B-9397-08002B2CF9AE}" pid="14" name="NGOOnlinePriorityGroup">
    <vt:lpwstr/>
  </property>
</Properties>
</file>