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F5029" w14:textId="25EA7BE6" w:rsidR="00A72D68" w:rsidRPr="00E634DF" w:rsidRDefault="00AB420C" w:rsidP="4464F575">
      <w:pPr>
        <w:rPr>
          <w:rFonts w:ascii="Arial" w:hAnsi="Arial" w:cs="Arial"/>
          <w:sz w:val="32"/>
          <w:szCs w:val="32"/>
        </w:rPr>
      </w:pPr>
      <w:r w:rsidRPr="149CBB6A">
        <w:rPr>
          <w:rFonts w:ascii="Arial" w:hAnsi="Arial" w:cs="Arial"/>
          <w:sz w:val="32"/>
          <w:szCs w:val="32"/>
        </w:rPr>
        <w:t xml:space="preserve">Software </w:t>
      </w:r>
      <w:r w:rsidR="00072033">
        <w:rPr>
          <w:rFonts w:ascii="Arial" w:hAnsi="Arial" w:cs="Arial"/>
          <w:sz w:val="32"/>
          <w:szCs w:val="32"/>
        </w:rPr>
        <w:t>Engineer</w:t>
      </w:r>
      <w:r w:rsidR="00940E37" w:rsidRPr="149CBB6A">
        <w:rPr>
          <w:rFonts w:ascii="Arial" w:hAnsi="Arial" w:cs="Arial"/>
          <w:sz w:val="32"/>
          <w:szCs w:val="32"/>
        </w:rPr>
        <w:t xml:space="preserve"> </w:t>
      </w:r>
      <w:r w:rsidR="5DC52C3A" w:rsidRPr="149CBB6A">
        <w:rPr>
          <w:rFonts w:ascii="Arial" w:hAnsi="Arial" w:cs="Arial"/>
          <w:sz w:val="32"/>
          <w:szCs w:val="32"/>
        </w:rPr>
        <w:t>-</w:t>
      </w:r>
      <w:r w:rsidR="00940E37" w:rsidRPr="149CBB6A">
        <w:rPr>
          <w:rFonts w:ascii="Arial" w:hAnsi="Arial" w:cs="Arial"/>
          <w:sz w:val="32"/>
          <w:szCs w:val="32"/>
        </w:rPr>
        <w:t xml:space="preserve"> </w:t>
      </w:r>
      <w:r w:rsidR="00C23F64" w:rsidRPr="149CBB6A">
        <w:rPr>
          <w:rFonts w:ascii="Arial" w:hAnsi="Arial" w:cs="Arial"/>
          <w:sz w:val="32"/>
          <w:szCs w:val="32"/>
        </w:rPr>
        <w:t>Integrations</w:t>
      </w:r>
    </w:p>
    <w:tbl>
      <w:tblPr>
        <w:tblStyle w:val="TableGrid"/>
        <w:tblW w:w="0" w:type="auto"/>
        <w:tblLook w:val="04A0" w:firstRow="1" w:lastRow="0" w:firstColumn="1" w:lastColumn="0" w:noHBand="0" w:noVBand="1"/>
      </w:tblPr>
      <w:tblGrid>
        <w:gridCol w:w="1980"/>
        <w:gridCol w:w="2528"/>
        <w:gridCol w:w="2254"/>
        <w:gridCol w:w="2254"/>
      </w:tblGrid>
      <w:tr w:rsidR="00E634DF" w14:paraId="05D35E57" w14:textId="77777777" w:rsidTr="15EC3730">
        <w:tc>
          <w:tcPr>
            <w:tcW w:w="1980" w:type="dxa"/>
            <w:vMerge w:val="restart"/>
            <w:shd w:val="clear" w:color="auto" w:fill="D9D9D9" w:themeFill="background1" w:themeFillShade="D9"/>
            <w:vAlign w:val="center"/>
          </w:tcPr>
          <w:p w14:paraId="0F2983EF" w14:textId="3097BEA9" w:rsidR="00E634DF" w:rsidRPr="00E634DF" w:rsidRDefault="00E634DF" w:rsidP="00BD10BA">
            <w:pPr>
              <w:spacing w:before="60" w:after="60" w:line="276" w:lineRule="auto"/>
              <w:rPr>
                <w:rFonts w:ascii="Arial" w:hAnsi="Arial" w:cs="Arial"/>
                <w:b/>
                <w:bCs/>
              </w:rPr>
            </w:pPr>
            <w:r>
              <w:rPr>
                <w:rFonts w:ascii="Arial" w:hAnsi="Arial" w:cs="Arial"/>
                <w:b/>
                <w:bCs/>
              </w:rPr>
              <w:t>Job Level</w:t>
            </w:r>
          </w:p>
        </w:tc>
        <w:tc>
          <w:tcPr>
            <w:tcW w:w="2528" w:type="dxa"/>
            <w:vMerge w:val="restart"/>
            <w:vAlign w:val="center"/>
          </w:tcPr>
          <w:p w14:paraId="46B71C20" w14:textId="0911E766" w:rsidR="00E634DF" w:rsidRPr="00E634DF" w:rsidRDefault="00E634DF" w:rsidP="00BD10BA">
            <w:pPr>
              <w:spacing w:before="60" w:after="60" w:line="276" w:lineRule="auto"/>
              <w:rPr>
                <w:rFonts w:ascii="Arial" w:hAnsi="Arial" w:cs="Arial"/>
              </w:rPr>
            </w:pPr>
            <w:r w:rsidRPr="00E634DF">
              <w:rPr>
                <w:rFonts w:ascii="Arial" w:hAnsi="Arial" w:cs="Arial"/>
              </w:rPr>
              <w:t>Level</w:t>
            </w:r>
            <w:r w:rsidR="00BD10BA">
              <w:rPr>
                <w:rFonts w:ascii="Arial" w:hAnsi="Arial" w:cs="Arial"/>
              </w:rPr>
              <w:t xml:space="preserve"> </w:t>
            </w:r>
            <w:r w:rsidR="009B55CD">
              <w:rPr>
                <w:rFonts w:ascii="Arial" w:hAnsi="Arial" w:cs="Arial"/>
              </w:rPr>
              <w:t>4</w:t>
            </w:r>
          </w:p>
        </w:tc>
        <w:tc>
          <w:tcPr>
            <w:tcW w:w="2254" w:type="dxa"/>
            <w:shd w:val="clear" w:color="auto" w:fill="D9D9D9" w:themeFill="background1" w:themeFillShade="D9"/>
            <w:vAlign w:val="center"/>
          </w:tcPr>
          <w:p w14:paraId="79BEC938" w14:textId="6DB33B0A" w:rsidR="00E634DF" w:rsidRPr="00E634DF" w:rsidRDefault="00E634DF" w:rsidP="00BD10BA">
            <w:pPr>
              <w:spacing w:before="60" w:after="60" w:line="276" w:lineRule="auto"/>
              <w:rPr>
                <w:rFonts w:ascii="Arial" w:hAnsi="Arial" w:cs="Arial"/>
                <w:b/>
                <w:bCs/>
              </w:rPr>
            </w:pPr>
            <w:r w:rsidRPr="00E634DF">
              <w:rPr>
                <w:rFonts w:ascii="Arial" w:hAnsi="Arial" w:cs="Arial"/>
                <w:b/>
                <w:bCs/>
              </w:rPr>
              <w:t>Job Reference No:</w:t>
            </w:r>
          </w:p>
        </w:tc>
        <w:tc>
          <w:tcPr>
            <w:tcW w:w="2254" w:type="dxa"/>
            <w:vAlign w:val="center"/>
          </w:tcPr>
          <w:p w14:paraId="273A6221" w14:textId="25E1E549" w:rsidR="001F4F3B" w:rsidRPr="004314CA" w:rsidRDefault="001F4F3B" w:rsidP="00BD10BA">
            <w:pPr>
              <w:spacing w:before="60" w:after="60" w:line="276" w:lineRule="auto"/>
              <w:rPr>
                <w:rFonts w:ascii="Arial" w:hAnsi="Arial" w:cs="Arial"/>
              </w:rPr>
            </w:pPr>
          </w:p>
        </w:tc>
      </w:tr>
      <w:tr w:rsidR="00E634DF" w14:paraId="5D647EA9" w14:textId="77777777" w:rsidTr="15EC3730">
        <w:trPr>
          <w:trHeight w:val="353"/>
        </w:trPr>
        <w:tc>
          <w:tcPr>
            <w:tcW w:w="1980" w:type="dxa"/>
            <w:vMerge/>
            <w:vAlign w:val="center"/>
          </w:tcPr>
          <w:p w14:paraId="68360DC3" w14:textId="77777777" w:rsidR="00E634DF" w:rsidRDefault="00E634DF" w:rsidP="00BD10BA">
            <w:pPr>
              <w:spacing w:before="60" w:after="60" w:line="276" w:lineRule="auto"/>
              <w:rPr>
                <w:rFonts w:ascii="Arial" w:hAnsi="Arial" w:cs="Arial"/>
                <w:b/>
                <w:bCs/>
              </w:rPr>
            </w:pPr>
          </w:p>
        </w:tc>
        <w:tc>
          <w:tcPr>
            <w:tcW w:w="2528" w:type="dxa"/>
            <w:vMerge/>
            <w:vAlign w:val="center"/>
          </w:tcPr>
          <w:p w14:paraId="7CBAE693" w14:textId="77777777" w:rsidR="00E634DF" w:rsidRPr="00E634DF" w:rsidRDefault="00E634DF" w:rsidP="00BD10BA">
            <w:pPr>
              <w:spacing w:before="60" w:after="60" w:line="276" w:lineRule="auto"/>
              <w:rPr>
                <w:rFonts w:ascii="Arial" w:hAnsi="Arial" w:cs="Arial"/>
              </w:rPr>
            </w:pPr>
          </w:p>
        </w:tc>
        <w:tc>
          <w:tcPr>
            <w:tcW w:w="2254" w:type="dxa"/>
            <w:shd w:val="clear" w:color="auto" w:fill="D9D9D9" w:themeFill="background1" w:themeFillShade="D9"/>
            <w:vAlign w:val="center"/>
          </w:tcPr>
          <w:p w14:paraId="292C9575" w14:textId="232A8B48" w:rsidR="00E634DF" w:rsidRPr="00E634DF" w:rsidRDefault="00E634DF" w:rsidP="00BD10BA">
            <w:pPr>
              <w:spacing w:before="60" w:after="60" w:line="276" w:lineRule="auto"/>
              <w:rPr>
                <w:rFonts w:ascii="Arial" w:hAnsi="Arial" w:cs="Arial"/>
                <w:b/>
                <w:bCs/>
              </w:rPr>
            </w:pPr>
            <w:r w:rsidRPr="00E634DF">
              <w:rPr>
                <w:rFonts w:ascii="Arial" w:hAnsi="Arial" w:cs="Arial"/>
                <w:b/>
                <w:bCs/>
              </w:rPr>
              <w:t>Role review date:</w:t>
            </w:r>
          </w:p>
        </w:tc>
        <w:tc>
          <w:tcPr>
            <w:tcW w:w="2254" w:type="dxa"/>
            <w:vAlign w:val="center"/>
          </w:tcPr>
          <w:p w14:paraId="2E6E6D51" w14:textId="6D3A5DF1" w:rsidR="001F4F3B" w:rsidRPr="004314CA" w:rsidRDefault="001F4F3B" w:rsidP="00BD10BA">
            <w:pPr>
              <w:spacing w:before="60" w:after="60" w:line="276" w:lineRule="auto"/>
              <w:rPr>
                <w:rFonts w:ascii="Arial" w:hAnsi="Arial" w:cs="Arial"/>
              </w:rPr>
            </w:pPr>
          </w:p>
        </w:tc>
      </w:tr>
      <w:tr w:rsidR="00E634DF" w14:paraId="42FEC7A0" w14:textId="77777777" w:rsidTr="15EC3730">
        <w:tc>
          <w:tcPr>
            <w:tcW w:w="1980" w:type="dxa"/>
            <w:shd w:val="clear" w:color="auto" w:fill="D9D9D9" w:themeFill="background1" w:themeFillShade="D9"/>
            <w:vAlign w:val="center"/>
          </w:tcPr>
          <w:p w14:paraId="18D6D49F" w14:textId="5A371316" w:rsidR="00E634DF" w:rsidRPr="001F4F3B" w:rsidRDefault="00E634DF" w:rsidP="00BD10BA">
            <w:pPr>
              <w:spacing w:before="60" w:after="60" w:line="276" w:lineRule="auto"/>
              <w:rPr>
                <w:rFonts w:ascii="Arial" w:hAnsi="Arial" w:cs="Arial"/>
                <w:b/>
                <w:bCs/>
              </w:rPr>
            </w:pPr>
            <w:r w:rsidRPr="001F4F3B">
              <w:rPr>
                <w:rFonts w:ascii="Arial" w:hAnsi="Arial" w:cs="Arial"/>
                <w:b/>
                <w:bCs/>
              </w:rPr>
              <w:t>Directorate</w:t>
            </w:r>
          </w:p>
        </w:tc>
        <w:tc>
          <w:tcPr>
            <w:tcW w:w="2528" w:type="dxa"/>
            <w:vAlign w:val="center"/>
          </w:tcPr>
          <w:p w14:paraId="04A7A744" w14:textId="5D9E34A5" w:rsidR="001F4F3B" w:rsidRPr="008A1E8C" w:rsidRDefault="34E3F864" w:rsidP="00BD10BA">
            <w:pPr>
              <w:spacing w:before="60" w:after="60" w:line="276" w:lineRule="auto"/>
              <w:rPr>
                <w:rFonts w:ascii="Arial" w:hAnsi="Arial" w:cs="Arial"/>
              </w:rPr>
            </w:pPr>
            <w:r w:rsidRPr="15EC3730">
              <w:rPr>
                <w:rFonts w:ascii="Arial" w:hAnsi="Arial" w:cs="Arial"/>
              </w:rPr>
              <w:t>Technology</w:t>
            </w:r>
          </w:p>
        </w:tc>
        <w:tc>
          <w:tcPr>
            <w:tcW w:w="2254" w:type="dxa"/>
            <w:shd w:val="clear" w:color="auto" w:fill="D9D9D9" w:themeFill="background1" w:themeFillShade="D9"/>
            <w:vAlign w:val="center"/>
          </w:tcPr>
          <w:p w14:paraId="2EC88477" w14:textId="510FC136" w:rsidR="00E634DF" w:rsidRPr="00E634DF" w:rsidRDefault="00E634DF" w:rsidP="00BD10BA">
            <w:pPr>
              <w:spacing w:before="60" w:after="60" w:line="276" w:lineRule="auto"/>
              <w:rPr>
                <w:rFonts w:ascii="Arial" w:hAnsi="Arial" w:cs="Arial"/>
                <w:b/>
                <w:bCs/>
              </w:rPr>
            </w:pPr>
            <w:r w:rsidRPr="00E634DF">
              <w:rPr>
                <w:rFonts w:ascii="Arial" w:hAnsi="Arial" w:cs="Arial"/>
                <w:b/>
                <w:bCs/>
              </w:rPr>
              <w:t>Function</w:t>
            </w:r>
          </w:p>
        </w:tc>
        <w:tc>
          <w:tcPr>
            <w:tcW w:w="2254" w:type="dxa"/>
            <w:vAlign w:val="center"/>
          </w:tcPr>
          <w:p w14:paraId="5D8E9BE0" w14:textId="5FF27084" w:rsidR="00E634DF" w:rsidRPr="004314CA" w:rsidRDefault="00725060" w:rsidP="00BD10BA">
            <w:pPr>
              <w:spacing w:before="60" w:after="60" w:line="276" w:lineRule="auto"/>
              <w:rPr>
                <w:rFonts w:ascii="Arial" w:hAnsi="Arial" w:cs="Arial"/>
              </w:rPr>
            </w:pPr>
            <w:r>
              <w:rPr>
                <w:rFonts w:ascii="Arial" w:hAnsi="Arial" w:cs="Arial"/>
              </w:rPr>
              <w:t>Platforms</w:t>
            </w:r>
          </w:p>
        </w:tc>
      </w:tr>
      <w:tr w:rsidR="001F4F3B" w14:paraId="1BD1862E" w14:textId="77777777" w:rsidTr="15EC3730">
        <w:trPr>
          <w:trHeight w:val="135"/>
        </w:trPr>
        <w:tc>
          <w:tcPr>
            <w:tcW w:w="1980" w:type="dxa"/>
            <w:shd w:val="clear" w:color="auto" w:fill="D9D9D9" w:themeFill="background1" w:themeFillShade="D9"/>
            <w:vAlign w:val="center"/>
          </w:tcPr>
          <w:p w14:paraId="433D2A81" w14:textId="083C47C8" w:rsidR="001F4F3B" w:rsidRPr="001F4F3B" w:rsidRDefault="001F4F3B" w:rsidP="00BD10BA">
            <w:pPr>
              <w:spacing w:before="60" w:after="60" w:line="276" w:lineRule="auto"/>
              <w:rPr>
                <w:rFonts w:ascii="Arial" w:hAnsi="Arial" w:cs="Arial"/>
                <w:b/>
                <w:bCs/>
              </w:rPr>
            </w:pPr>
            <w:r w:rsidRPr="001F4F3B">
              <w:rPr>
                <w:rFonts w:ascii="Arial" w:hAnsi="Arial" w:cs="Arial"/>
                <w:b/>
                <w:bCs/>
              </w:rPr>
              <w:t>Service</w:t>
            </w:r>
          </w:p>
        </w:tc>
        <w:tc>
          <w:tcPr>
            <w:tcW w:w="2528" w:type="dxa"/>
            <w:vAlign w:val="center"/>
          </w:tcPr>
          <w:p w14:paraId="1C94677D" w14:textId="25F820BA" w:rsidR="001F4F3B" w:rsidRPr="00482557" w:rsidRDefault="00725060" w:rsidP="00BD10BA">
            <w:pPr>
              <w:spacing w:before="60" w:after="60" w:line="276" w:lineRule="auto"/>
              <w:rPr>
                <w:rFonts w:ascii="Arial" w:hAnsi="Arial" w:cs="Arial"/>
              </w:rPr>
            </w:pPr>
            <w:r>
              <w:rPr>
                <w:rFonts w:ascii="Arial" w:hAnsi="Arial" w:cs="Arial"/>
              </w:rPr>
              <w:t>Application Development and Software Engineering</w:t>
            </w:r>
          </w:p>
        </w:tc>
        <w:tc>
          <w:tcPr>
            <w:tcW w:w="2254" w:type="dxa"/>
            <w:shd w:val="clear" w:color="auto" w:fill="D9D9D9" w:themeFill="background1" w:themeFillShade="D9"/>
            <w:vAlign w:val="center"/>
          </w:tcPr>
          <w:p w14:paraId="0452EAF9" w14:textId="66D8A563" w:rsidR="001F4F3B" w:rsidRPr="00E634DF" w:rsidRDefault="001F4F3B" w:rsidP="00BD10BA">
            <w:pPr>
              <w:spacing w:before="60" w:after="60" w:line="276" w:lineRule="auto"/>
              <w:rPr>
                <w:rFonts w:ascii="Arial" w:hAnsi="Arial" w:cs="Arial"/>
                <w:b/>
                <w:bCs/>
              </w:rPr>
            </w:pPr>
            <w:r w:rsidRPr="00E634DF">
              <w:rPr>
                <w:rFonts w:ascii="Arial" w:hAnsi="Arial" w:cs="Arial"/>
                <w:b/>
                <w:bCs/>
              </w:rPr>
              <w:t>Reports to:</w:t>
            </w:r>
          </w:p>
        </w:tc>
        <w:tc>
          <w:tcPr>
            <w:tcW w:w="2254" w:type="dxa"/>
            <w:vAlign w:val="center"/>
          </w:tcPr>
          <w:p w14:paraId="7C0D0DA6" w14:textId="2A873C3F" w:rsidR="001F4F3B" w:rsidRPr="004314CA" w:rsidRDefault="00B7453B" w:rsidP="00BD10BA">
            <w:pPr>
              <w:spacing w:before="60" w:after="60" w:line="276" w:lineRule="auto"/>
              <w:rPr>
                <w:rFonts w:ascii="Arial" w:hAnsi="Arial" w:cs="Arial"/>
              </w:rPr>
            </w:pPr>
            <w:r>
              <w:rPr>
                <w:rFonts w:ascii="Arial" w:hAnsi="Arial" w:cs="Arial"/>
              </w:rPr>
              <w:t xml:space="preserve">Application </w:t>
            </w:r>
            <w:r w:rsidR="00DD6D1A">
              <w:rPr>
                <w:rFonts w:ascii="Arial" w:hAnsi="Arial" w:cs="Arial"/>
              </w:rPr>
              <w:t xml:space="preserve">Development and </w:t>
            </w:r>
            <w:r>
              <w:rPr>
                <w:rFonts w:ascii="Arial" w:hAnsi="Arial" w:cs="Arial"/>
              </w:rPr>
              <w:t>Software</w:t>
            </w:r>
            <w:r w:rsidR="00DD6D1A">
              <w:rPr>
                <w:rFonts w:ascii="Arial" w:hAnsi="Arial" w:cs="Arial"/>
              </w:rPr>
              <w:t xml:space="preserve"> Engineering 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1980"/>
        <w:gridCol w:w="2528"/>
        <w:gridCol w:w="2254"/>
        <w:gridCol w:w="2254"/>
      </w:tblGrid>
      <w:tr w:rsidR="00E634DF" w14:paraId="317B4DAA" w14:textId="77777777" w:rsidTr="36396FC2">
        <w:tc>
          <w:tcPr>
            <w:tcW w:w="1980" w:type="dxa"/>
            <w:shd w:val="clear" w:color="auto" w:fill="D9D9D9" w:themeFill="background1" w:themeFillShade="D9"/>
          </w:tcPr>
          <w:p w14:paraId="647536E8" w14:textId="5E5560AA" w:rsidR="00E634DF" w:rsidRPr="00BD10BA" w:rsidRDefault="00E634DF" w:rsidP="00BD10BA">
            <w:pPr>
              <w:spacing w:before="60" w:after="60" w:line="276" w:lineRule="auto"/>
              <w:rPr>
                <w:rFonts w:ascii="Arial" w:hAnsi="Arial" w:cs="Arial"/>
                <w:b/>
                <w:bCs/>
              </w:rPr>
            </w:pPr>
            <w:r w:rsidRPr="00E634DF">
              <w:rPr>
                <w:rFonts w:ascii="Arial" w:hAnsi="Arial" w:cs="Arial"/>
                <w:b/>
                <w:bCs/>
              </w:rPr>
              <w:t>Direct reports</w:t>
            </w:r>
          </w:p>
        </w:tc>
        <w:tc>
          <w:tcPr>
            <w:tcW w:w="2528" w:type="dxa"/>
            <w:vAlign w:val="center"/>
          </w:tcPr>
          <w:p w14:paraId="7FC858BD" w14:textId="62A7874C" w:rsidR="00032EF5" w:rsidRPr="00BD10BA" w:rsidRDefault="00DD6D1A" w:rsidP="004030DA">
            <w:pPr>
              <w:spacing w:before="60" w:after="60" w:line="276" w:lineRule="auto"/>
              <w:jc w:val="center"/>
              <w:rPr>
                <w:rFonts w:ascii="Arial" w:hAnsi="Arial" w:cs="Arial"/>
              </w:rPr>
            </w:pPr>
            <w:r>
              <w:rPr>
                <w:rFonts w:ascii="Arial" w:hAnsi="Arial" w:cs="Arial"/>
              </w:rPr>
              <w:t>None</w:t>
            </w:r>
          </w:p>
        </w:tc>
        <w:tc>
          <w:tcPr>
            <w:tcW w:w="2254" w:type="dxa"/>
            <w:shd w:val="clear" w:color="auto" w:fill="D9D9D9" w:themeFill="background1" w:themeFillShade="D9"/>
          </w:tcPr>
          <w:p w14:paraId="44015188" w14:textId="2D76CE17" w:rsidR="00E634DF" w:rsidRPr="00E634DF" w:rsidRDefault="00E634DF" w:rsidP="00BD10BA">
            <w:pPr>
              <w:spacing w:before="60" w:after="60" w:line="276" w:lineRule="auto"/>
              <w:rPr>
                <w:rFonts w:ascii="Arial" w:hAnsi="Arial" w:cs="Arial"/>
                <w:b/>
                <w:bCs/>
              </w:rPr>
            </w:pPr>
            <w:r>
              <w:rPr>
                <w:rFonts w:ascii="Arial" w:hAnsi="Arial" w:cs="Arial"/>
                <w:b/>
                <w:bCs/>
              </w:rPr>
              <w:t>Indirect reports</w:t>
            </w:r>
          </w:p>
        </w:tc>
        <w:tc>
          <w:tcPr>
            <w:tcW w:w="2254" w:type="dxa"/>
            <w:vAlign w:val="center"/>
          </w:tcPr>
          <w:p w14:paraId="01A1A673" w14:textId="1D628D36" w:rsidR="00E634DF" w:rsidRPr="00BD10BA" w:rsidRDefault="00BD10BA" w:rsidP="004030DA">
            <w:pPr>
              <w:spacing w:before="60" w:after="60" w:line="276" w:lineRule="auto"/>
              <w:jc w:val="center"/>
              <w:rPr>
                <w:rFonts w:ascii="Arial" w:hAnsi="Arial" w:cs="Arial"/>
              </w:rPr>
            </w:pPr>
            <w:r w:rsidRPr="00BD10BA">
              <w:rPr>
                <w:rFonts w:ascii="Arial" w:hAnsi="Arial" w:cs="Arial"/>
              </w:rPr>
              <w:t>None</w:t>
            </w:r>
          </w:p>
        </w:tc>
      </w:tr>
      <w:tr w:rsidR="00E634DF" w14:paraId="433D44B0" w14:textId="77777777" w:rsidTr="36396FC2">
        <w:tc>
          <w:tcPr>
            <w:tcW w:w="1980" w:type="dxa"/>
            <w:shd w:val="clear" w:color="auto" w:fill="D9D9D9" w:themeFill="background1" w:themeFillShade="D9"/>
          </w:tcPr>
          <w:p w14:paraId="625F3BF6" w14:textId="75392F3F" w:rsidR="00E634DF" w:rsidRPr="00E634DF" w:rsidRDefault="00E634DF" w:rsidP="00BD10BA">
            <w:pPr>
              <w:spacing w:before="60" w:after="60" w:line="276" w:lineRule="auto"/>
              <w:rPr>
                <w:rFonts w:ascii="Arial" w:hAnsi="Arial" w:cs="Arial"/>
                <w:b/>
                <w:bCs/>
              </w:rPr>
            </w:pPr>
            <w:r>
              <w:rPr>
                <w:rFonts w:ascii="Arial" w:hAnsi="Arial" w:cs="Arial"/>
                <w:b/>
                <w:bCs/>
              </w:rPr>
              <w:t>Budget responsibility</w:t>
            </w:r>
            <w:r w:rsidR="00BD10BA">
              <w:rPr>
                <w:rFonts w:ascii="Arial" w:hAnsi="Arial" w:cs="Arial"/>
                <w:b/>
                <w:bCs/>
              </w:rPr>
              <w:t xml:space="preserve"> </w:t>
            </w:r>
            <w:r>
              <w:rPr>
                <w:rFonts w:ascii="Arial" w:hAnsi="Arial" w:cs="Arial"/>
                <w:b/>
                <w:bCs/>
              </w:rPr>
              <w:t>/</w:t>
            </w:r>
            <w:r w:rsidR="00BD10BA">
              <w:rPr>
                <w:rFonts w:ascii="Arial" w:hAnsi="Arial" w:cs="Arial"/>
                <w:b/>
                <w:bCs/>
              </w:rPr>
              <w:t xml:space="preserve"> </w:t>
            </w:r>
            <w:r>
              <w:rPr>
                <w:rFonts w:ascii="Arial" w:hAnsi="Arial" w:cs="Arial"/>
                <w:b/>
                <w:bCs/>
              </w:rPr>
              <w:t>accountability</w:t>
            </w:r>
          </w:p>
        </w:tc>
        <w:tc>
          <w:tcPr>
            <w:tcW w:w="2528" w:type="dxa"/>
            <w:vAlign w:val="center"/>
          </w:tcPr>
          <w:p w14:paraId="7A8C4376" w14:textId="3BBA7DFF" w:rsidR="00E634DF" w:rsidRPr="00BD10BA" w:rsidRDefault="00DD6D1A" w:rsidP="004030DA">
            <w:pPr>
              <w:spacing w:before="60" w:after="60" w:line="276" w:lineRule="auto"/>
              <w:jc w:val="center"/>
              <w:rPr>
                <w:rFonts w:ascii="Arial" w:hAnsi="Arial" w:cs="Arial"/>
              </w:rPr>
            </w:pPr>
            <w:r>
              <w:rPr>
                <w:rFonts w:ascii="Arial" w:hAnsi="Arial" w:cs="Arial"/>
              </w:rPr>
              <w:t>N/A</w:t>
            </w:r>
          </w:p>
        </w:tc>
        <w:tc>
          <w:tcPr>
            <w:tcW w:w="2254" w:type="dxa"/>
            <w:shd w:val="clear" w:color="auto" w:fill="D9D9D9" w:themeFill="background1" w:themeFillShade="D9"/>
          </w:tcPr>
          <w:p w14:paraId="72050E62" w14:textId="65F7C9A0" w:rsidR="00E634DF" w:rsidRPr="007B040E" w:rsidRDefault="007B040E" w:rsidP="00BD10BA">
            <w:pPr>
              <w:spacing w:before="60" w:after="60" w:line="276" w:lineRule="auto"/>
              <w:rPr>
                <w:rFonts w:ascii="Arial" w:hAnsi="Arial" w:cs="Arial"/>
                <w:b/>
                <w:bCs/>
              </w:rPr>
            </w:pPr>
            <w:r>
              <w:rPr>
                <w:rFonts w:ascii="Arial" w:hAnsi="Arial" w:cs="Arial"/>
                <w:b/>
                <w:bCs/>
              </w:rPr>
              <w:t>Accountable for other resources</w:t>
            </w:r>
          </w:p>
        </w:tc>
        <w:tc>
          <w:tcPr>
            <w:tcW w:w="2254" w:type="dxa"/>
            <w:vAlign w:val="center"/>
          </w:tcPr>
          <w:p w14:paraId="4705C401" w14:textId="7BEBCB7D" w:rsidR="00E634DF" w:rsidRPr="00BD10BA" w:rsidRDefault="00BD10BA" w:rsidP="004030DA">
            <w:pPr>
              <w:spacing w:before="60" w:after="60" w:line="276" w:lineRule="auto"/>
              <w:jc w:val="center"/>
              <w:rPr>
                <w:rFonts w:ascii="Arial" w:hAnsi="Arial" w:cs="Arial"/>
              </w:rPr>
            </w:pPr>
            <w:r w:rsidRPr="00BD10BA">
              <w:rPr>
                <w:rFonts w:ascii="Arial" w:hAnsi="Arial" w:cs="Arial"/>
              </w:rPr>
              <w:t>N/A</w:t>
            </w:r>
          </w:p>
        </w:tc>
      </w:tr>
    </w:tbl>
    <w:p w14:paraId="53C2C580" w14:textId="77777777" w:rsidR="00FD0BB9" w:rsidRDefault="00FD0BB9">
      <w:pPr>
        <w:rPr>
          <w:rFonts w:ascii="Arial" w:hAnsi="Arial" w:cs="Arial"/>
          <w:i/>
          <w:iCs/>
          <w:sz w:val="20"/>
          <w:szCs w:val="20"/>
          <w:highlight w:val="yellow"/>
        </w:rPr>
      </w:pPr>
    </w:p>
    <w:p w14:paraId="5167F4C2" w14:textId="77777777" w:rsidR="006B7A84" w:rsidRDefault="006B7A84" w:rsidP="00295E2E">
      <w:pPr>
        <w:jc w:val="both"/>
        <w:rPr>
          <w:rFonts w:ascii="Arial" w:hAnsi="Arial" w:cs="Arial"/>
          <w:color w:val="FF0000"/>
          <w:sz w:val="28"/>
          <w:szCs w:val="28"/>
        </w:rPr>
      </w:pPr>
      <w:r>
        <w:rPr>
          <w:rFonts w:ascii="Arial" w:hAnsi="Arial" w:cs="Arial"/>
          <w:color w:val="FF0000"/>
          <w:sz w:val="28"/>
          <w:szCs w:val="28"/>
        </w:rPr>
        <w:t>Context</w:t>
      </w:r>
    </w:p>
    <w:p w14:paraId="1C25A5D3" w14:textId="77777777" w:rsidR="006B7A84" w:rsidRPr="007B040E" w:rsidRDefault="006B7A84" w:rsidP="00295E2E">
      <w:pPr>
        <w:jc w:val="both"/>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6B573FFB" w14:textId="77777777" w:rsidR="006B7A84" w:rsidRDefault="006B7A84" w:rsidP="00295E2E">
      <w:pPr>
        <w:jc w:val="both"/>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0D3E6018" w14:textId="77777777" w:rsidR="006B7A84" w:rsidRDefault="006B7A84" w:rsidP="00295E2E">
      <w:pPr>
        <w:jc w:val="both"/>
        <w:rPr>
          <w:rFonts w:ascii="Arial" w:hAnsi="Arial" w:cs="Arial"/>
        </w:rPr>
      </w:pPr>
      <w:r>
        <w:rPr>
          <w:rFonts w:ascii="Arial" w:hAnsi="Arial" w:cs="Arial"/>
        </w:rPr>
        <w:t>We are part of the Red Cross and Red Crescent global humanitarian network.</w:t>
      </w:r>
    </w:p>
    <w:p w14:paraId="2CF93F61" w14:textId="77777777" w:rsidR="006B7A84" w:rsidRDefault="006B7A84" w:rsidP="00295E2E">
      <w:pPr>
        <w:jc w:val="both"/>
        <w:rPr>
          <w:rFonts w:ascii="Arial" w:hAnsi="Arial" w:cs="Arial"/>
          <w:color w:val="FF0000"/>
          <w:sz w:val="28"/>
          <w:szCs w:val="28"/>
        </w:rPr>
      </w:pPr>
      <w:r>
        <w:rPr>
          <w:rFonts w:ascii="Arial" w:hAnsi="Arial" w:cs="Arial"/>
          <w:color w:val="FF0000"/>
          <w:sz w:val="28"/>
          <w:szCs w:val="28"/>
        </w:rPr>
        <w:t>Our Values and Principles</w:t>
      </w:r>
    </w:p>
    <w:p w14:paraId="71012ABA" w14:textId="264D7F6A" w:rsidR="006B7A84" w:rsidRDefault="006B7A84" w:rsidP="00295E2E">
      <w:pPr>
        <w:jc w:val="both"/>
        <w:rPr>
          <w:rFonts w:ascii="Arial" w:hAnsi="Arial" w:cs="Arial"/>
        </w:rPr>
      </w:pPr>
      <w:r>
        <w:rPr>
          <w:rFonts w:ascii="Arial" w:hAnsi="Arial" w:cs="Arial"/>
        </w:rPr>
        <w:t>Our values (compassionate, courageous, inclusive</w:t>
      </w:r>
      <w:r w:rsidR="00867A45">
        <w:rPr>
          <w:rFonts w:ascii="Arial" w:hAnsi="Arial" w:cs="Arial"/>
        </w:rPr>
        <w:t>,</w:t>
      </w:r>
      <w:r>
        <w:rPr>
          <w:rFonts w:ascii="Arial" w:hAnsi="Arial" w:cs="Arial"/>
        </w:rPr>
        <w:t xml:space="preserve"> and dynamic) underpin everything that we do. As a member of the Red Cross and Red Crescent Movement, the British Red Cross is committed to, and bound by, its </w:t>
      </w:r>
      <w:hyperlink r:id="rId10" w:history="1">
        <w:r w:rsidRPr="007B040E">
          <w:rPr>
            <w:rStyle w:val="Hyperlink"/>
            <w:rFonts w:ascii="Arial" w:eastAsia="Times New Roman" w:hAnsi="Arial" w:cs="Arial"/>
            <w:iCs/>
          </w:rPr>
          <w:t>fundamental principles</w:t>
        </w:r>
      </w:hyperlink>
      <w:r>
        <w:rPr>
          <w:rFonts w:ascii="Arial" w:hAnsi="Arial" w:cs="Arial"/>
        </w:rPr>
        <w:t>: humanity, impartiality, neutrality, independence, voluntary service, unity</w:t>
      </w:r>
      <w:r w:rsidR="00867A45">
        <w:rPr>
          <w:rFonts w:ascii="Arial" w:hAnsi="Arial" w:cs="Arial"/>
        </w:rPr>
        <w:t>,</w:t>
      </w:r>
      <w:r>
        <w:rPr>
          <w:rFonts w:ascii="Arial" w:hAnsi="Arial" w:cs="Arial"/>
        </w:rPr>
        <w:t xml:space="preserve"> and universality.  </w:t>
      </w:r>
    </w:p>
    <w:p w14:paraId="54D10E24" w14:textId="77777777" w:rsidR="006B7A84" w:rsidRDefault="006B7A84" w:rsidP="00295E2E">
      <w:pPr>
        <w:jc w:val="both"/>
        <w:rPr>
          <w:rFonts w:ascii="Arial" w:hAnsi="Arial" w:cs="Arial"/>
          <w:color w:val="FF0000"/>
          <w:sz w:val="28"/>
          <w:szCs w:val="28"/>
        </w:rPr>
      </w:pPr>
      <w:r>
        <w:rPr>
          <w:rFonts w:ascii="Arial" w:hAnsi="Arial" w:cs="Arial"/>
          <w:color w:val="FF0000"/>
          <w:sz w:val="28"/>
          <w:szCs w:val="28"/>
        </w:rPr>
        <w:t>Diversity</w:t>
      </w:r>
    </w:p>
    <w:p w14:paraId="73185C8F" w14:textId="09A938CA" w:rsidR="006B7A84" w:rsidRDefault="006B7A84" w:rsidP="00295E2E">
      <w:pPr>
        <w:jc w:val="both"/>
        <w:rPr>
          <w:rFonts w:ascii="Arial" w:hAnsi="Arial" w:cs="Arial"/>
        </w:rPr>
      </w:pPr>
      <w:r>
        <w:rPr>
          <w:rFonts w:ascii="Arial" w:hAnsi="Arial" w:cs="Arial"/>
        </w:rPr>
        <w:t xml:space="preserve">At the British Red Cross, we are looking for the right people to help us provide support to millions of people affected by crisis. </w:t>
      </w:r>
      <w:r w:rsidR="00867A45">
        <w:rPr>
          <w:rFonts w:ascii="Arial" w:hAnsi="Arial" w:cs="Arial"/>
        </w:rPr>
        <w:t xml:space="preserve"> </w:t>
      </w:r>
      <w:r>
        <w:rPr>
          <w:rFonts w:ascii="Arial" w:hAnsi="Arial" w:cs="Arial"/>
        </w:rPr>
        <w:t>We want our team to reflect the diversity of the communities we serve, offering equal opportunities to everyone regardless of age, disability, gender reassignment, marriage and civil partnerships, pregnancy and maternity, race, religion or belief, sex, or sexual orientation.</w:t>
      </w:r>
    </w:p>
    <w:p w14:paraId="17CF62A1" w14:textId="0CCC035A" w:rsidR="00FD0BB9" w:rsidRDefault="006B7A84" w:rsidP="00295E2E">
      <w:pPr>
        <w:jc w:val="both"/>
        <w:rPr>
          <w:rFonts w:ascii="Arial" w:hAnsi="Arial" w:cs="Arial"/>
        </w:rPr>
      </w:pPr>
      <w:r>
        <w:rPr>
          <w:rFonts w:ascii="Arial" w:hAnsi="Arial" w:cs="Arial"/>
        </w:rPr>
        <w:t xml:space="preserve">Diversity is something we celebrate, and we want you to be able to bring your authentic self to the British Red Cross. </w:t>
      </w:r>
      <w:r w:rsidR="00867A45">
        <w:rPr>
          <w:rFonts w:ascii="Arial" w:hAnsi="Arial" w:cs="Arial"/>
        </w:rPr>
        <w:t xml:space="preserve"> </w:t>
      </w:r>
      <w:r>
        <w:rPr>
          <w:rFonts w:ascii="Arial" w:hAnsi="Arial" w:cs="Arial"/>
        </w:rPr>
        <w:t>We want you to feel that you are in an inclusive environment, and a great position to help us spread the power of kindness.</w:t>
      </w:r>
    </w:p>
    <w:p w14:paraId="5E11C05C" w14:textId="6A0D7FE2" w:rsidR="00FD0BB9" w:rsidRDefault="00FD0BB9">
      <w:pPr>
        <w:rPr>
          <w:rFonts w:ascii="Arial" w:hAnsi="Arial" w:cs="Arial"/>
        </w:rPr>
      </w:pPr>
    </w:p>
    <w:p w14:paraId="330E3F1C" w14:textId="77777777" w:rsidR="00DF25CC" w:rsidRDefault="00DF25CC">
      <w:pPr>
        <w:rPr>
          <w:rFonts w:ascii="Arial" w:hAnsi="Arial" w:cs="Arial"/>
          <w:color w:val="FF0000"/>
          <w:sz w:val="28"/>
          <w:szCs w:val="28"/>
        </w:rPr>
      </w:pPr>
      <w:r>
        <w:rPr>
          <w:rFonts w:ascii="Arial" w:hAnsi="Arial" w:cs="Arial"/>
          <w:color w:val="FF0000"/>
          <w:sz w:val="28"/>
          <w:szCs w:val="28"/>
        </w:rPr>
        <w:br w:type="page"/>
      </w:r>
    </w:p>
    <w:p w14:paraId="22EFE19C" w14:textId="301F124F"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1076BEAA" w14:textId="629049B2" w:rsidR="002E505E" w:rsidRDefault="00867A45" w:rsidP="002E505E">
      <w:pPr>
        <w:jc w:val="both"/>
        <w:rPr>
          <w:rFonts w:ascii="Arial" w:hAnsi="Arial" w:cs="Arial"/>
        </w:rPr>
      </w:pPr>
      <w:r>
        <w:rPr>
          <w:rFonts w:ascii="Arial" w:hAnsi="Arial" w:cs="Arial"/>
        </w:rPr>
        <w:t>This role</w:t>
      </w:r>
      <w:r w:rsidR="002E505E" w:rsidRPr="149CBB6A">
        <w:rPr>
          <w:rFonts w:ascii="Arial" w:hAnsi="Arial" w:cs="Arial"/>
        </w:rPr>
        <w:t xml:space="preserve"> is part of a team responsible for the development, maintenance, and support of a range of integrations using BizTalk and Azure Integration Services to orchestrate and manage processes across a range complex, high-risk </w:t>
      </w:r>
      <w:bookmarkStart w:id="0" w:name="_Int_4F5wZx9v"/>
      <w:r w:rsidR="002E505E" w:rsidRPr="149CBB6A">
        <w:rPr>
          <w:rFonts w:ascii="Arial" w:hAnsi="Arial" w:cs="Arial"/>
        </w:rPr>
        <w:t>products</w:t>
      </w:r>
      <w:bookmarkEnd w:id="0"/>
      <w:r w:rsidR="002E505E" w:rsidRPr="149CBB6A">
        <w:rPr>
          <w:rFonts w:ascii="Arial" w:hAnsi="Arial" w:cs="Arial"/>
        </w:rPr>
        <w:t xml:space="preserve"> and services, including finance, customer relationship, and case management systems</w:t>
      </w:r>
      <w:r w:rsidR="69A66B97" w:rsidRPr="149CBB6A">
        <w:rPr>
          <w:rFonts w:ascii="Arial" w:hAnsi="Arial" w:cs="Arial"/>
        </w:rPr>
        <w:t xml:space="preserve">. </w:t>
      </w:r>
    </w:p>
    <w:p w14:paraId="1C5011F5" w14:textId="41F2FB65" w:rsidR="004F1EFB" w:rsidRDefault="004F1EFB" w:rsidP="00DA3B4A">
      <w:pPr>
        <w:jc w:val="both"/>
        <w:rPr>
          <w:rFonts w:ascii="Arial" w:hAnsi="Arial" w:cs="Arial"/>
          <w:color w:val="FF0000"/>
          <w:sz w:val="28"/>
          <w:szCs w:val="28"/>
        </w:rPr>
      </w:pPr>
      <w:r>
        <w:rPr>
          <w:rFonts w:ascii="Arial" w:hAnsi="Arial" w:cs="Arial"/>
          <w:color w:val="FF0000"/>
          <w:sz w:val="28"/>
          <w:szCs w:val="28"/>
        </w:rPr>
        <w:t>Key responsibilities</w:t>
      </w:r>
    </w:p>
    <w:p w14:paraId="483065DD" w14:textId="77777777" w:rsidR="009628C8" w:rsidRPr="002A2A8E" w:rsidRDefault="009628C8" w:rsidP="009628C8">
      <w:pPr>
        <w:spacing w:before="120" w:after="120"/>
        <w:rPr>
          <w:rFonts w:ascii="Arial" w:hAnsi="Arial" w:cs="Arial"/>
          <w:b/>
          <w:bCs/>
        </w:rPr>
      </w:pPr>
      <w:r w:rsidRPr="002A2A8E">
        <w:rPr>
          <w:rFonts w:ascii="Arial" w:hAnsi="Arial" w:cs="Arial"/>
          <w:b/>
          <w:bCs/>
        </w:rPr>
        <w:t>Development and Operation</w:t>
      </w:r>
    </w:p>
    <w:p w14:paraId="15D7F55C" w14:textId="3EC284B1" w:rsidR="00EB0872" w:rsidRPr="00A334E3" w:rsidRDefault="00EB0872" w:rsidP="00EB0872">
      <w:pPr>
        <w:pStyle w:val="ListParagraph"/>
        <w:numPr>
          <w:ilvl w:val="0"/>
          <w:numId w:val="15"/>
        </w:numPr>
        <w:spacing w:before="80" w:after="80"/>
      </w:pPr>
      <w:r>
        <w:t xml:space="preserve">Develop integrations using agreed </w:t>
      </w:r>
      <w:r w:rsidRPr="00A334E3">
        <w:t>standards</w:t>
      </w:r>
      <w:r>
        <w:t xml:space="preserve"> with approved </w:t>
      </w:r>
      <w:r w:rsidRPr="00A334E3">
        <w:t>methods and tooling</w:t>
      </w:r>
      <w:r w:rsidR="004C1BA3">
        <w:t>,</w:t>
      </w:r>
      <w:r>
        <w:t xml:space="preserve"> support</w:t>
      </w:r>
      <w:r w:rsidR="004C1BA3">
        <w:t>ing</w:t>
      </w:r>
      <w:r>
        <w:t xml:space="preserve"> our partner</w:t>
      </w:r>
      <w:r w:rsidR="004C1BA3">
        <w:t xml:space="preserve"> organisation</w:t>
      </w:r>
      <w:r>
        <w:t>s doing the same where development activities are outsourced</w:t>
      </w:r>
      <w:r w:rsidRPr="00A334E3">
        <w:t xml:space="preserve">. </w:t>
      </w:r>
    </w:p>
    <w:p w14:paraId="65635357" w14:textId="76B017D0" w:rsidR="004C1BA3" w:rsidRPr="003432FD" w:rsidRDefault="004C1BA3" w:rsidP="004C1BA3">
      <w:pPr>
        <w:pStyle w:val="ListParagraph"/>
        <w:numPr>
          <w:ilvl w:val="0"/>
          <w:numId w:val="15"/>
        </w:numPr>
      </w:pPr>
      <w:r>
        <w:t xml:space="preserve">Apply </w:t>
      </w:r>
      <w:r w:rsidRPr="003432FD">
        <w:t xml:space="preserve">frameworks and patterns to support and maintain </w:t>
      </w:r>
      <w:r>
        <w:t>integrations</w:t>
      </w:r>
      <w:r w:rsidRPr="003432FD">
        <w:t>, ensuring they well-</w:t>
      </w:r>
      <w:r>
        <w:t xml:space="preserve">managed, </w:t>
      </w:r>
      <w:r w:rsidRPr="003432FD">
        <w:t>monitored, maintained up-to-date, secure, performant, and available to users, and are supported by operational runbooks.</w:t>
      </w:r>
    </w:p>
    <w:p w14:paraId="03F82368" w14:textId="31382571" w:rsidR="007C30D8" w:rsidRDefault="007C30D8" w:rsidP="007C30D8">
      <w:pPr>
        <w:pStyle w:val="ListParagraph"/>
        <w:numPr>
          <w:ilvl w:val="0"/>
          <w:numId w:val="15"/>
        </w:numPr>
        <w:spacing w:before="80" w:after="80"/>
      </w:pPr>
      <w:r>
        <w:t>Capture and analyse user stories so that the user and business</w:t>
      </w:r>
      <w:r w:rsidR="08EEA43D">
        <w:t xml:space="preserve"> </w:t>
      </w:r>
      <w:r>
        <w:t>needs are well-</w:t>
      </w:r>
      <w:r w:rsidR="1AD9D681">
        <w:t>understood,</w:t>
      </w:r>
      <w:r>
        <w:t xml:space="preserve"> and our services have meaningful impact.</w:t>
      </w:r>
    </w:p>
    <w:p w14:paraId="6172EC40" w14:textId="6265CCBE" w:rsidR="007C30D8" w:rsidRDefault="007C30D8" w:rsidP="007C30D8">
      <w:pPr>
        <w:pStyle w:val="ListParagraph"/>
        <w:numPr>
          <w:ilvl w:val="0"/>
          <w:numId w:val="15"/>
        </w:numPr>
      </w:pPr>
      <w:r>
        <w:t>C</w:t>
      </w:r>
      <w:r w:rsidRPr="002D3777">
        <w:t>reat</w:t>
      </w:r>
      <w:r>
        <w:t>e and test</w:t>
      </w:r>
      <w:r w:rsidRPr="002D3777">
        <w:t xml:space="preserve"> </w:t>
      </w:r>
      <w:r>
        <w:t xml:space="preserve">rapid </w:t>
      </w:r>
      <w:r w:rsidRPr="002D3777">
        <w:t>prototypes</w:t>
      </w:r>
      <w:r>
        <w:t xml:space="preserve"> to prove the concept, using the prototypes to gain early feedback to iterate design decisions</w:t>
      </w:r>
      <w:r w:rsidRPr="002D3777">
        <w:t>.</w:t>
      </w:r>
    </w:p>
    <w:p w14:paraId="68933471" w14:textId="01DAF749" w:rsidR="00DD40F0" w:rsidRPr="002D3777" w:rsidRDefault="00DD40F0" w:rsidP="00DD40F0">
      <w:pPr>
        <w:pStyle w:val="ListParagraph"/>
        <w:numPr>
          <w:ilvl w:val="0"/>
          <w:numId w:val="15"/>
        </w:numPr>
      </w:pPr>
      <w:r w:rsidRPr="002D3777">
        <w:t>Design</w:t>
      </w:r>
      <w:r>
        <w:t xml:space="preserve"> integrations</w:t>
      </w:r>
      <w:r w:rsidRPr="002D3777">
        <w:t xml:space="preserve"> </w:t>
      </w:r>
      <w:r>
        <w:t xml:space="preserve">to </w:t>
      </w:r>
      <w:r w:rsidRPr="002D3777">
        <w:t>have embedded security controls</w:t>
      </w:r>
      <w:r>
        <w:t xml:space="preserve"> that</w:t>
      </w:r>
      <w:r w:rsidRPr="002D3777">
        <w:t xml:space="preserve"> specifically engineered as mitigation against security threats, providing privacy and security by default and design, as a core part of the solution.</w:t>
      </w:r>
    </w:p>
    <w:p w14:paraId="10DE382E" w14:textId="77777777" w:rsidR="007C30D8" w:rsidRPr="001B74B0" w:rsidRDefault="007C30D8" w:rsidP="007C30D8">
      <w:pPr>
        <w:pStyle w:val="ListParagraph"/>
        <w:numPr>
          <w:ilvl w:val="0"/>
          <w:numId w:val="15"/>
        </w:numPr>
        <w:spacing w:before="80" w:after="80"/>
      </w:pPr>
      <w:r>
        <w:t xml:space="preserve">Contribute to </w:t>
      </w:r>
      <w:r w:rsidRPr="00E86CEA">
        <w:t>communities of practice</w:t>
      </w:r>
      <w:r>
        <w:t xml:space="preserve">, </w:t>
      </w:r>
      <w:r w:rsidRPr="00E86CEA">
        <w:t xml:space="preserve">ensure we share </w:t>
      </w:r>
      <w:r>
        <w:t xml:space="preserve">and adopt </w:t>
      </w:r>
      <w:r w:rsidRPr="00E86CEA">
        <w:t>best practice across the engineering</w:t>
      </w:r>
      <w:r>
        <w:t xml:space="preserve"> and development</w:t>
      </w:r>
      <w:r w:rsidRPr="00E86CEA">
        <w:t xml:space="preserve"> team</w:t>
      </w:r>
      <w:r>
        <w:t xml:space="preserve">s, including </w:t>
      </w:r>
      <w:r w:rsidRPr="002B083B">
        <w:t>streamlin</w:t>
      </w:r>
      <w:r>
        <w:t>ing our</w:t>
      </w:r>
      <w:r w:rsidRPr="002B083B">
        <w:t xml:space="preserve"> delivery processes.</w:t>
      </w:r>
    </w:p>
    <w:p w14:paraId="13590E93" w14:textId="2AFE9812" w:rsidR="002118E1" w:rsidRPr="004A3721" w:rsidRDefault="009628C8" w:rsidP="00B325CE">
      <w:pPr>
        <w:pStyle w:val="ListParagraph"/>
        <w:numPr>
          <w:ilvl w:val="0"/>
          <w:numId w:val="15"/>
        </w:numPr>
        <w:spacing w:before="80" w:after="80"/>
      </w:pPr>
      <w:r w:rsidRPr="00A334E3">
        <w:t xml:space="preserve">Responsible for </w:t>
      </w:r>
      <w:r>
        <w:t xml:space="preserve">the management of </w:t>
      </w:r>
      <w:r w:rsidRPr="00A334E3">
        <w:t>source code</w:t>
      </w:r>
      <w:r>
        <w:t>,</w:t>
      </w:r>
      <w:r w:rsidR="00954491" w:rsidRPr="00954491">
        <w:t xml:space="preserve"> </w:t>
      </w:r>
      <w:r w:rsidR="008A6DEA">
        <w:t xml:space="preserve">ensuring appropriate version and access controls are in place and the </w:t>
      </w:r>
      <w:r w:rsidR="008A6DEA" w:rsidRPr="002D2F2C">
        <w:t>integrity</w:t>
      </w:r>
      <w:r w:rsidR="008A6DEA">
        <w:t xml:space="preserve"> can be verified.</w:t>
      </w:r>
    </w:p>
    <w:p w14:paraId="4BAE2D39" w14:textId="2E627CC3" w:rsidR="008F779A" w:rsidRDefault="008F779A">
      <w:pPr>
        <w:rPr>
          <w:rFonts w:ascii="Arial" w:hAnsi="Arial" w:cs="Arial"/>
          <w:b/>
          <w:bCs/>
        </w:rPr>
      </w:pPr>
      <w:r>
        <w:rPr>
          <w:rFonts w:ascii="Arial" w:hAnsi="Arial" w:cs="Arial"/>
          <w:b/>
          <w:bCs/>
        </w:rPr>
        <w:t>Problem and Incident Management</w:t>
      </w:r>
    </w:p>
    <w:p w14:paraId="60F5B663" w14:textId="77777777" w:rsidR="0028010F" w:rsidRDefault="0028010F" w:rsidP="0028010F">
      <w:pPr>
        <w:pStyle w:val="ListParagraph"/>
        <w:numPr>
          <w:ilvl w:val="0"/>
          <w:numId w:val="14"/>
        </w:numPr>
        <w:spacing w:before="80" w:after="80"/>
        <w:ind w:left="568" w:hanging="284"/>
      </w:pPr>
      <w:r w:rsidRPr="008D7146">
        <w:t xml:space="preserve">Manage </w:t>
      </w:r>
      <w:r>
        <w:t>documentation,</w:t>
      </w:r>
      <w:r w:rsidRPr="008D7146">
        <w:t xml:space="preserve"> </w:t>
      </w:r>
      <w:r>
        <w:t xml:space="preserve">knowledge repositories, and </w:t>
      </w:r>
      <w:r w:rsidRPr="008D7146">
        <w:t xml:space="preserve">runbooks for service continuity, including managing the processes </w:t>
      </w:r>
      <w:r>
        <w:t>and</w:t>
      </w:r>
      <w:r w:rsidRPr="008D7146">
        <w:t xml:space="preserve"> testing the runbooks to ensure that service availability </w:t>
      </w:r>
      <w:r>
        <w:t>is</w:t>
      </w:r>
      <w:r w:rsidRPr="008D7146">
        <w:t xml:space="preserve"> maintained</w:t>
      </w:r>
      <w:r>
        <w:t>.</w:t>
      </w:r>
    </w:p>
    <w:p w14:paraId="4D62DDEA" w14:textId="77777777" w:rsidR="0028010F" w:rsidRPr="00652F2E" w:rsidRDefault="0028010F" w:rsidP="0028010F">
      <w:pPr>
        <w:pStyle w:val="ListParagraph"/>
        <w:numPr>
          <w:ilvl w:val="0"/>
          <w:numId w:val="14"/>
        </w:numPr>
        <w:spacing w:before="80" w:after="80"/>
        <w:ind w:left="568" w:hanging="284"/>
      </w:pPr>
      <w:r>
        <w:t xml:space="preserve">Troubleshoot </w:t>
      </w:r>
      <w:r w:rsidRPr="00652F2E">
        <w:t xml:space="preserve">during incidents, </w:t>
      </w:r>
      <w:r>
        <w:t>d</w:t>
      </w:r>
      <w:r w:rsidRPr="00652F2E">
        <w:t>iagnos</w:t>
      </w:r>
      <w:r>
        <w:t>ing</w:t>
      </w:r>
      <w:r w:rsidRPr="00652F2E">
        <w:t xml:space="preserve"> and prioritis</w:t>
      </w:r>
      <w:r>
        <w:t>ing</w:t>
      </w:r>
      <w:r w:rsidRPr="00652F2E">
        <w:t xml:space="preserve"> i</w:t>
      </w:r>
      <w:r>
        <w:t>ssues</w:t>
      </w:r>
      <w:r w:rsidRPr="00652F2E">
        <w:t xml:space="preserve">, </w:t>
      </w:r>
      <w:r>
        <w:t xml:space="preserve">then proposing and </w:t>
      </w:r>
      <w:r w:rsidRPr="00652F2E">
        <w:t xml:space="preserve">implementing remedies and preventative measures to ensure that the </w:t>
      </w:r>
      <w:r>
        <w:t>issues are</w:t>
      </w:r>
      <w:r w:rsidRPr="00652F2E">
        <w:t xml:space="preserve"> resolved appropriately as well as introducing </w:t>
      </w:r>
      <w:r>
        <w:t xml:space="preserve">automated </w:t>
      </w:r>
      <w:r w:rsidRPr="00652F2E">
        <w:t>controls and patterns to identify and prevent further reoccurrence.</w:t>
      </w:r>
    </w:p>
    <w:p w14:paraId="51A392CA" w14:textId="36D0217E" w:rsidR="00F64C3C" w:rsidRDefault="00F64C3C">
      <w:pPr>
        <w:rPr>
          <w:rFonts w:ascii="Arial" w:hAnsi="Arial" w:cs="Arial"/>
          <w:b/>
          <w:bCs/>
        </w:rPr>
      </w:pPr>
      <w:r>
        <w:rPr>
          <w:rFonts w:ascii="Arial" w:hAnsi="Arial" w:cs="Arial"/>
          <w:b/>
          <w:bCs/>
        </w:rPr>
        <w:t>Configuration and Change Management</w:t>
      </w:r>
    </w:p>
    <w:p w14:paraId="6FC4A979" w14:textId="77777777" w:rsidR="0033092F" w:rsidRDefault="0033092F" w:rsidP="0033092F">
      <w:pPr>
        <w:pStyle w:val="ListParagraph"/>
        <w:numPr>
          <w:ilvl w:val="0"/>
          <w:numId w:val="14"/>
        </w:numPr>
        <w:spacing w:before="80" w:after="80"/>
        <w:ind w:left="568" w:hanging="284"/>
      </w:pPr>
      <w:r>
        <w:t xml:space="preserve">Ensure alignment to </w:t>
      </w:r>
      <w:bookmarkStart w:id="1" w:name="_Int_sDOSUsQj"/>
      <w:r>
        <w:t>ITIL</w:t>
      </w:r>
      <w:bookmarkEnd w:id="1"/>
      <w:r>
        <w:t xml:space="preserve"> Service Management framework and that changes are implemented based on Requests for Change (RFC), adhering to the British Red Cross change management policy and process, obtaining a level of assurance commensurate to the potential impact of changes with appropriate contingency </w:t>
      </w:r>
      <w:bookmarkStart w:id="2" w:name="_Int_TPrnottp"/>
      <w:proofErr w:type="gramStart"/>
      <w:r>
        <w:t>in the event that</w:t>
      </w:r>
      <w:bookmarkEnd w:id="2"/>
      <w:proofErr w:type="gramEnd"/>
      <w:r>
        <w:t xml:space="preserve"> the changes are unsuccessful.</w:t>
      </w:r>
    </w:p>
    <w:p w14:paraId="66A6745A" w14:textId="277F6B0D" w:rsidR="0033092F" w:rsidRPr="008040E2" w:rsidRDefault="0033092F" w:rsidP="0033092F">
      <w:pPr>
        <w:pStyle w:val="ListParagraph"/>
        <w:numPr>
          <w:ilvl w:val="0"/>
          <w:numId w:val="14"/>
        </w:numPr>
        <w:spacing w:before="80" w:after="80"/>
        <w:ind w:left="568" w:hanging="284"/>
      </w:pPr>
      <w:r>
        <w:t>Ensure that source code management processes are in place allow the rollback and restoration of services to their previous state should the change need to be reverted</w:t>
      </w:r>
      <w:r w:rsidR="1F4E23BD">
        <w:t xml:space="preserve">. </w:t>
      </w:r>
    </w:p>
    <w:p w14:paraId="591C36C6" w14:textId="77777777" w:rsidR="004B600F" w:rsidRDefault="004B600F">
      <w:pPr>
        <w:rPr>
          <w:rFonts w:ascii="Arial" w:hAnsi="Arial" w:cs="Arial"/>
          <w:b/>
          <w:bCs/>
        </w:rPr>
      </w:pPr>
      <w:r>
        <w:rPr>
          <w:rFonts w:ascii="Arial" w:hAnsi="Arial" w:cs="Arial"/>
          <w:b/>
          <w:bCs/>
        </w:rPr>
        <w:br w:type="page"/>
      </w:r>
    </w:p>
    <w:p w14:paraId="149CCB7E" w14:textId="10D1BBBF" w:rsidR="009628C8" w:rsidRPr="002A2A8E" w:rsidRDefault="009628C8" w:rsidP="009628C8">
      <w:pPr>
        <w:spacing w:before="120" w:after="120"/>
        <w:rPr>
          <w:rFonts w:ascii="Arial" w:hAnsi="Arial" w:cs="Arial"/>
          <w:b/>
          <w:bCs/>
        </w:rPr>
      </w:pPr>
      <w:r w:rsidRPr="002A2A8E">
        <w:rPr>
          <w:rFonts w:ascii="Arial" w:hAnsi="Arial" w:cs="Arial"/>
          <w:b/>
          <w:bCs/>
        </w:rPr>
        <w:lastRenderedPageBreak/>
        <w:t>Continual Service Improvement</w:t>
      </w:r>
    </w:p>
    <w:p w14:paraId="1E82B16E" w14:textId="77777777" w:rsidR="00080BD2" w:rsidRPr="002D3777" w:rsidRDefault="00080BD2" w:rsidP="00080BD2">
      <w:pPr>
        <w:pStyle w:val="ListParagraph"/>
        <w:numPr>
          <w:ilvl w:val="0"/>
          <w:numId w:val="14"/>
        </w:numPr>
        <w:spacing w:before="80" w:after="80"/>
        <w:ind w:left="568" w:hanging="284"/>
      </w:pPr>
      <w:r w:rsidRPr="002D3777">
        <w:t>Define and track measurable goals and their outcome throughout the lifecycle using goal-setting frameworks, such as Objectives and Key Results (OKRs) and Key Performance Indicators (KPIs).</w:t>
      </w:r>
    </w:p>
    <w:p w14:paraId="16DD8E6C" w14:textId="77777777" w:rsidR="00080BD2" w:rsidRPr="002118E1" w:rsidRDefault="00080BD2" w:rsidP="00080BD2">
      <w:pPr>
        <w:pStyle w:val="ListParagraph"/>
        <w:numPr>
          <w:ilvl w:val="0"/>
          <w:numId w:val="14"/>
        </w:numPr>
        <w:spacing w:before="80" w:after="80"/>
        <w:ind w:left="568" w:hanging="284"/>
      </w:pPr>
      <w:r>
        <w:t>I</w:t>
      </w:r>
      <w:r w:rsidRPr="36396FC2">
        <w:t>dentify deficiencies</w:t>
      </w:r>
      <w:r>
        <w:t xml:space="preserve"> and risks related to our development and delivery processes and take ownership for their resolution. </w:t>
      </w:r>
    </w:p>
    <w:p w14:paraId="4CAD8752" w14:textId="5EBAC392" w:rsidR="00080BD2" w:rsidRPr="00DB62A2" w:rsidRDefault="00080BD2" w:rsidP="00080BD2">
      <w:pPr>
        <w:pStyle w:val="ListParagraph"/>
        <w:numPr>
          <w:ilvl w:val="0"/>
          <w:numId w:val="14"/>
        </w:numPr>
        <w:spacing w:before="80" w:after="80"/>
        <w:ind w:left="568" w:hanging="284"/>
      </w:pPr>
      <w:r>
        <w:t xml:space="preserve">Support the adoption of </w:t>
      </w:r>
      <w:r w:rsidRPr="00EA35E3">
        <w:t xml:space="preserve">modern </w:t>
      </w:r>
      <w:r>
        <w:t xml:space="preserve">development </w:t>
      </w:r>
      <w:r w:rsidRPr="00EA35E3">
        <w:t>standards and practices</w:t>
      </w:r>
      <w:r>
        <w:t xml:space="preserve">, </w:t>
      </w:r>
      <w:r w:rsidRPr="002118E1">
        <w:t xml:space="preserve">such as automation, </w:t>
      </w:r>
      <w:r w:rsidR="000C7509">
        <w:t xml:space="preserve">Continuous </w:t>
      </w:r>
      <w:r w:rsidRPr="002118E1">
        <w:t>Integration / Continuous Delivery (CI/CD) and blameless post-mortems</w:t>
      </w:r>
      <w:r>
        <w:t>.</w:t>
      </w:r>
    </w:p>
    <w:p w14:paraId="409F3CE6" w14:textId="77777777" w:rsidR="00AA3C53" w:rsidRDefault="00AA3C53" w:rsidP="00AA3C53">
      <w:pPr>
        <w:jc w:val="both"/>
        <w:rPr>
          <w:rFonts w:ascii="Arial" w:hAnsi="Arial" w:cs="Arial"/>
        </w:rPr>
      </w:pPr>
      <w:r w:rsidRPr="728C8C44">
        <w:rPr>
          <w:rFonts w:ascii="Arial" w:hAnsi="Arial" w:cs="Arial"/>
          <w:b/>
          <w:bCs/>
          <w:color w:val="0B0C0C"/>
        </w:rPr>
        <w:t xml:space="preserve">Team Member </w:t>
      </w:r>
      <w:r w:rsidRPr="728C8C44">
        <w:rPr>
          <w:rFonts w:ascii="Arial" w:hAnsi="Arial" w:cs="Arial"/>
          <w:color w:val="0B0C0C"/>
        </w:rPr>
        <w:t xml:space="preserve">  </w:t>
      </w:r>
    </w:p>
    <w:p w14:paraId="37F00F3C" w14:textId="77777777" w:rsidR="00AA3C53" w:rsidRPr="001D62EE" w:rsidRDefault="00AA3C53" w:rsidP="00AA3C53">
      <w:pPr>
        <w:pStyle w:val="ListParagraph"/>
        <w:numPr>
          <w:ilvl w:val="0"/>
          <w:numId w:val="14"/>
        </w:numPr>
        <w:spacing w:before="80" w:after="80"/>
        <w:ind w:left="568" w:hanging="284"/>
      </w:pPr>
      <w:r>
        <w:t xml:space="preserve">Works effectively as required within a variety of team topologies and models, including collaborating with individuals, teams, and functions from across the </w:t>
      </w:r>
      <w:bookmarkStart w:id="3" w:name="_Int_wKqRQGK5"/>
      <w:r>
        <w:t>BRC</w:t>
      </w:r>
      <w:bookmarkEnd w:id="3"/>
      <w:r>
        <w:t>, service providers, and third parties.</w:t>
      </w:r>
    </w:p>
    <w:p w14:paraId="0F8535CF" w14:textId="77777777" w:rsidR="00AA3C53" w:rsidRDefault="00AA3C53" w:rsidP="00AA3C53">
      <w:pPr>
        <w:pStyle w:val="ListParagraph"/>
        <w:numPr>
          <w:ilvl w:val="0"/>
          <w:numId w:val="14"/>
        </w:numPr>
        <w:spacing w:before="80" w:after="80"/>
        <w:ind w:left="568" w:hanging="284"/>
      </w:pPr>
      <w:r w:rsidRPr="728C8C44">
        <w:t>Actively participates in all team meetings.</w:t>
      </w:r>
    </w:p>
    <w:p w14:paraId="046E04D8" w14:textId="77777777" w:rsidR="00AA3C53" w:rsidRDefault="00AA3C53" w:rsidP="00AA3C53">
      <w:pPr>
        <w:pStyle w:val="ListParagraph"/>
        <w:numPr>
          <w:ilvl w:val="0"/>
          <w:numId w:val="14"/>
        </w:numPr>
        <w:spacing w:before="80" w:after="80"/>
        <w:ind w:left="568" w:hanging="284"/>
      </w:pPr>
      <w:r w:rsidRPr="728C8C44">
        <w:t>Supports other team members.</w:t>
      </w:r>
    </w:p>
    <w:p w14:paraId="0BBC8041" w14:textId="77777777" w:rsidR="00AA3C53" w:rsidRDefault="00AA3C53" w:rsidP="00AA3C53">
      <w:pPr>
        <w:pStyle w:val="ListParagraph"/>
        <w:numPr>
          <w:ilvl w:val="0"/>
          <w:numId w:val="14"/>
        </w:numPr>
        <w:spacing w:before="80" w:after="80"/>
        <w:ind w:left="568" w:hanging="284"/>
      </w:pPr>
      <w:r w:rsidRPr="728C8C44">
        <w:t>Works and behaves in accordance with all BRC policies, procedures and in line with our Values in Action.</w:t>
      </w:r>
    </w:p>
    <w:p w14:paraId="5990F06A" w14:textId="0B6696EE" w:rsidR="00AA3C53" w:rsidRDefault="00AA3C53" w:rsidP="00AA3C53">
      <w:pPr>
        <w:pStyle w:val="ListParagraph"/>
        <w:numPr>
          <w:ilvl w:val="0"/>
          <w:numId w:val="14"/>
        </w:numPr>
        <w:spacing w:before="80" w:after="80"/>
        <w:ind w:left="568" w:hanging="284"/>
      </w:pPr>
      <w:r>
        <w:t>Upholds the fundamental principles of the Red Cross and acts with integrity, in accordance with the Society’s values (inclusive, compassionate, courageous</w:t>
      </w:r>
      <w:r w:rsidR="000971FC">
        <w:t>,</w:t>
      </w:r>
      <w:r>
        <w:t xml:space="preserve"> and dynamics)</w:t>
      </w:r>
      <w:r w:rsidR="00532C1B">
        <w:t xml:space="preserve">. </w:t>
      </w:r>
    </w:p>
    <w:p w14:paraId="2863F231" w14:textId="77777777" w:rsidR="00AA3C53" w:rsidRDefault="00AA3C53" w:rsidP="00AA3C53">
      <w:pPr>
        <w:jc w:val="both"/>
        <w:rPr>
          <w:rFonts w:ascii="Arial" w:hAnsi="Arial" w:cs="Arial"/>
        </w:rPr>
      </w:pPr>
      <w:r w:rsidRPr="728C8C44">
        <w:rPr>
          <w:rFonts w:ascii="Arial" w:hAnsi="Arial" w:cs="Arial"/>
        </w:rPr>
        <w:t>The duties and responsibilities described are not a comprehensive list and additional tasks may be assigned from time to time that are in line with the level of the role.</w:t>
      </w:r>
    </w:p>
    <w:p w14:paraId="5F6414A0" w14:textId="2C2D2842" w:rsidR="00FB0BDE" w:rsidRPr="002118E1" w:rsidRDefault="00FB0BDE" w:rsidP="15EC3730">
      <w:pPr>
        <w:spacing w:before="80" w:after="80"/>
        <w:rPr>
          <w:color w:val="FF0000"/>
          <w:sz w:val="28"/>
          <w:szCs w:val="28"/>
        </w:rPr>
      </w:pPr>
    </w:p>
    <w:p w14:paraId="47DD2F26" w14:textId="77777777" w:rsidR="000971FC" w:rsidRDefault="000971FC">
      <w:pPr>
        <w:rPr>
          <w:rFonts w:ascii="Arial" w:hAnsi="Arial" w:cs="Arial"/>
          <w:color w:val="FF0000"/>
          <w:sz w:val="28"/>
          <w:szCs w:val="28"/>
        </w:rPr>
      </w:pPr>
      <w:r>
        <w:rPr>
          <w:rFonts w:ascii="Arial" w:hAnsi="Arial" w:cs="Arial"/>
          <w:color w:val="FF0000"/>
          <w:sz w:val="28"/>
          <w:szCs w:val="28"/>
        </w:rPr>
        <w:br w:type="page"/>
      </w:r>
    </w:p>
    <w:p w14:paraId="6981D19E" w14:textId="27717D35"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lastRenderedPageBreak/>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0482B603" w:rsidR="00CA550A" w:rsidRPr="00BD10BA" w:rsidRDefault="00CA550A" w:rsidP="00B55351">
            <w:pPr>
              <w:pStyle w:val="ListParagraph"/>
              <w:numPr>
                <w:ilvl w:val="0"/>
                <w:numId w:val="7"/>
              </w:numPr>
            </w:pPr>
            <w:r>
              <w:t>None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5270FA26" w:rsidR="00CA550A" w:rsidRPr="00BD10BA" w:rsidRDefault="00CA550A" w:rsidP="00B55351">
            <w:pPr>
              <w:pStyle w:val="ListParagraph"/>
              <w:numPr>
                <w:ilvl w:val="0"/>
                <w:numId w:val="8"/>
              </w:numPr>
            </w:pPr>
            <w:r>
              <w:t>None</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1F06E77C" w:rsidR="00CA550A" w:rsidRPr="00BD10BA" w:rsidRDefault="00CA550A" w:rsidP="00B55351">
            <w:pPr>
              <w:pStyle w:val="ListParagraph"/>
              <w:numPr>
                <w:ilvl w:val="0"/>
                <w:numId w:val="9"/>
              </w:numPr>
            </w:pPr>
            <w:r>
              <w:t>None</w:t>
            </w:r>
          </w:p>
        </w:tc>
      </w:tr>
    </w:tbl>
    <w:p w14:paraId="6F65FF25" w14:textId="77777777" w:rsidR="000971FC" w:rsidRDefault="000971FC" w:rsidP="00287773">
      <w:pPr>
        <w:spacing w:line="360" w:lineRule="auto"/>
        <w:rPr>
          <w:rFonts w:ascii="Arial" w:hAnsi="Arial" w:cs="Arial"/>
          <w:color w:val="FF0000"/>
          <w:sz w:val="24"/>
          <w:szCs w:val="24"/>
        </w:rPr>
      </w:pPr>
    </w:p>
    <w:p w14:paraId="5B80C553" w14:textId="64C83354"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No</w:t>
      </w:r>
      <w:r>
        <w:rPr>
          <w:rFonts w:ascii="Arial" w:hAnsi="Arial" w:cs="Arial"/>
        </w:rPr>
        <w:t xml:space="preserve"> </w:t>
      </w:r>
    </w:p>
    <w:p w14:paraId="320B6152" w14:textId="77777777" w:rsidR="00C33F1C" w:rsidRDefault="00C33F1C">
      <w:pPr>
        <w:rPr>
          <w:rFonts w:ascii="Arial" w:hAnsi="Arial" w:cs="Arial"/>
          <w:color w:val="FF0000"/>
          <w:sz w:val="28"/>
          <w:szCs w:val="28"/>
        </w:rPr>
      </w:pPr>
      <w:r>
        <w:rPr>
          <w:rFonts w:ascii="Arial" w:hAnsi="Arial" w:cs="Arial"/>
          <w:color w:val="FF0000"/>
          <w:sz w:val="28"/>
          <w:szCs w:val="28"/>
        </w:rPr>
        <w:br w:type="page"/>
      </w:r>
    </w:p>
    <w:p w14:paraId="63EE1777" w14:textId="4F84FDEB"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9777" w:type="dxa"/>
        <w:tblLook w:val="04A0" w:firstRow="1" w:lastRow="0" w:firstColumn="1" w:lastColumn="0" w:noHBand="0" w:noVBand="1"/>
      </w:tblPr>
      <w:tblGrid>
        <w:gridCol w:w="7582"/>
        <w:gridCol w:w="756"/>
        <w:gridCol w:w="742"/>
        <w:gridCol w:w="697"/>
      </w:tblGrid>
      <w:tr w:rsidR="00326CF6" w14:paraId="1BA785DD" w14:textId="77777777" w:rsidTr="15EC3730">
        <w:trPr>
          <w:trHeight w:val="765"/>
        </w:trPr>
        <w:tc>
          <w:tcPr>
            <w:tcW w:w="7582" w:type="dxa"/>
            <w:shd w:val="clear" w:color="auto" w:fill="D9D9D9" w:themeFill="background1" w:themeFillShade="D9"/>
            <w:vAlign w:val="center"/>
          </w:tcPr>
          <w:p w14:paraId="06FBBA68" w14:textId="09BC8CDE" w:rsidR="00C718D8" w:rsidRPr="004B4B52" w:rsidRDefault="00C718D8" w:rsidP="000C2C2D">
            <w:pPr>
              <w:jc w:val="center"/>
              <w:rPr>
                <w:rFonts w:ascii="Arial" w:hAnsi="Arial" w:cs="Arial"/>
                <w:b/>
                <w:bCs/>
                <w:color w:val="FF0000"/>
                <w:sz w:val="28"/>
                <w:szCs w:val="28"/>
              </w:rPr>
            </w:pPr>
            <w:r w:rsidRPr="004B4B52">
              <w:rPr>
                <w:rFonts w:ascii="Arial" w:hAnsi="Arial" w:cs="Arial"/>
                <w:b/>
                <w:bCs/>
                <w:sz w:val="28"/>
                <w:szCs w:val="28"/>
              </w:rPr>
              <w:t>Requirement</w:t>
            </w:r>
            <w:r w:rsidR="008A79FC">
              <w:rPr>
                <w:rFonts w:ascii="Arial" w:hAnsi="Arial" w:cs="Arial"/>
                <w:b/>
                <w:bCs/>
                <w:sz w:val="28"/>
                <w:szCs w:val="28"/>
              </w:rPr>
              <w:t>s</w:t>
            </w:r>
          </w:p>
        </w:tc>
        <w:tc>
          <w:tcPr>
            <w:tcW w:w="2195" w:type="dxa"/>
            <w:gridSpan w:val="3"/>
            <w:shd w:val="clear" w:color="auto" w:fill="D9D9D9" w:themeFill="background1" w:themeFillShade="D9"/>
            <w:vAlign w:val="center"/>
          </w:tcPr>
          <w:p w14:paraId="0CFE87AC" w14:textId="654BD78A" w:rsidR="00C718D8" w:rsidRPr="00C718D8" w:rsidRDefault="00C718D8" w:rsidP="000C2C2D">
            <w:pPr>
              <w:jc w:val="center"/>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8516AA" w14:paraId="18EB4AFE" w14:textId="77777777" w:rsidTr="15EC3730">
        <w:tc>
          <w:tcPr>
            <w:tcW w:w="7582" w:type="dxa"/>
            <w:tcBorders>
              <w:bottom w:val="single" w:sz="4" w:space="0" w:color="auto"/>
            </w:tcBorders>
            <w:shd w:val="clear" w:color="auto" w:fill="D9D9D9" w:themeFill="background1" w:themeFillShade="D9"/>
          </w:tcPr>
          <w:p w14:paraId="2FC1CA5E" w14:textId="0018E635" w:rsidR="001C0F07" w:rsidRPr="004B4B52" w:rsidRDefault="001C0F07" w:rsidP="00C33F1C">
            <w:pPr>
              <w:spacing w:before="160" w:after="160"/>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756" w:type="dxa"/>
            <w:tcBorders>
              <w:bottom w:val="single" w:sz="4" w:space="0" w:color="auto"/>
            </w:tcBorders>
            <w:shd w:val="clear" w:color="auto" w:fill="D9D9D9" w:themeFill="background1" w:themeFillShade="D9"/>
            <w:vAlign w:val="center"/>
          </w:tcPr>
          <w:p w14:paraId="387D3B96" w14:textId="032BAFC0" w:rsidR="001C0F07" w:rsidRPr="00141A69" w:rsidRDefault="001C0F07" w:rsidP="00C33F1C">
            <w:pPr>
              <w:spacing w:before="120" w:after="120"/>
              <w:jc w:val="center"/>
              <w:rPr>
                <w:rFonts w:ascii="Arial" w:hAnsi="Arial" w:cs="Arial"/>
                <w:b/>
                <w:bCs/>
                <w:sz w:val="20"/>
                <w:szCs w:val="20"/>
              </w:rPr>
            </w:pPr>
            <w:r w:rsidRPr="00141A69">
              <w:rPr>
                <w:rFonts w:ascii="Arial" w:hAnsi="Arial" w:cs="Arial"/>
                <w:b/>
                <w:bCs/>
                <w:sz w:val="20"/>
                <w:szCs w:val="20"/>
              </w:rPr>
              <w:t>S</w:t>
            </w:r>
          </w:p>
        </w:tc>
        <w:tc>
          <w:tcPr>
            <w:tcW w:w="742" w:type="dxa"/>
            <w:tcBorders>
              <w:bottom w:val="single" w:sz="4" w:space="0" w:color="auto"/>
            </w:tcBorders>
            <w:shd w:val="clear" w:color="auto" w:fill="D9D9D9" w:themeFill="background1" w:themeFillShade="D9"/>
            <w:vAlign w:val="center"/>
          </w:tcPr>
          <w:p w14:paraId="3763AF40" w14:textId="3E0202C9" w:rsidR="001C0F07" w:rsidRPr="00141A69" w:rsidRDefault="001C0F07" w:rsidP="00C33F1C">
            <w:pPr>
              <w:spacing w:before="120" w:after="120"/>
              <w:jc w:val="center"/>
              <w:rPr>
                <w:rFonts w:ascii="Arial" w:hAnsi="Arial" w:cs="Arial"/>
                <w:b/>
                <w:bCs/>
                <w:sz w:val="20"/>
                <w:szCs w:val="20"/>
              </w:rPr>
            </w:pPr>
            <w:r w:rsidRPr="00141A69">
              <w:rPr>
                <w:rFonts w:ascii="Arial" w:hAnsi="Arial" w:cs="Arial"/>
                <w:b/>
                <w:bCs/>
                <w:sz w:val="20"/>
                <w:szCs w:val="20"/>
              </w:rPr>
              <w:t>I</w:t>
            </w:r>
          </w:p>
        </w:tc>
        <w:tc>
          <w:tcPr>
            <w:tcW w:w="697" w:type="dxa"/>
            <w:tcBorders>
              <w:bottom w:val="single" w:sz="4" w:space="0" w:color="auto"/>
            </w:tcBorders>
            <w:shd w:val="clear" w:color="auto" w:fill="D9D9D9" w:themeFill="background1" w:themeFillShade="D9"/>
            <w:vAlign w:val="center"/>
          </w:tcPr>
          <w:p w14:paraId="03F2E942" w14:textId="6E31AF09" w:rsidR="001C0F07" w:rsidRPr="00141A69" w:rsidRDefault="001C0F07" w:rsidP="00C33F1C">
            <w:pPr>
              <w:spacing w:before="120" w:after="120"/>
              <w:jc w:val="center"/>
              <w:rPr>
                <w:rFonts w:ascii="Arial" w:hAnsi="Arial" w:cs="Arial"/>
                <w:b/>
                <w:bCs/>
                <w:sz w:val="20"/>
                <w:szCs w:val="20"/>
              </w:rPr>
            </w:pPr>
            <w:r w:rsidRPr="00141A69">
              <w:rPr>
                <w:rFonts w:ascii="Arial" w:hAnsi="Arial" w:cs="Arial"/>
                <w:b/>
                <w:bCs/>
                <w:sz w:val="20"/>
                <w:szCs w:val="20"/>
              </w:rPr>
              <w:t>A</w:t>
            </w:r>
          </w:p>
        </w:tc>
      </w:tr>
      <w:tr w:rsidR="000404D5" w14:paraId="17DEE740" w14:textId="77777777" w:rsidTr="15EC3730">
        <w:trPr>
          <w:trHeight w:val="237"/>
        </w:trPr>
        <w:tc>
          <w:tcPr>
            <w:tcW w:w="7582" w:type="dxa"/>
            <w:tcBorders>
              <w:bottom w:val="nil"/>
            </w:tcBorders>
          </w:tcPr>
          <w:p w14:paraId="15A8A6BA" w14:textId="48462483" w:rsidR="00141A69" w:rsidRPr="00141A69" w:rsidRDefault="00141A69" w:rsidP="00141A69">
            <w:pPr>
              <w:spacing w:before="120" w:after="120" w:line="276" w:lineRule="auto"/>
              <w:rPr>
                <w:rFonts w:ascii="Arial" w:hAnsi="Arial" w:cs="Arial"/>
                <w:b/>
                <w:bCs/>
              </w:rPr>
            </w:pPr>
            <w:r w:rsidRPr="008A1E8C">
              <w:rPr>
                <w:rFonts w:ascii="Arial" w:hAnsi="Arial" w:cs="Arial"/>
                <w:b/>
                <w:bCs/>
              </w:rPr>
              <w:t>Essential</w:t>
            </w:r>
          </w:p>
        </w:tc>
        <w:tc>
          <w:tcPr>
            <w:tcW w:w="756" w:type="dxa"/>
            <w:tcBorders>
              <w:bottom w:val="nil"/>
            </w:tcBorders>
          </w:tcPr>
          <w:p w14:paraId="0210E6BF" w14:textId="77777777" w:rsidR="00141A69" w:rsidRPr="00657C0E" w:rsidRDefault="00141A69" w:rsidP="004B4B52">
            <w:pPr>
              <w:spacing w:line="360" w:lineRule="auto"/>
              <w:jc w:val="center"/>
              <w:rPr>
                <w:rFonts w:ascii="Arial" w:hAnsi="Arial" w:cs="Arial"/>
                <w:b/>
                <w:bCs/>
                <w:sz w:val="16"/>
                <w:szCs w:val="16"/>
              </w:rPr>
            </w:pPr>
          </w:p>
        </w:tc>
        <w:tc>
          <w:tcPr>
            <w:tcW w:w="742" w:type="dxa"/>
            <w:tcBorders>
              <w:bottom w:val="nil"/>
            </w:tcBorders>
          </w:tcPr>
          <w:p w14:paraId="5D70D133" w14:textId="77777777" w:rsidR="00141A69" w:rsidRPr="00657C0E" w:rsidRDefault="00141A69" w:rsidP="004B4B52">
            <w:pPr>
              <w:spacing w:line="360" w:lineRule="auto"/>
              <w:jc w:val="center"/>
              <w:rPr>
                <w:rFonts w:ascii="Arial" w:hAnsi="Arial" w:cs="Arial"/>
                <w:b/>
                <w:bCs/>
                <w:sz w:val="16"/>
                <w:szCs w:val="16"/>
              </w:rPr>
            </w:pPr>
          </w:p>
        </w:tc>
        <w:tc>
          <w:tcPr>
            <w:tcW w:w="697" w:type="dxa"/>
            <w:tcBorders>
              <w:bottom w:val="nil"/>
            </w:tcBorders>
          </w:tcPr>
          <w:p w14:paraId="4C168AFD" w14:textId="77777777" w:rsidR="00141A69" w:rsidRPr="00657C0E" w:rsidRDefault="00141A69" w:rsidP="004B4B52">
            <w:pPr>
              <w:spacing w:line="360" w:lineRule="auto"/>
              <w:jc w:val="center"/>
              <w:rPr>
                <w:rFonts w:ascii="Arial" w:hAnsi="Arial" w:cs="Arial"/>
                <w:b/>
                <w:bCs/>
                <w:sz w:val="16"/>
                <w:szCs w:val="16"/>
              </w:rPr>
            </w:pPr>
          </w:p>
        </w:tc>
      </w:tr>
      <w:tr w:rsidR="00C40C79" w14:paraId="3F7FF748" w14:textId="77777777" w:rsidTr="15EC3730">
        <w:trPr>
          <w:trHeight w:val="135"/>
        </w:trPr>
        <w:tc>
          <w:tcPr>
            <w:tcW w:w="7582" w:type="dxa"/>
            <w:tcBorders>
              <w:top w:val="nil"/>
              <w:bottom w:val="nil"/>
            </w:tcBorders>
          </w:tcPr>
          <w:p w14:paraId="76DF8142" w14:textId="03D1D1FF" w:rsidR="00C40C79" w:rsidRDefault="00C40C79" w:rsidP="003C56E2">
            <w:pPr>
              <w:pStyle w:val="ListParagraph"/>
              <w:numPr>
                <w:ilvl w:val="0"/>
                <w:numId w:val="9"/>
              </w:numPr>
            </w:pPr>
            <w:r>
              <w:t>Strong</w:t>
            </w:r>
            <w:r w:rsidRPr="00115446">
              <w:t xml:space="preserve"> </w:t>
            </w:r>
            <w:r>
              <w:t xml:space="preserve">BizTalk </w:t>
            </w:r>
            <w:r w:rsidRPr="00115446">
              <w:t>skills</w:t>
            </w:r>
            <w:r>
              <w:t xml:space="preserve"> with a good knowledge of BizTalk</w:t>
            </w:r>
            <w:r w:rsidRPr="006F23F5">
              <w:t xml:space="preserve"> development best practices</w:t>
            </w:r>
            <w:r w:rsidR="00DC76DA">
              <w:t xml:space="preserve"> along with a good </w:t>
            </w:r>
            <w:r w:rsidR="00DC76DA" w:rsidRPr="00AF41DB">
              <w:t>understanding of integration architecture, protocols</w:t>
            </w:r>
            <w:r w:rsidR="00DC76DA">
              <w:t>,</w:t>
            </w:r>
            <w:r w:rsidR="00DC76DA" w:rsidRPr="00AF41DB">
              <w:t xml:space="preserve"> and standards</w:t>
            </w:r>
            <w:r w:rsidR="00DC76DA">
              <w:t>,</w:t>
            </w:r>
            <w:r w:rsidR="00DC76DA" w:rsidRPr="00AF41DB">
              <w:t xml:space="preserve"> such as REST, SOAP, XML, and JSON.</w:t>
            </w:r>
          </w:p>
        </w:tc>
        <w:tc>
          <w:tcPr>
            <w:tcW w:w="756" w:type="dxa"/>
            <w:tcBorders>
              <w:top w:val="nil"/>
              <w:bottom w:val="nil"/>
            </w:tcBorders>
            <w:vAlign w:val="center"/>
          </w:tcPr>
          <w:p w14:paraId="776EBFAD" w14:textId="306BF2FC" w:rsidR="00C40C79" w:rsidRDefault="00C40C79" w:rsidP="0030530F">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6EBC560B" w14:textId="3A6C2D24" w:rsidR="00C40C79" w:rsidRDefault="00C40C79"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4A3DCA20" w14:textId="5E64994F" w:rsidR="00C40C79" w:rsidRDefault="00A81AA0" w:rsidP="0030530F">
            <w:pPr>
              <w:spacing w:line="360" w:lineRule="auto"/>
              <w:jc w:val="center"/>
              <w:rPr>
                <w:rFonts w:ascii="Arial" w:hAnsi="Arial" w:cs="Arial"/>
                <w:sz w:val="16"/>
                <w:szCs w:val="16"/>
              </w:rPr>
            </w:pPr>
            <w:r>
              <w:rPr>
                <w:rFonts w:ascii="Arial" w:hAnsi="Arial" w:cs="Arial"/>
                <w:sz w:val="16"/>
                <w:szCs w:val="16"/>
              </w:rPr>
              <w:t>A</w:t>
            </w:r>
          </w:p>
        </w:tc>
      </w:tr>
      <w:tr w:rsidR="00C40C79" w14:paraId="5FF7CE61" w14:textId="77777777" w:rsidTr="15EC3730">
        <w:trPr>
          <w:trHeight w:val="135"/>
        </w:trPr>
        <w:tc>
          <w:tcPr>
            <w:tcW w:w="7582" w:type="dxa"/>
            <w:tcBorders>
              <w:top w:val="nil"/>
              <w:bottom w:val="nil"/>
            </w:tcBorders>
          </w:tcPr>
          <w:p w14:paraId="2B3E4DD7" w14:textId="486D6D08" w:rsidR="00C40C79" w:rsidRDefault="00C40C79" w:rsidP="003C56E2">
            <w:pPr>
              <w:pStyle w:val="ListParagraph"/>
              <w:numPr>
                <w:ilvl w:val="0"/>
                <w:numId w:val="9"/>
              </w:numPr>
            </w:pPr>
            <w:r>
              <w:t xml:space="preserve">Strong understanding of Azure Integration Services, including </w:t>
            </w:r>
            <w:r w:rsidRPr="006D173E">
              <w:t>Logic Apps, Azure Functions, and Azure API Management</w:t>
            </w:r>
            <w:r>
              <w:t>.</w:t>
            </w:r>
          </w:p>
        </w:tc>
        <w:tc>
          <w:tcPr>
            <w:tcW w:w="756" w:type="dxa"/>
            <w:tcBorders>
              <w:top w:val="nil"/>
              <w:bottom w:val="nil"/>
            </w:tcBorders>
            <w:vAlign w:val="center"/>
          </w:tcPr>
          <w:p w14:paraId="103CEBED" w14:textId="286F36AF" w:rsidR="00C40C79" w:rsidRDefault="00A81AA0" w:rsidP="0030530F">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0C33AD21" w14:textId="5DD0E3A4" w:rsidR="00C40C79" w:rsidRDefault="00C40C79"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35859026" w14:textId="5FA44523" w:rsidR="00C40C79" w:rsidRDefault="00A81AA0" w:rsidP="0030530F">
            <w:pPr>
              <w:spacing w:line="360" w:lineRule="auto"/>
              <w:jc w:val="center"/>
              <w:rPr>
                <w:rFonts w:ascii="Arial" w:hAnsi="Arial" w:cs="Arial"/>
                <w:sz w:val="16"/>
                <w:szCs w:val="16"/>
              </w:rPr>
            </w:pPr>
            <w:r>
              <w:rPr>
                <w:rFonts w:ascii="Arial" w:hAnsi="Arial" w:cs="Arial"/>
                <w:sz w:val="16"/>
                <w:szCs w:val="16"/>
              </w:rPr>
              <w:t>A</w:t>
            </w:r>
          </w:p>
        </w:tc>
      </w:tr>
      <w:tr w:rsidR="00FF753D" w14:paraId="3F8A8A9F" w14:textId="77777777" w:rsidTr="15EC3730">
        <w:trPr>
          <w:trHeight w:val="135"/>
        </w:trPr>
        <w:tc>
          <w:tcPr>
            <w:tcW w:w="7582" w:type="dxa"/>
            <w:tcBorders>
              <w:top w:val="nil"/>
              <w:bottom w:val="nil"/>
            </w:tcBorders>
          </w:tcPr>
          <w:p w14:paraId="6E8B0CA5" w14:textId="32ABC581" w:rsidR="00FF753D" w:rsidRDefault="002A73A1" w:rsidP="003C56E2">
            <w:pPr>
              <w:pStyle w:val="ListParagraph"/>
              <w:numPr>
                <w:ilvl w:val="0"/>
                <w:numId w:val="9"/>
              </w:numPr>
            </w:pPr>
            <w:r>
              <w:t>Good</w:t>
            </w:r>
            <w:r w:rsidR="00FF753D" w:rsidRPr="009E0F75">
              <w:t xml:space="preserve"> PowerShell scripting skills </w:t>
            </w:r>
            <w:r w:rsidR="00DB22CC">
              <w:t>and development skills in other</w:t>
            </w:r>
            <w:r w:rsidR="00DB22CC" w:rsidRPr="00DB22CC">
              <w:t xml:space="preserve"> </w:t>
            </w:r>
            <w:r w:rsidR="00DB22CC">
              <w:t xml:space="preserve">relevant </w:t>
            </w:r>
            <w:r w:rsidR="00DB22CC" w:rsidRPr="00DB22CC">
              <w:t>programming languages, such as C#, Java, and Pytho</w:t>
            </w:r>
            <w:r w:rsidR="00DB22CC">
              <w:t>n.</w:t>
            </w:r>
          </w:p>
        </w:tc>
        <w:tc>
          <w:tcPr>
            <w:tcW w:w="756" w:type="dxa"/>
            <w:tcBorders>
              <w:top w:val="nil"/>
              <w:bottom w:val="nil"/>
            </w:tcBorders>
            <w:vAlign w:val="center"/>
          </w:tcPr>
          <w:p w14:paraId="6770FA32" w14:textId="7983DC83" w:rsidR="00FF753D" w:rsidRDefault="00446658" w:rsidP="0030530F">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743B2B80" w14:textId="3C46F6C3" w:rsidR="00FF753D" w:rsidRDefault="00FF753D"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1D00B773" w14:textId="77777777" w:rsidR="00FF753D" w:rsidRPr="00257CA6" w:rsidRDefault="00FF753D" w:rsidP="0030530F">
            <w:pPr>
              <w:spacing w:line="360" w:lineRule="auto"/>
              <w:jc w:val="center"/>
              <w:rPr>
                <w:rFonts w:ascii="Arial" w:hAnsi="Arial" w:cs="Arial"/>
                <w:sz w:val="16"/>
                <w:szCs w:val="16"/>
              </w:rPr>
            </w:pPr>
          </w:p>
        </w:tc>
      </w:tr>
      <w:tr w:rsidR="00EB39D4" w14:paraId="5BF2EC70" w14:textId="77777777" w:rsidTr="15EC3730">
        <w:trPr>
          <w:trHeight w:val="135"/>
        </w:trPr>
        <w:tc>
          <w:tcPr>
            <w:tcW w:w="7582" w:type="dxa"/>
            <w:tcBorders>
              <w:top w:val="nil"/>
              <w:bottom w:val="nil"/>
            </w:tcBorders>
          </w:tcPr>
          <w:p w14:paraId="7070B7FE" w14:textId="241CF82F" w:rsidR="00EB39D4" w:rsidRDefault="0608E8EE" w:rsidP="003C56E2">
            <w:pPr>
              <w:pStyle w:val="ListParagraph"/>
              <w:numPr>
                <w:ilvl w:val="0"/>
                <w:numId w:val="9"/>
              </w:numPr>
            </w:pPr>
            <w:bookmarkStart w:id="4" w:name="_Int_5fSbNR5k"/>
            <w:r>
              <w:t>Good</w:t>
            </w:r>
            <w:r w:rsidR="0C7E8FF9">
              <w:t xml:space="preserve"> communication</w:t>
            </w:r>
            <w:bookmarkEnd w:id="4"/>
            <w:r w:rsidR="0C7E8FF9">
              <w:t xml:space="preserve"> and collaboration skills across both technical and non-technical stakeholders with </w:t>
            </w:r>
            <w:bookmarkStart w:id="5" w:name="_Int_BfCNn8Yu"/>
            <w:r w:rsidR="0C7E8FF9">
              <w:t>a strong sense</w:t>
            </w:r>
            <w:bookmarkEnd w:id="5"/>
            <w:r w:rsidR="0C7E8FF9">
              <w:t xml:space="preserve"> of ownership and natural problem-solving ability.</w:t>
            </w:r>
          </w:p>
        </w:tc>
        <w:tc>
          <w:tcPr>
            <w:tcW w:w="756" w:type="dxa"/>
            <w:tcBorders>
              <w:top w:val="nil"/>
              <w:bottom w:val="nil"/>
            </w:tcBorders>
            <w:vAlign w:val="center"/>
          </w:tcPr>
          <w:p w14:paraId="2F4F8A94" w14:textId="68244A8D" w:rsidR="00EB39D4" w:rsidRDefault="00EB39D4" w:rsidP="0030530F">
            <w:pPr>
              <w:spacing w:line="360" w:lineRule="auto"/>
              <w:jc w:val="center"/>
              <w:rPr>
                <w:rFonts w:ascii="Arial" w:hAnsi="Arial" w:cs="Arial"/>
                <w:sz w:val="16"/>
                <w:szCs w:val="16"/>
              </w:rPr>
            </w:pPr>
          </w:p>
        </w:tc>
        <w:tc>
          <w:tcPr>
            <w:tcW w:w="742" w:type="dxa"/>
            <w:tcBorders>
              <w:top w:val="nil"/>
              <w:bottom w:val="nil"/>
            </w:tcBorders>
            <w:vAlign w:val="center"/>
          </w:tcPr>
          <w:p w14:paraId="19841A9F" w14:textId="052154D8" w:rsidR="00EB39D4" w:rsidRDefault="00D6225E"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7BFE0AD8" w14:textId="77777777" w:rsidR="00EB39D4" w:rsidRPr="00257CA6" w:rsidRDefault="00EB39D4" w:rsidP="0030530F">
            <w:pPr>
              <w:spacing w:line="360" w:lineRule="auto"/>
              <w:jc w:val="center"/>
              <w:rPr>
                <w:rFonts w:ascii="Arial" w:hAnsi="Arial" w:cs="Arial"/>
                <w:sz w:val="16"/>
                <w:szCs w:val="16"/>
              </w:rPr>
            </w:pPr>
          </w:p>
        </w:tc>
      </w:tr>
      <w:tr w:rsidR="00EB39D4" w14:paraId="3D830ABD" w14:textId="77777777" w:rsidTr="15EC3730">
        <w:trPr>
          <w:trHeight w:val="135"/>
        </w:trPr>
        <w:tc>
          <w:tcPr>
            <w:tcW w:w="7582" w:type="dxa"/>
            <w:tcBorders>
              <w:top w:val="nil"/>
              <w:bottom w:val="nil"/>
            </w:tcBorders>
          </w:tcPr>
          <w:p w14:paraId="11657B27" w14:textId="1B368469" w:rsidR="00EB39D4" w:rsidRDefault="00C40C79" w:rsidP="003C56E2">
            <w:pPr>
              <w:pStyle w:val="ListParagraph"/>
              <w:numPr>
                <w:ilvl w:val="0"/>
                <w:numId w:val="9"/>
              </w:numPr>
            </w:pPr>
            <w:r>
              <w:t>Good</w:t>
            </w:r>
            <w:r w:rsidR="00EB39D4">
              <w:t xml:space="preserve"> knowledge of modern, r</w:t>
            </w:r>
            <w:r w:rsidR="00EB39D4" w:rsidRPr="00EB39D4">
              <w:t>obust</w:t>
            </w:r>
            <w:r w:rsidR="00EB39D4">
              <w:t xml:space="preserve">, and </w:t>
            </w:r>
            <w:r w:rsidR="00EB39D4" w:rsidRPr="00EB39D4">
              <w:t>secure service authentication schemes</w:t>
            </w:r>
            <w:r w:rsidR="00EB39D4">
              <w:t xml:space="preserve"> and </w:t>
            </w:r>
            <w:r w:rsidR="00EB39D4" w:rsidRPr="003C56E2">
              <w:t xml:space="preserve">Microsoft identity </w:t>
            </w:r>
            <w:r w:rsidR="00EB39D4">
              <w:t xml:space="preserve">and access </w:t>
            </w:r>
            <w:r w:rsidR="00EB39D4" w:rsidRPr="003C56E2">
              <w:t xml:space="preserve">management </w:t>
            </w:r>
            <w:r w:rsidR="00EB39D4">
              <w:t xml:space="preserve">services, including </w:t>
            </w:r>
            <w:r w:rsidR="00EB39D4" w:rsidRPr="003C56E2">
              <w:t>Active Directory, Azure Active Directory, and Azure AD Connect.</w:t>
            </w:r>
          </w:p>
        </w:tc>
        <w:tc>
          <w:tcPr>
            <w:tcW w:w="756" w:type="dxa"/>
            <w:tcBorders>
              <w:top w:val="nil"/>
              <w:bottom w:val="nil"/>
            </w:tcBorders>
            <w:vAlign w:val="center"/>
          </w:tcPr>
          <w:p w14:paraId="7D32414F" w14:textId="543945FD" w:rsidR="00EB39D4" w:rsidRDefault="00EB39D4" w:rsidP="0030530F">
            <w:pPr>
              <w:spacing w:line="360" w:lineRule="auto"/>
              <w:jc w:val="center"/>
              <w:rPr>
                <w:rFonts w:ascii="Arial" w:hAnsi="Arial" w:cs="Arial"/>
                <w:sz w:val="16"/>
                <w:szCs w:val="16"/>
              </w:rPr>
            </w:pPr>
          </w:p>
        </w:tc>
        <w:tc>
          <w:tcPr>
            <w:tcW w:w="742" w:type="dxa"/>
            <w:tcBorders>
              <w:top w:val="nil"/>
              <w:bottom w:val="nil"/>
            </w:tcBorders>
            <w:vAlign w:val="center"/>
          </w:tcPr>
          <w:p w14:paraId="0C00721B" w14:textId="1AF63FE5" w:rsidR="00EB39D4" w:rsidRDefault="00D6225E"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082639C6" w14:textId="22F7A49C" w:rsidR="00EB39D4" w:rsidRPr="00257CA6" w:rsidRDefault="00D6225E" w:rsidP="0030530F">
            <w:pPr>
              <w:spacing w:line="360" w:lineRule="auto"/>
              <w:jc w:val="center"/>
              <w:rPr>
                <w:rFonts w:ascii="Arial" w:hAnsi="Arial" w:cs="Arial"/>
                <w:sz w:val="16"/>
                <w:szCs w:val="16"/>
              </w:rPr>
            </w:pPr>
            <w:r>
              <w:rPr>
                <w:rFonts w:ascii="Arial" w:hAnsi="Arial" w:cs="Arial"/>
                <w:sz w:val="16"/>
                <w:szCs w:val="16"/>
              </w:rPr>
              <w:t>A</w:t>
            </w:r>
          </w:p>
        </w:tc>
      </w:tr>
      <w:tr w:rsidR="00EB39D4" w14:paraId="49720D83" w14:textId="77777777" w:rsidTr="15EC3730">
        <w:trPr>
          <w:trHeight w:val="135"/>
        </w:trPr>
        <w:tc>
          <w:tcPr>
            <w:tcW w:w="7582" w:type="dxa"/>
            <w:tcBorders>
              <w:top w:val="nil"/>
              <w:bottom w:val="nil"/>
            </w:tcBorders>
          </w:tcPr>
          <w:p w14:paraId="22CD7238" w14:textId="4FB0F93A" w:rsidR="00EB39D4" w:rsidRDefault="00CC1E82" w:rsidP="003C56E2">
            <w:pPr>
              <w:pStyle w:val="ListParagraph"/>
              <w:numPr>
                <w:ilvl w:val="0"/>
                <w:numId w:val="9"/>
              </w:numPr>
            </w:pPr>
            <w:r>
              <w:t>Good</w:t>
            </w:r>
            <w:r w:rsidR="00EB39D4" w:rsidRPr="000D6358">
              <w:t xml:space="preserve"> analytical skills, collating, interpreting, and presenting quantitative and qualitative data </w:t>
            </w:r>
            <w:r w:rsidR="006536BD">
              <w:t xml:space="preserve">to identify </w:t>
            </w:r>
            <w:r w:rsidR="00EB39D4" w:rsidRPr="000D6358">
              <w:t>potential areas of improvement.</w:t>
            </w:r>
          </w:p>
        </w:tc>
        <w:tc>
          <w:tcPr>
            <w:tcW w:w="756" w:type="dxa"/>
            <w:tcBorders>
              <w:top w:val="nil"/>
              <w:bottom w:val="nil"/>
            </w:tcBorders>
            <w:vAlign w:val="center"/>
          </w:tcPr>
          <w:p w14:paraId="3EA3A2A3" w14:textId="56F6C6E6" w:rsidR="00EB39D4" w:rsidRDefault="00EB39D4" w:rsidP="0030530F">
            <w:pPr>
              <w:spacing w:line="360" w:lineRule="auto"/>
              <w:jc w:val="center"/>
              <w:rPr>
                <w:rFonts w:ascii="Arial" w:hAnsi="Arial" w:cs="Arial"/>
                <w:sz w:val="16"/>
                <w:szCs w:val="16"/>
              </w:rPr>
            </w:pPr>
          </w:p>
        </w:tc>
        <w:tc>
          <w:tcPr>
            <w:tcW w:w="742" w:type="dxa"/>
            <w:tcBorders>
              <w:top w:val="nil"/>
              <w:bottom w:val="nil"/>
            </w:tcBorders>
            <w:vAlign w:val="center"/>
          </w:tcPr>
          <w:p w14:paraId="26A32E51" w14:textId="1A128CBB" w:rsidR="00EB39D4" w:rsidRDefault="00D6225E" w:rsidP="0030530F">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5D34B0DE" w14:textId="1172C05A" w:rsidR="00EB39D4" w:rsidRPr="00257CA6" w:rsidRDefault="00D6225E" w:rsidP="0030530F">
            <w:pPr>
              <w:spacing w:line="360" w:lineRule="auto"/>
              <w:jc w:val="center"/>
              <w:rPr>
                <w:rFonts w:ascii="Arial" w:hAnsi="Arial" w:cs="Arial"/>
                <w:sz w:val="16"/>
                <w:szCs w:val="16"/>
              </w:rPr>
            </w:pPr>
            <w:r>
              <w:rPr>
                <w:rFonts w:ascii="Arial" w:hAnsi="Arial" w:cs="Arial"/>
                <w:sz w:val="16"/>
                <w:szCs w:val="16"/>
              </w:rPr>
              <w:t>A</w:t>
            </w:r>
          </w:p>
        </w:tc>
      </w:tr>
      <w:tr w:rsidR="00FF753D" w14:paraId="1721BED5" w14:textId="77777777" w:rsidTr="15EC3730">
        <w:trPr>
          <w:trHeight w:val="87"/>
        </w:trPr>
        <w:tc>
          <w:tcPr>
            <w:tcW w:w="7582" w:type="dxa"/>
            <w:tcBorders>
              <w:top w:val="nil"/>
              <w:bottom w:val="nil"/>
            </w:tcBorders>
          </w:tcPr>
          <w:p w14:paraId="17A68F0C" w14:textId="0D35365A" w:rsidR="00FF753D" w:rsidRPr="000D6358" w:rsidRDefault="00FF753D" w:rsidP="00FF753D">
            <w:pPr>
              <w:pStyle w:val="ListParagraph"/>
              <w:numPr>
                <w:ilvl w:val="0"/>
                <w:numId w:val="9"/>
              </w:numPr>
            </w:pPr>
            <w:r>
              <w:t>Good</w:t>
            </w:r>
            <w:r w:rsidRPr="003C56E2">
              <w:t xml:space="preserve"> </w:t>
            </w:r>
            <w:r>
              <w:t>awareness</w:t>
            </w:r>
            <w:r w:rsidRPr="003C56E2">
              <w:t xml:space="preserve"> of Azure Services such as</w:t>
            </w:r>
            <w:r>
              <w:t xml:space="preserve"> Azure Policy, Event Hubs, Service Bus, SQL Database, App Configuration, Monitor, and Azure Automation.</w:t>
            </w:r>
          </w:p>
        </w:tc>
        <w:tc>
          <w:tcPr>
            <w:tcW w:w="756" w:type="dxa"/>
            <w:tcBorders>
              <w:top w:val="nil"/>
              <w:bottom w:val="nil"/>
            </w:tcBorders>
            <w:vAlign w:val="center"/>
          </w:tcPr>
          <w:p w14:paraId="6BCA6EC9" w14:textId="4D919624" w:rsidR="00FF753D" w:rsidRDefault="00FF753D" w:rsidP="00FF753D">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50091466" w14:textId="7FB8A94E"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07605ECE" w14:textId="77777777" w:rsidR="00FF753D" w:rsidRDefault="00FF753D" w:rsidP="00FF753D">
            <w:pPr>
              <w:spacing w:line="360" w:lineRule="auto"/>
              <w:jc w:val="center"/>
              <w:rPr>
                <w:rFonts w:ascii="Arial" w:hAnsi="Arial" w:cs="Arial"/>
                <w:sz w:val="16"/>
                <w:szCs w:val="16"/>
              </w:rPr>
            </w:pPr>
          </w:p>
        </w:tc>
      </w:tr>
      <w:tr w:rsidR="00FF753D" w14:paraId="31900F0D" w14:textId="77777777" w:rsidTr="15EC3730">
        <w:trPr>
          <w:trHeight w:val="87"/>
        </w:trPr>
        <w:tc>
          <w:tcPr>
            <w:tcW w:w="7582" w:type="dxa"/>
            <w:tcBorders>
              <w:top w:val="nil"/>
              <w:bottom w:val="nil"/>
            </w:tcBorders>
          </w:tcPr>
          <w:p w14:paraId="05C140FC" w14:textId="1DB73C31" w:rsidR="00FF753D" w:rsidRDefault="00FF753D" w:rsidP="00FF753D">
            <w:pPr>
              <w:pStyle w:val="ListParagraph"/>
              <w:numPr>
                <w:ilvl w:val="0"/>
                <w:numId w:val="9"/>
              </w:numPr>
            </w:pPr>
            <w:r w:rsidRPr="008A1E8C">
              <w:t>Demonstrated ability to assess user needs</w:t>
            </w:r>
            <w:r>
              <w:t xml:space="preserve">, including </w:t>
            </w:r>
            <w:r w:rsidRPr="008A1E8C">
              <w:t>track</w:t>
            </w:r>
            <w:r>
              <w:t xml:space="preserve"> </w:t>
            </w:r>
            <w:r w:rsidRPr="008A1E8C">
              <w:t xml:space="preserve">meaningful </w:t>
            </w:r>
            <w:r>
              <w:t xml:space="preserve">user experience </w:t>
            </w:r>
            <w:r w:rsidRPr="008A1E8C">
              <w:t>metric</w:t>
            </w:r>
            <w:r>
              <w:t>s,</w:t>
            </w:r>
            <w:r w:rsidRPr="008A1E8C">
              <w:t xml:space="preserve"> and deliver continuously improvement of</w:t>
            </w:r>
            <w:r>
              <w:t xml:space="preserve"> user experience and the performance of the software.</w:t>
            </w:r>
          </w:p>
        </w:tc>
        <w:tc>
          <w:tcPr>
            <w:tcW w:w="756" w:type="dxa"/>
            <w:tcBorders>
              <w:top w:val="nil"/>
              <w:bottom w:val="nil"/>
            </w:tcBorders>
            <w:vAlign w:val="center"/>
          </w:tcPr>
          <w:p w14:paraId="61E6C8DB" w14:textId="2E7C78DD" w:rsidR="00FF753D" w:rsidRDefault="00FF753D" w:rsidP="00FF753D">
            <w:pPr>
              <w:spacing w:line="360" w:lineRule="auto"/>
              <w:jc w:val="center"/>
              <w:rPr>
                <w:rFonts w:ascii="Arial" w:hAnsi="Arial" w:cs="Arial"/>
                <w:sz w:val="16"/>
                <w:szCs w:val="16"/>
              </w:rPr>
            </w:pPr>
          </w:p>
        </w:tc>
        <w:tc>
          <w:tcPr>
            <w:tcW w:w="742" w:type="dxa"/>
            <w:tcBorders>
              <w:top w:val="nil"/>
              <w:bottom w:val="nil"/>
            </w:tcBorders>
            <w:vAlign w:val="center"/>
          </w:tcPr>
          <w:p w14:paraId="6DB45412" w14:textId="712B8AE5"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3A0A2090" w14:textId="77777777" w:rsidR="00FF753D" w:rsidRDefault="00FF753D" w:rsidP="00FF753D">
            <w:pPr>
              <w:spacing w:line="360" w:lineRule="auto"/>
              <w:jc w:val="center"/>
              <w:rPr>
                <w:rFonts w:ascii="Arial" w:hAnsi="Arial" w:cs="Arial"/>
                <w:sz w:val="16"/>
                <w:szCs w:val="16"/>
              </w:rPr>
            </w:pPr>
          </w:p>
        </w:tc>
      </w:tr>
      <w:tr w:rsidR="00FF753D" w14:paraId="7642D788" w14:textId="77777777" w:rsidTr="15EC3730">
        <w:trPr>
          <w:trHeight w:val="70"/>
        </w:trPr>
        <w:tc>
          <w:tcPr>
            <w:tcW w:w="7582" w:type="dxa"/>
            <w:tcBorders>
              <w:top w:val="nil"/>
              <w:bottom w:val="nil"/>
            </w:tcBorders>
          </w:tcPr>
          <w:p w14:paraId="7D61D612" w14:textId="44E14FFC" w:rsidR="00FF753D" w:rsidRPr="00561A5F" w:rsidRDefault="00FF753D" w:rsidP="00FF753D">
            <w:pPr>
              <w:spacing w:before="120" w:after="120" w:line="276" w:lineRule="auto"/>
              <w:rPr>
                <w:rFonts w:ascii="Arial" w:hAnsi="Arial" w:cs="Arial"/>
              </w:rPr>
            </w:pPr>
            <w:r w:rsidRPr="007F234D">
              <w:rPr>
                <w:rFonts w:ascii="Arial" w:hAnsi="Arial" w:cs="Arial"/>
                <w:b/>
                <w:bCs/>
              </w:rPr>
              <w:t>Desirable</w:t>
            </w:r>
          </w:p>
        </w:tc>
        <w:tc>
          <w:tcPr>
            <w:tcW w:w="756" w:type="dxa"/>
            <w:tcBorders>
              <w:top w:val="nil"/>
              <w:bottom w:val="nil"/>
            </w:tcBorders>
            <w:vAlign w:val="center"/>
          </w:tcPr>
          <w:p w14:paraId="2D5E6C79" w14:textId="77777777" w:rsidR="00FF753D" w:rsidRDefault="00FF753D" w:rsidP="00FF753D">
            <w:pPr>
              <w:spacing w:line="360" w:lineRule="auto"/>
              <w:jc w:val="center"/>
              <w:rPr>
                <w:rFonts w:ascii="Arial" w:hAnsi="Arial" w:cs="Arial"/>
                <w:sz w:val="16"/>
                <w:szCs w:val="16"/>
              </w:rPr>
            </w:pPr>
          </w:p>
        </w:tc>
        <w:tc>
          <w:tcPr>
            <w:tcW w:w="742" w:type="dxa"/>
            <w:tcBorders>
              <w:top w:val="nil"/>
              <w:bottom w:val="nil"/>
            </w:tcBorders>
            <w:vAlign w:val="center"/>
          </w:tcPr>
          <w:p w14:paraId="1A742238" w14:textId="77777777" w:rsidR="00FF753D" w:rsidRDefault="00FF753D" w:rsidP="00FF753D">
            <w:pPr>
              <w:spacing w:line="360" w:lineRule="auto"/>
              <w:jc w:val="center"/>
              <w:rPr>
                <w:rFonts w:ascii="Arial" w:hAnsi="Arial" w:cs="Arial"/>
                <w:sz w:val="16"/>
                <w:szCs w:val="16"/>
              </w:rPr>
            </w:pPr>
          </w:p>
        </w:tc>
        <w:tc>
          <w:tcPr>
            <w:tcW w:w="697" w:type="dxa"/>
            <w:tcBorders>
              <w:top w:val="nil"/>
              <w:bottom w:val="nil"/>
            </w:tcBorders>
            <w:vAlign w:val="center"/>
          </w:tcPr>
          <w:p w14:paraId="74518406" w14:textId="77777777" w:rsidR="00FF753D" w:rsidRPr="00257CA6" w:rsidRDefault="00FF753D" w:rsidP="00FF753D">
            <w:pPr>
              <w:spacing w:line="360" w:lineRule="auto"/>
              <w:jc w:val="center"/>
              <w:rPr>
                <w:rFonts w:ascii="Arial" w:hAnsi="Arial" w:cs="Arial"/>
                <w:sz w:val="16"/>
                <w:szCs w:val="16"/>
              </w:rPr>
            </w:pPr>
          </w:p>
        </w:tc>
      </w:tr>
      <w:tr w:rsidR="00FF753D" w14:paraId="645F1F62" w14:textId="77777777" w:rsidTr="15EC3730">
        <w:trPr>
          <w:trHeight w:val="80"/>
        </w:trPr>
        <w:tc>
          <w:tcPr>
            <w:tcW w:w="7582" w:type="dxa"/>
            <w:tcBorders>
              <w:top w:val="nil"/>
              <w:bottom w:val="nil"/>
            </w:tcBorders>
          </w:tcPr>
          <w:p w14:paraId="5C6541C7" w14:textId="371F3927" w:rsidR="00FF753D" w:rsidRDefault="00FF753D" w:rsidP="00FF753D">
            <w:pPr>
              <w:pStyle w:val="ListParagraph"/>
              <w:numPr>
                <w:ilvl w:val="0"/>
                <w:numId w:val="9"/>
              </w:numPr>
            </w:pPr>
            <w:r>
              <w:t xml:space="preserve">Knowledge of other automation and orchestration technologies and approaches, such as </w:t>
            </w:r>
            <w:r w:rsidRPr="00727A1E">
              <w:t>Robotic Process Automation (RPA)</w:t>
            </w:r>
            <w:r>
              <w:t>.</w:t>
            </w:r>
          </w:p>
        </w:tc>
        <w:tc>
          <w:tcPr>
            <w:tcW w:w="756" w:type="dxa"/>
            <w:tcBorders>
              <w:top w:val="nil"/>
              <w:bottom w:val="nil"/>
            </w:tcBorders>
            <w:vAlign w:val="center"/>
          </w:tcPr>
          <w:p w14:paraId="33995738" w14:textId="77777777" w:rsidR="00FF753D" w:rsidRPr="00257CA6" w:rsidRDefault="00FF753D" w:rsidP="00FF753D">
            <w:pPr>
              <w:spacing w:line="360" w:lineRule="auto"/>
              <w:jc w:val="center"/>
              <w:rPr>
                <w:rFonts w:ascii="Arial" w:hAnsi="Arial" w:cs="Arial"/>
                <w:sz w:val="16"/>
                <w:szCs w:val="16"/>
              </w:rPr>
            </w:pPr>
          </w:p>
        </w:tc>
        <w:tc>
          <w:tcPr>
            <w:tcW w:w="742" w:type="dxa"/>
            <w:tcBorders>
              <w:top w:val="nil"/>
              <w:bottom w:val="nil"/>
            </w:tcBorders>
            <w:vAlign w:val="center"/>
          </w:tcPr>
          <w:p w14:paraId="1CB3D6B6" w14:textId="7124EBC0"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3A40D604" w14:textId="77777777" w:rsidR="00FF753D" w:rsidRPr="00257CA6" w:rsidRDefault="00FF753D" w:rsidP="00FF753D">
            <w:pPr>
              <w:spacing w:line="360" w:lineRule="auto"/>
              <w:jc w:val="center"/>
              <w:rPr>
                <w:rFonts w:ascii="Arial" w:hAnsi="Arial" w:cs="Arial"/>
                <w:sz w:val="16"/>
                <w:szCs w:val="16"/>
              </w:rPr>
            </w:pPr>
          </w:p>
        </w:tc>
      </w:tr>
      <w:tr w:rsidR="00FF753D" w14:paraId="2604DB07" w14:textId="77777777" w:rsidTr="15EC3730">
        <w:trPr>
          <w:trHeight w:val="87"/>
        </w:trPr>
        <w:tc>
          <w:tcPr>
            <w:tcW w:w="7582" w:type="dxa"/>
            <w:tcBorders>
              <w:top w:val="nil"/>
              <w:bottom w:val="single" w:sz="4" w:space="0" w:color="auto"/>
            </w:tcBorders>
          </w:tcPr>
          <w:p w14:paraId="2E733158" w14:textId="4F3B0208" w:rsidR="00FF753D" w:rsidRDefault="00FF753D" w:rsidP="00FF753D">
            <w:pPr>
              <w:pStyle w:val="ListParagraph"/>
              <w:numPr>
                <w:ilvl w:val="0"/>
                <w:numId w:val="9"/>
              </w:numPr>
            </w:pPr>
            <w:r>
              <w:t>One or more relevant Microsoft certification or qualification.</w:t>
            </w:r>
          </w:p>
        </w:tc>
        <w:tc>
          <w:tcPr>
            <w:tcW w:w="756" w:type="dxa"/>
            <w:tcBorders>
              <w:top w:val="nil"/>
              <w:bottom w:val="single" w:sz="4" w:space="0" w:color="auto"/>
            </w:tcBorders>
            <w:vAlign w:val="center"/>
          </w:tcPr>
          <w:p w14:paraId="1438BB3D" w14:textId="77777777" w:rsidR="00FF753D" w:rsidRPr="00257CA6" w:rsidRDefault="00FF753D" w:rsidP="00FF753D">
            <w:pPr>
              <w:spacing w:line="360" w:lineRule="auto"/>
              <w:jc w:val="center"/>
              <w:rPr>
                <w:rFonts w:ascii="Arial" w:hAnsi="Arial" w:cs="Arial"/>
                <w:sz w:val="16"/>
                <w:szCs w:val="16"/>
              </w:rPr>
            </w:pPr>
          </w:p>
        </w:tc>
        <w:tc>
          <w:tcPr>
            <w:tcW w:w="742" w:type="dxa"/>
            <w:tcBorders>
              <w:top w:val="nil"/>
              <w:bottom w:val="single" w:sz="4" w:space="0" w:color="auto"/>
            </w:tcBorders>
            <w:vAlign w:val="center"/>
          </w:tcPr>
          <w:p w14:paraId="5F73C476" w14:textId="4B47CAC2"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single" w:sz="4" w:space="0" w:color="auto"/>
            </w:tcBorders>
            <w:vAlign w:val="center"/>
          </w:tcPr>
          <w:p w14:paraId="7744D0A2" w14:textId="77777777" w:rsidR="00FF753D" w:rsidRPr="00257CA6" w:rsidRDefault="00FF753D" w:rsidP="00FF753D">
            <w:pPr>
              <w:spacing w:line="360" w:lineRule="auto"/>
              <w:jc w:val="center"/>
              <w:rPr>
                <w:rFonts w:ascii="Arial" w:hAnsi="Arial" w:cs="Arial"/>
                <w:sz w:val="16"/>
                <w:szCs w:val="16"/>
              </w:rPr>
            </w:pPr>
          </w:p>
        </w:tc>
      </w:tr>
      <w:tr w:rsidR="00FF753D" w14:paraId="56A0C55C" w14:textId="77777777" w:rsidTr="15EC3730">
        <w:tc>
          <w:tcPr>
            <w:tcW w:w="7582" w:type="dxa"/>
            <w:tcBorders>
              <w:bottom w:val="single" w:sz="4" w:space="0" w:color="auto"/>
            </w:tcBorders>
            <w:shd w:val="clear" w:color="auto" w:fill="D9D9D9" w:themeFill="background1" w:themeFillShade="D9"/>
            <w:vAlign w:val="center"/>
          </w:tcPr>
          <w:p w14:paraId="4B16A33E" w14:textId="35D87B74" w:rsidR="00FF753D" w:rsidRPr="00141A69" w:rsidRDefault="00FF753D" w:rsidP="00FF753D">
            <w:pPr>
              <w:spacing w:before="160" w:after="160"/>
              <w:rPr>
                <w:rFonts w:ascii="Arial" w:hAnsi="Arial" w:cs="Arial"/>
                <w:b/>
                <w:bCs/>
                <w:sz w:val="24"/>
                <w:szCs w:val="24"/>
              </w:rPr>
            </w:pPr>
            <w:r>
              <w:t xml:space="preserve"> </w:t>
            </w:r>
            <w:r w:rsidRPr="004B4B52">
              <w:rPr>
                <w:rFonts w:ascii="Arial" w:hAnsi="Arial" w:cs="Arial"/>
                <w:b/>
                <w:bCs/>
                <w:sz w:val="24"/>
                <w:szCs w:val="24"/>
              </w:rPr>
              <w:t>Experience</w:t>
            </w:r>
          </w:p>
        </w:tc>
        <w:tc>
          <w:tcPr>
            <w:tcW w:w="756" w:type="dxa"/>
            <w:tcBorders>
              <w:bottom w:val="single" w:sz="4" w:space="0" w:color="auto"/>
            </w:tcBorders>
            <w:shd w:val="clear" w:color="auto" w:fill="D9D9D9" w:themeFill="background1" w:themeFillShade="D9"/>
            <w:vAlign w:val="center"/>
          </w:tcPr>
          <w:p w14:paraId="3E814F00" w14:textId="3F94A0AF" w:rsidR="00FF753D" w:rsidRPr="00141A69" w:rsidRDefault="00FF753D" w:rsidP="00FF753D">
            <w:pPr>
              <w:spacing w:before="120" w:after="120"/>
              <w:jc w:val="center"/>
              <w:rPr>
                <w:rFonts w:ascii="Arial" w:hAnsi="Arial" w:cs="Arial"/>
                <w:b/>
                <w:bCs/>
                <w:sz w:val="24"/>
                <w:szCs w:val="24"/>
              </w:rPr>
            </w:pPr>
            <w:r w:rsidRPr="00141A69">
              <w:rPr>
                <w:rFonts w:ascii="Arial" w:hAnsi="Arial" w:cs="Arial"/>
                <w:b/>
                <w:bCs/>
                <w:sz w:val="24"/>
                <w:szCs w:val="24"/>
              </w:rPr>
              <w:t>S</w:t>
            </w:r>
          </w:p>
        </w:tc>
        <w:tc>
          <w:tcPr>
            <w:tcW w:w="742" w:type="dxa"/>
            <w:tcBorders>
              <w:bottom w:val="single" w:sz="4" w:space="0" w:color="auto"/>
            </w:tcBorders>
            <w:shd w:val="clear" w:color="auto" w:fill="D9D9D9" w:themeFill="background1" w:themeFillShade="D9"/>
            <w:vAlign w:val="center"/>
          </w:tcPr>
          <w:p w14:paraId="01C085CD" w14:textId="43E5374F" w:rsidR="00FF753D" w:rsidRPr="00141A69" w:rsidRDefault="00FF753D" w:rsidP="00FF753D">
            <w:pPr>
              <w:spacing w:before="120" w:after="120"/>
              <w:jc w:val="center"/>
              <w:rPr>
                <w:rFonts w:ascii="Arial" w:hAnsi="Arial" w:cs="Arial"/>
                <w:b/>
                <w:bCs/>
                <w:sz w:val="24"/>
                <w:szCs w:val="24"/>
              </w:rPr>
            </w:pPr>
            <w:r w:rsidRPr="00141A69">
              <w:rPr>
                <w:rFonts w:ascii="Arial" w:hAnsi="Arial" w:cs="Arial"/>
                <w:b/>
                <w:bCs/>
                <w:sz w:val="24"/>
                <w:szCs w:val="24"/>
              </w:rPr>
              <w:t>I</w:t>
            </w:r>
          </w:p>
        </w:tc>
        <w:tc>
          <w:tcPr>
            <w:tcW w:w="697" w:type="dxa"/>
            <w:tcBorders>
              <w:bottom w:val="single" w:sz="4" w:space="0" w:color="auto"/>
            </w:tcBorders>
            <w:shd w:val="clear" w:color="auto" w:fill="D9D9D9" w:themeFill="background1" w:themeFillShade="D9"/>
            <w:vAlign w:val="center"/>
          </w:tcPr>
          <w:p w14:paraId="78AB1710" w14:textId="4B87B474" w:rsidR="00FF753D" w:rsidRPr="00141A69" w:rsidRDefault="00FF753D" w:rsidP="00FF753D">
            <w:pPr>
              <w:spacing w:before="120" w:after="120"/>
              <w:jc w:val="center"/>
              <w:rPr>
                <w:rFonts w:ascii="Arial" w:hAnsi="Arial" w:cs="Arial"/>
                <w:b/>
                <w:bCs/>
                <w:sz w:val="24"/>
                <w:szCs w:val="24"/>
              </w:rPr>
            </w:pPr>
            <w:r w:rsidRPr="00141A69">
              <w:rPr>
                <w:rFonts w:ascii="Arial" w:hAnsi="Arial" w:cs="Arial"/>
                <w:b/>
                <w:bCs/>
                <w:sz w:val="24"/>
                <w:szCs w:val="24"/>
              </w:rPr>
              <w:t>A</w:t>
            </w:r>
          </w:p>
        </w:tc>
      </w:tr>
      <w:tr w:rsidR="00FF753D" w14:paraId="407195A7" w14:textId="77777777" w:rsidTr="15EC3730">
        <w:tc>
          <w:tcPr>
            <w:tcW w:w="7582" w:type="dxa"/>
            <w:tcBorders>
              <w:bottom w:val="nil"/>
            </w:tcBorders>
          </w:tcPr>
          <w:p w14:paraId="70C040B2" w14:textId="12A108B9" w:rsidR="00FF753D" w:rsidRPr="004B4B52" w:rsidRDefault="00FF753D" w:rsidP="00FF753D">
            <w:pPr>
              <w:spacing w:before="120" w:after="120" w:line="276" w:lineRule="auto"/>
              <w:rPr>
                <w:rFonts w:ascii="Arial" w:hAnsi="Arial" w:cs="Arial"/>
              </w:rPr>
            </w:pPr>
            <w:r w:rsidRPr="00032EF5">
              <w:rPr>
                <w:rFonts w:ascii="Arial" w:hAnsi="Arial" w:cs="Arial"/>
                <w:b/>
                <w:bCs/>
              </w:rPr>
              <w:t>Essential</w:t>
            </w:r>
          </w:p>
        </w:tc>
        <w:tc>
          <w:tcPr>
            <w:tcW w:w="756" w:type="dxa"/>
            <w:tcBorders>
              <w:bottom w:val="nil"/>
            </w:tcBorders>
          </w:tcPr>
          <w:p w14:paraId="1A7EEA8C" w14:textId="77777777" w:rsidR="00FF753D" w:rsidRPr="006739F4" w:rsidRDefault="00FF753D" w:rsidP="00FF753D">
            <w:pPr>
              <w:spacing w:line="360" w:lineRule="auto"/>
              <w:rPr>
                <w:rFonts w:ascii="Arial" w:hAnsi="Arial" w:cs="Arial"/>
                <w:sz w:val="16"/>
                <w:szCs w:val="16"/>
              </w:rPr>
            </w:pPr>
          </w:p>
        </w:tc>
        <w:tc>
          <w:tcPr>
            <w:tcW w:w="742" w:type="dxa"/>
            <w:tcBorders>
              <w:bottom w:val="nil"/>
            </w:tcBorders>
          </w:tcPr>
          <w:p w14:paraId="11F8B655" w14:textId="77777777" w:rsidR="00FF753D" w:rsidRPr="006739F4" w:rsidRDefault="00FF753D" w:rsidP="00FF753D">
            <w:pPr>
              <w:spacing w:line="360" w:lineRule="auto"/>
              <w:rPr>
                <w:rFonts w:ascii="Arial" w:hAnsi="Arial" w:cs="Arial"/>
                <w:sz w:val="16"/>
                <w:szCs w:val="16"/>
              </w:rPr>
            </w:pPr>
          </w:p>
        </w:tc>
        <w:tc>
          <w:tcPr>
            <w:tcW w:w="697" w:type="dxa"/>
            <w:tcBorders>
              <w:bottom w:val="nil"/>
            </w:tcBorders>
          </w:tcPr>
          <w:p w14:paraId="0D779A92" w14:textId="77777777" w:rsidR="00FF753D" w:rsidRPr="006739F4" w:rsidRDefault="00FF753D" w:rsidP="00FF753D">
            <w:pPr>
              <w:spacing w:line="360" w:lineRule="auto"/>
              <w:rPr>
                <w:rFonts w:ascii="Arial" w:hAnsi="Arial" w:cs="Arial"/>
                <w:sz w:val="16"/>
                <w:szCs w:val="16"/>
              </w:rPr>
            </w:pPr>
          </w:p>
        </w:tc>
      </w:tr>
      <w:tr w:rsidR="00FF753D" w14:paraId="38767026" w14:textId="77777777" w:rsidTr="15EC3730">
        <w:tc>
          <w:tcPr>
            <w:tcW w:w="7582" w:type="dxa"/>
            <w:tcBorders>
              <w:top w:val="nil"/>
              <w:bottom w:val="nil"/>
            </w:tcBorders>
          </w:tcPr>
          <w:p w14:paraId="57C7AFC3" w14:textId="45885EEF" w:rsidR="00FF753D" w:rsidRDefault="3E54AA21" w:rsidP="00FF753D">
            <w:pPr>
              <w:pStyle w:val="ListParagraph"/>
              <w:numPr>
                <w:ilvl w:val="0"/>
                <w:numId w:val="9"/>
              </w:numPr>
            </w:pPr>
            <w:r>
              <w:t xml:space="preserve">Solid experience being part of a team or individually, successfully integrating business services using BizTalk, such as Finance and </w:t>
            </w:r>
            <w:bookmarkStart w:id="6" w:name="_Int_IO1yAUFp"/>
            <w:r>
              <w:t>HR</w:t>
            </w:r>
            <w:bookmarkEnd w:id="6"/>
            <w:r>
              <w:t xml:space="preserve"> systems.</w:t>
            </w:r>
          </w:p>
        </w:tc>
        <w:tc>
          <w:tcPr>
            <w:tcW w:w="756" w:type="dxa"/>
            <w:tcBorders>
              <w:top w:val="nil"/>
              <w:bottom w:val="nil"/>
            </w:tcBorders>
            <w:vAlign w:val="center"/>
          </w:tcPr>
          <w:p w14:paraId="22AEB484" w14:textId="1BAEE007" w:rsidR="00FF753D" w:rsidRDefault="00FF753D" w:rsidP="00FF753D">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234FFC47" w14:textId="5A843574"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4E8DFED7" w14:textId="77777777" w:rsidR="00FF753D" w:rsidRDefault="00FF753D" w:rsidP="00FF753D">
            <w:pPr>
              <w:spacing w:line="360" w:lineRule="auto"/>
              <w:jc w:val="center"/>
              <w:rPr>
                <w:rFonts w:ascii="Arial" w:hAnsi="Arial" w:cs="Arial"/>
                <w:sz w:val="16"/>
                <w:szCs w:val="16"/>
              </w:rPr>
            </w:pPr>
          </w:p>
        </w:tc>
      </w:tr>
      <w:tr w:rsidR="00FF753D" w14:paraId="70C56140" w14:textId="77777777" w:rsidTr="15EC3730">
        <w:tc>
          <w:tcPr>
            <w:tcW w:w="7582" w:type="dxa"/>
            <w:tcBorders>
              <w:top w:val="nil"/>
              <w:bottom w:val="nil"/>
            </w:tcBorders>
          </w:tcPr>
          <w:p w14:paraId="44B6F712" w14:textId="68A31C8F" w:rsidR="00FF753D" w:rsidRDefault="3E54AA21" w:rsidP="00FF753D">
            <w:pPr>
              <w:pStyle w:val="ListParagraph"/>
              <w:numPr>
                <w:ilvl w:val="0"/>
                <w:numId w:val="9"/>
              </w:numPr>
            </w:pPr>
            <w:r>
              <w:lastRenderedPageBreak/>
              <w:t xml:space="preserve">Working effectively alongside development teams as required within a variety of team topologies and models, including collaborating with individuals, teams, and functions from across </w:t>
            </w:r>
            <w:r w:rsidR="58F66469">
              <w:t>the organisation</w:t>
            </w:r>
            <w:r>
              <w:t>, service providers, and third parties.</w:t>
            </w:r>
          </w:p>
        </w:tc>
        <w:tc>
          <w:tcPr>
            <w:tcW w:w="756" w:type="dxa"/>
            <w:tcBorders>
              <w:top w:val="nil"/>
              <w:bottom w:val="nil"/>
            </w:tcBorders>
            <w:vAlign w:val="center"/>
          </w:tcPr>
          <w:p w14:paraId="3A315670" w14:textId="175500DF" w:rsidR="00FF753D" w:rsidRDefault="00FF753D" w:rsidP="00FF753D">
            <w:pPr>
              <w:spacing w:line="360" w:lineRule="auto"/>
              <w:jc w:val="center"/>
              <w:rPr>
                <w:rFonts w:ascii="Arial" w:hAnsi="Arial" w:cs="Arial"/>
                <w:sz w:val="16"/>
                <w:szCs w:val="16"/>
              </w:rPr>
            </w:pPr>
          </w:p>
        </w:tc>
        <w:tc>
          <w:tcPr>
            <w:tcW w:w="742" w:type="dxa"/>
            <w:tcBorders>
              <w:top w:val="nil"/>
              <w:bottom w:val="nil"/>
            </w:tcBorders>
            <w:vAlign w:val="center"/>
          </w:tcPr>
          <w:p w14:paraId="11CDEBEB" w14:textId="2053BD5B"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23E0590F" w14:textId="77777777" w:rsidR="00FF753D" w:rsidRDefault="00FF753D" w:rsidP="00FF753D">
            <w:pPr>
              <w:spacing w:line="360" w:lineRule="auto"/>
              <w:jc w:val="center"/>
              <w:rPr>
                <w:rFonts w:ascii="Arial" w:hAnsi="Arial" w:cs="Arial"/>
                <w:sz w:val="16"/>
                <w:szCs w:val="16"/>
              </w:rPr>
            </w:pPr>
          </w:p>
        </w:tc>
      </w:tr>
      <w:tr w:rsidR="00FF753D" w14:paraId="51641BA1" w14:textId="77777777" w:rsidTr="15EC3730">
        <w:tc>
          <w:tcPr>
            <w:tcW w:w="7582" w:type="dxa"/>
            <w:tcBorders>
              <w:top w:val="nil"/>
              <w:bottom w:val="nil"/>
            </w:tcBorders>
          </w:tcPr>
          <w:p w14:paraId="7C06F0D2" w14:textId="2F49B4DB" w:rsidR="00FF753D" w:rsidRDefault="00FF753D" w:rsidP="00FF753D">
            <w:pPr>
              <w:pStyle w:val="ListParagraph"/>
              <w:numPr>
                <w:ilvl w:val="0"/>
                <w:numId w:val="9"/>
              </w:numPr>
            </w:pPr>
            <w:r>
              <w:t xml:space="preserve">Actively contributing to </w:t>
            </w:r>
            <w:r w:rsidRPr="00F069E9">
              <w:t>discussions about high-risk and complexity requirements and activities</w:t>
            </w:r>
            <w:r>
              <w:t>.</w:t>
            </w:r>
          </w:p>
        </w:tc>
        <w:tc>
          <w:tcPr>
            <w:tcW w:w="756" w:type="dxa"/>
            <w:tcBorders>
              <w:top w:val="nil"/>
              <w:bottom w:val="nil"/>
            </w:tcBorders>
            <w:vAlign w:val="center"/>
          </w:tcPr>
          <w:p w14:paraId="31519D54" w14:textId="57D5D3F2" w:rsidR="00FF753D" w:rsidRDefault="00FF753D" w:rsidP="00FF753D">
            <w:pPr>
              <w:spacing w:line="360" w:lineRule="auto"/>
              <w:jc w:val="center"/>
              <w:rPr>
                <w:rFonts w:ascii="Arial" w:hAnsi="Arial" w:cs="Arial"/>
                <w:sz w:val="16"/>
                <w:szCs w:val="16"/>
              </w:rPr>
            </w:pPr>
            <w:r>
              <w:rPr>
                <w:rFonts w:ascii="Arial" w:hAnsi="Arial" w:cs="Arial"/>
                <w:sz w:val="16"/>
                <w:szCs w:val="16"/>
              </w:rPr>
              <w:t>S</w:t>
            </w:r>
          </w:p>
        </w:tc>
        <w:tc>
          <w:tcPr>
            <w:tcW w:w="742" w:type="dxa"/>
            <w:tcBorders>
              <w:top w:val="nil"/>
              <w:bottom w:val="nil"/>
            </w:tcBorders>
            <w:vAlign w:val="center"/>
          </w:tcPr>
          <w:p w14:paraId="230D6EDE" w14:textId="0B3D40A5"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5562FBD6" w14:textId="77777777" w:rsidR="00FF753D" w:rsidRDefault="00FF753D" w:rsidP="00FF753D">
            <w:pPr>
              <w:spacing w:line="360" w:lineRule="auto"/>
              <w:jc w:val="center"/>
              <w:rPr>
                <w:rFonts w:ascii="Arial" w:hAnsi="Arial" w:cs="Arial"/>
                <w:sz w:val="16"/>
                <w:szCs w:val="16"/>
              </w:rPr>
            </w:pPr>
          </w:p>
        </w:tc>
      </w:tr>
      <w:tr w:rsidR="00FF753D" w14:paraId="693CD516" w14:textId="77777777" w:rsidTr="15EC3730">
        <w:tc>
          <w:tcPr>
            <w:tcW w:w="7582" w:type="dxa"/>
            <w:tcBorders>
              <w:top w:val="nil"/>
              <w:bottom w:val="nil"/>
            </w:tcBorders>
          </w:tcPr>
          <w:p w14:paraId="0E439238" w14:textId="6597587F" w:rsidR="00FF753D" w:rsidRPr="00032EF5" w:rsidRDefault="00FF753D" w:rsidP="00FF753D">
            <w:pPr>
              <w:spacing w:before="120" w:after="120" w:line="276" w:lineRule="auto"/>
              <w:jc w:val="both"/>
              <w:rPr>
                <w:rFonts w:ascii="Arial" w:hAnsi="Arial" w:cs="Arial"/>
                <w:b/>
                <w:bCs/>
              </w:rPr>
            </w:pPr>
            <w:r>
              <w:rPr>
                <w:rFonts w:ascii="Arial" w:hAnsi="Arial" w:cs="Arial"/>
                <w:b/>
                <w:bCs/>
              </w:rPr>
              <w:t>Desirable</w:t>
            </w:r>
          </w:p>
        </w:tc>
        <w:tc>
          <w:tcPr>
            <w:tcW w:w="756" w:type="dxa"/>
            <w:tcBorders>
              <w:top w:val="nil"/>
              <w:bottom w:val="nil"/>
            </w:tcBorders>
          </w:tcPr>
          <w:p w14:paraId="514D1C0D" w14:textId="77777777" w:rsidR="00FF753D" w:rsidRPr="006739F4" w:rsidRDefault="00FF753D" w:rsidP="00FF753D">
            <w:pPr>
              <w:spacing w:line="360" w:lineRule="auto"/>
              <w:rPr>
                <w:rFonts w:ascii="Arial" w:hAnsi="Arial" w:cs="Arial"/>
                <w:sz w:val="16"/>
                <w:szCs w:val="16"/>
              </w:rPr>
            </w:pPr>
          </w:p>
        </w:tc>
        <w:tc>
          <w:tcPr>
            <w:tcW w:w="742" w:type="dxa"/>
            <w:tcBorders>
              <w:top w:val="nil"/>
              <w:bottom w:val="nil"/>
            </w:tcBorders>
          </w:tcPr>
          <w:p w14:paraId="1639F0EC" w14:textId="77777777" w:rsidR="00FF753D" w:rsidRPr="006739F4" w:rsidRDefault="00FF753D" w:rsidP="00FF753D">
            <w:pPr>
              <w:spacing w:line="360" w:lineRule="auto"/>
              <w:rPr>
                <w:rFonts w:ascii="Arial" w:hAnsi="Arial" w:cs="Arial"/>
                <w:sz w:val="16"/>
                <w:szCs w:val="16"/>
              </w:rPr>
            </w:pPr>
          </w:p>
        </w:tc>
        <w:tc>
          <w:tcPr>
            <w:tcW w:w="697" w:type="dxa"/>
            <w:tcBorders>
              <w:top w:val="nil"/>
              <w:bottom w:val="nil"/>
            </w:tcBorders>
          </w:tcPr>
          <w:p w14:paraId="47DC4B2D" w14:textId="77777777" w:rsidR="00FF753D" w:rsidRPr="006739F4" w:rsidRDefault="00FF753D" w:rsidP="00FF753D">
            <w:pPr>
              <w:spacing w:line="360" w:lineRule="auto"/>
              <w:rPr>
                <w:rFonts w:ascii="Arial" w:hAnsi="Arial" w:cs="Arial"/>
                <w:sz w:val="16"/>
                <w:szCs w:val="16"/>
              </w:rPr>
            </w:pPr>
          </w:p>
        </w:tc>
      </w:tr>
      <w:tr w:rsidR="00126006" w14:paraId="3A416A33" w14:textId="77777777" w:rsidTr="15EC3730">
        <w:tc>
          <w:tcPr>
            <w:tcW w:w="7582" w:type="dxa"/>
            <w:tcBorders>
              <w:top w:val="nil"/>
              <w:bottom w:val="nil"/>
            </w:tcBorders>
          </w:tcPr>
          <w:p w14:paraId="79B93799" w14:textId="3E14180C" w:rsidR="00126006" w:rsidRDefault="00126006" w:rsidP="00FF753D">
            <w:pPr>
              <w:pStyle w:val="ListParagraph"/>
              <w:numPr>
                <w:ilvl w:val="0"/>
                <w:numId w:val="9"/>
              </w:numPr>
            </w:pPr>
            <w:r>
              <w:t>Working within an environment of continuous integration, delivery, and deployment using services such as Azure DevOps.</w:t>
            </w:r>
          </w:p>
        </w:tc>
        <w:tc>
          <w:tcPr>
            <w:tcW w:w="756" w:type="dxa"/>
            <w:tcBorders>
              <w:top w:val="nil"/>
              <w:bottom w:val="nil"/>
            </w:tcBorders>
            <w:vAlign w:val="center"/>
          </w:tcPr>
          <w:p w14:paraId="5196D514" w14:textId="77777777" w:rsidR="00126006" w:rsidRPr="006739F4" w:rsidRDefault="00126006" w:rsidP="00FF753D">
            <w:pPr>
              <w:spacing w:line="360" w:lineRule="auto"/>
              <w:jc w:val="center"/>
              <w:rPr>
                <w:rFonts w:ascii="Arial" w:hAnsi="Arial" w:cs="Arial"/>
                <w:sz w:val="16"/>
                <w:szCs w:val="16"/>
              </w:rPr>
            </w:pPr>
          </w:p>
        </w:tc>
        <w:tc>
          <w:tcPr>
            <w:tcW w:w="742" w:type="dxa"/>
            <w:tcBorders>
              <w:top w:val="nil"/>
              <w:bottom w:val="nil"/>
            </w:tcBorders>
            <w:vAlign w:val="center"/>
          </w:tcPr>
          <w:p w14:paraId="22793AB5" w14:textId="6E95E1BD" w:rsidR="00126006" w:rsidRDefault="00126006" w:rsidP="00FF753D">
            <w:pPr>
              <w:spacing w:line="360" w:lineRule="auto"/>
              <w:jc w:val="center"/>
              <w:rPr>
                <w:rFonts w:ascii="Arial" w:hAnsi="Arial" w:cs="Arial"/>
                <w:sz w:val="16"/>
                <w:szCs w:val="16"/>
              </w:rPr>
            </w:pPr>
            <w:r>
              <w:rPr>
                <w:rFonts w:ascii="Arial" w:hAnsi="Arial" w:cs="Arial"/>
                <w:sz w:val="16"/>
                <w:szCs w:val="16"/>
              </w:rPr>
              <w:t xml:space="preserve">I </w:t>
            </w:r>
          </w:p>
        </w:tc>
        <w:tc>
          <w:tcPr>
            <w:tcW w:w="697" w:type="dxa"/>
            <w:tcBorders>
              <w:top w:val="nil"/>
              <w:bottom w:val="nil"/>
            </w:tcBorders>
            <w:vAlign w:val="center"/>
          </w:tcPr>
          <w:p w14:paraId="1FCDEE73" w14:textId="77777777" w:rsidR="00126006" w:rsidRPr="006739F4" w:rsidRDefault="00126006" w:rsidP="00FF753D">
            <w:pPr>
              <w:spacing w:line="360" w:lineRule="auto"/>
              <w:jc w:val="center"/>
              <w:rPr>
                <w:rFonts w:ascii="Arial" w:hAnsi="Arial" w:cs="Arial"/>
                <w:sz w:val="16"/>
                <w:szCs w:val="16"/>
              </w:rPr>
            </w:pPr>
          </w:p>
        </w:tc>
      </w:tr>
      <w:tr w:rsidR="00FF753D" w14:paraId="40771B8C" w14:textId="77777777" w:rsidTr="15EC3730">
        <w:tc>
          <w:tcPr>
            <w:tcW w:w="7582" w:type="dxa"/>
            <w:tcBorders>
              <w:top w:val="nil"/>
              <w:bottom w:val="nil"/>
            </w:tcBorders>
          </w:tcPr>
          <w:p w14:paraId="50EC3254" w14:textId="52FEE8CF" w:rsidR="00FF753D" w:rsidRDefault="00FF753D" w:rsidP="00FF753D">
            <w:pPr>
              <w:pStyle w:val="ListParagraph"/>
              <w:numPr>
                <w:ilvl w:val="0"/>
                <w:numId w:val="9"/>
              </w:numPr>
            </w:pPr>
            <w:r>
              <w:t>Contributing to build and support a community of practice and internal user groups to collaborate, share best practice, and governance.</w:t>
            </w:r>
          </w:p>
        </w:tc>
        <w:tc>
          <w:tcPr>
            <w:tcW w:w="756" w:type="dxa"/>
            <w:tcBorders>
              <w:top w:val="nil"/>
              <w:bottom w:val="nil"/>
            </w:tcBorders>
            <w:vAlign w:val="center"/>
          </w:tcPr>
          <w:p w14:paraId="1053A7B2" w14:textId="77777777" w:rsidR="00FF753D" w:rsidRPr="006739F4" w:rsidRDefault="00FF753D" w:rsidP="00FF753D">
            <w:pPr>
              <w:spacing w:line="360" w:lineRule="auto"/>
              <w:jc w:val="center"/>
              <w:rPr>
                <w:rFonts w:ascii="Arial" w:hAnsi="Arial" w:cs="Arial"/>
                <w:sz w:val="16"/>
                <w:szCs w:val="16"/>
              </w:rPr>
            </w:pPr>
          </w:p>
        </w:tc>
        <w:tc>
          <w:tcPr>
            <w:tcW w:w="742" w:type="dxa"/>
            <w:tcBorders>
              <w:top w:val="nil"/>
              <w:bottom w:val="nil"/>
            </w:tcBorders>
            <w:vAlign w:val="center"/>
          </w:tcPr>
          <w:p w14:paraId="74550FB5" w14:textId="61DBF37F" w:rsidR="00FF753D"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vAlign w:val="center"/>
          </w:tcPr>
          <w:p w14:paraId="7E488DDC" w14:textId="77777777" w:rsidR="00FF753D" w:rsidRPr="006739F4" w:rsidRDefault="00FF753D" w:rsidP="00FF753D">
            <w:pPr>
              <w:spacing w:line="360" w:lineRule="auto"/>
              <w:jc w:val="center"/>
              <w:rPr>
                <w:rFonts w:ascii="Arial" w:hAnsi="Arial" w:cs="Arial"/>
                <w:sz w:val="16"/>
                <w:szCs w:val="16"/>
              </w:rPr>
            </w:pPr>
          </w:p>
        </w:tc>
      </w:tr>
      <w:tr w:rsidR="00FF753D" w14:paraId="77A73861" w14:textId="77777777" w:rsidTr="15EC3730">
        <w:tc>
          <w:tcPr>
            <w:tcW w:w="9777" w:type="dxa"/>
            <w:gridSpan w:val="4"/>
            <w:shd w:val="clear" w:color="auto" w:fill="D9D9D9" w:themeFill="background1" w:themeFillShade="D9"/>
          </w:tcPr>
          <w:p w14:paraId="178C2D01" w14:textId="47096420" w:rsidR="00FF753D" w:rsidRPr="00C95F34" w:rsidRDefault="00FF753D" w:rsidP="00FF753D">
            <w:pPr>
              <w:spacing w:before="160" w:after="160"/>
              <w:rPr>
                <w:rFonts w:ascii="Arial" w:hAnsi="Arial" w:cs="Arial"/>
                <w:b/>
                <w:bCs/>
                <w:sz w:val="24"/>
                <w:szCs w:val="24"/>
              </w:rPr>
            </w:pPr>
            <w:r w:rsidRPr="00C95F34">
              <w:rPr>
                <w:rFonts w:ascii="Arial" w:hAnsi="Arial" w:cs="Arial"/>
                <w:b/>
                <w:bCs/>
                <w:sz w:val="24"/>
                <w:szCs w:val="24"/>
              </w:rPr>
              <w:t>Additional requirements</w:t>
            </w:r>
          </w:p>
        </w:tc>
      </w:tr>
      <w:tr w:rsidR="00FF753D" w:rsidRPr="00C95F34" w14:paraId="7F2D411F" w14:textId="77777777" w:rsidTr="15EC3730">
        <w:tc>
          <w:tcPr>
            <w:tcW w:w="7582" w:type="dxa"/>
          </w:tcPr>
          <w:p w14:paraId="2CF04468" w14:textId="7777604F" w:rsidR="00FF753D" w:rsidRPr="00032EF5" w:rsidRDefault="00FF753D" w:rsidP="00FF753D">
            <w:pPr>
              <w:spacing w:line="360" w:lineRule="auto"/>
              <w:rPr>
                <w:rFonts w:ascii="Arial" w:hAnsi="Arial" w:cs="Arial"/>
                <w:b/>
                <w:bCs/>
              </w:rPr>
            </w:pPr>
            <w:r w:rsidRPr="00032EF5">
              <w:rPr>
                <w:rFonts w:ascii="Arial" w:hAnsi="Arial" w:cs="Arial"/>
                <w:b/>
                <w:bCs/>
              </w:rPr>
              <w:t>Essential</w:t>
            </w:r>
          </w:p>
          <w:p w14:paraId="652AEA35" w14:textId="547397D4" w:rsidR="00FF753D" w:rsidRPr="00657C0E" w:rsidRDefault="3E54AA21" w:rsidP="00FF753D">
            <w:pPr>
              <w:pStyle w:val="ListParagraph"/>
              <w:numPr>
                <w:ilvl w:val="0"/>
                <w:numId w:val="9"/>
              </w:numPr>
            </w:pPr>
            <w:r>
              <w:t xml:space="preserve">Ensures inclusive practice, challenges </w:t>
            </w:r>
            <w:bookmarkStart w:id="7" w:name="_Int_rmlxTs7B"/>
            <w:r>
              <w:t>discrimination</w:t>
            </w:r>
            <w:bookmarkEnd w:id="7"/>
            <w:r>
              <w:t xml:space="preserve"> and promotes diversity in line with </w:t>
            </w:r>
            <w:bookmarkStart w:id="8" w:name="_Int_Ak0hCyUz"/>
            <w:r>
              <w:t>our</w:t>
            </w:r>
            <w:bookmarkEnd w:id="8"/>
            <w:r>
              <w:t xml:space="preserve"> </w:t>
            </w:r>
            <w:hyperlink r:id="rId11">
              <w:r w:rsidRPr="15EC3730">
                <w:rPr>
                  <w:color w:val="FF0000"/>
                  <w:u w:val="single"/>
                </w:rPr>
                <w:t>Equality, Diversity and Inclusion (EDI) policy</w:t>
              </w:r>
            </w:hyperlink>
            <w:r>
              <w:t>.</w:t>
            </w:r>
          </w:p>
        </w:tc>
        <w:tc>
          <w:tcPr>
            <w:tcW w:w="756" w:type="dxa"/>
          </w:tcPr>
          <w:p w14:paraId="3A67CE98" w14:textId="77777777" w:rsidR="00FF753D" w:rsidRPr="006739F4" w:rsidRDefault="00FF753D" w:rsidP="00FF753D">
            <w:pPr>
              <w:spacing w:line="360" w:lineRule="auto"/>
              <w:rPr>
                <w:rFonts w:ascii="Arial" w:hAnsi="Arial" w:cs="Arial"/>
                <w:sz w:val="16"/>
                <w:szCs w:val="16"/>
              </w:rPr>
            </w:pPr>
          </w:p>
        </w:tc>
        <w:tc>
          <w:tcPr>
            <w:tcW w:w="742" w:type="dxa"/>
            <w:vAlign w:val="center"/>
          </w:tcPr>
          <w:p w14:paraId="3B6D60CE" w14:textId="71948DA2" w:rsidR="00FF753D" w:rsidRPr="006739F4" w:rsidRDefault="00FF753D" w:rsidP="00FF753D">
            <w:pPr>
              <w:spacing w:line="360" w:lineRule="auto"/>
              <w:jc w:val="center"/>
              <w:rPr>
                <w:rFonts w:ascii="Arial" w:hAnsi="Arial" w:cs="Arial"/>
                <w:sz w:val="16"/>
                <w:szCs w:val="16"/>
              </w:rPr>
            </w:pPr>
            <w:r>
              <w:rPr>
                <w:rFonts w:ascii="Arial" w:hAnsi="Arial" w:cs="Arial"/>
                <w:sz w:val="16"/>
                <w:szCs w:val="16"/>
              </w:rPr>
              <w:t>I</w:t>
            </w:r>
          </w:p>
        </w:tc>
        <w:tc>
          <w:tcPr>
            <w:tcW w:w="697" w:type="dxa"/>
          </w:tcPr>
          <w:p w14:paraId="6E279287" w14:textId="77777777" w:rsidR="00FF753D" w:rsidRPr="006739F4" w:rsidRDefault="00FF753D" w:rsidP="00FF753D">
            <w:pPr>
              <w:spacing w:line="360" w:lineRule="auto"/>
              <w:rPr>
                <w:rFonts w:ascii="Arial" w:hAnsi="Arial" w:cs="Arial"/>
                <w:sz w:val="16"/>
                <w:szCs w:val="16"/>
              </w:rPr>
            </w:pPr>
          </w:p>
        </w:tc>
      </w:tr>
      <w:tr w:rsidR="00FF753D" w:rsidRPr="00C95F34" w14:paraId="7C41B833" w14:textId="77777777" w:rsidTr="15EC3730">
        <w:tc>
          <w:tcPr>
            <w:tcW w:w="9777" w:type="dxa"/>
            <w:gridSpan w:val="4"/>
            <w:tcBorders>
              <w:bottom w:val="single" w:sz="4" w:space="0" w:color="auto"/>
            </w:tcBorders>
            <w:shd w:val="clear" w:color="auto" w:fill="D9D9D9" w:themeFill="background1" w:themeFillShade="D9"/>
          </w:tcPr>
          <w:p w14:paraId="35759E2B" w14:textId="49A473C5" w:rsidR="00FF753D" w:rsidRPr="00C95F34" w:rsidRDefault="00FF753D" w:rsidP="00FF753D">
            <w:pPr>
              <w:spacing w:before="160" w:after="160"/>
              <w:rPr>
                <w:rFonts w:ascii="Arial" w:hAnsi="Arial" w:cs="Arial"/>
                <w:sz w:val="28"/>
                <w:szCs w:val="28"/>
              </w:rPr>
            </w:pPr>
            <w:r>
              <w:br w:type="page"/>
            </w:r>
            <w:r>
              <w:rPr>
                <w:rFonts w:ascii="Arial" w:hAnsi="Arial" w:cs="Arial"/>
                <w:b/>
                <w:bCs/>
                <w:sz w:val="24"/>
                <w:szCs w:val="24"/>
              </w:rPr>
              <w:t>Values in Action</w:t>
            </w:r>
          </w:p>
        </w:tc>
      </w:tr>
      <w:tr w:rsidR="00FF753D" w:rsidRPr="00C95F34" w14:paraId="421A1C1E" w14:textId="77777777" w:rsidTr="15EC3730">
        <w:trPr>
          <w:trHeight w:val="301"/>
        </w:trPr>
        <w:tc>
          <w:tcPr>
            <w:tcW w:w="7582" w:type="dxa"/>
            <w:tcBorders>
              <w:bottom w:val="nil"/>
            </w:tcBorders>
            <w:shd w:val="clear" w:color="auto" w:fill="auto"/>
          </w:tcPr>
          <w:p w14:paraId="2096690D" w14:textId="0432F54C" w:rsidR="00FF753D" w:rsidRPr="00657C0E" w:rsidRDefault="00FF753D" w:rsidP="00FF753D">
            <w:pPr>
              <w:spacing w:before="120" w:after="120" w:line="276" w:lineRule="auto"/>
              <w:rPr>
                <w:rFonts w:ascii="Arial" w:hAnsi="Arial" w:cs="Arial"/>
                <w:b/>
                <w:bCs/>
                <w:sz w:val="24"/>
                <w:szCs w:val="24"/>
              </w:rPr>
            </w:pPr>
            <w:r w:rsidRPr="00D52E7A">
              <w:rPr>
                <w:rFonts w:ascii="Arial" w:hAnsi="Arial" w:cs="Arial"/>
                <w:b/>
                <w:bCs/>
              </w:rPr>
              <w:t xml:space="preserve">Dynamic </w:t>
            </w:r>
            <w:r w:rsidRPr="00D52E7A">
              <w:rPr>
                <w:rFonts w:ascii="Arial" w:hAnsi="Arial" w:cs="Arial"/>
              </w:rPr>
              <w:t xml:space="preserve">- We </w:t>
            </w:r>
            <w:r w:rsidRPr="00C33F1C">
              <w:rPr>
                <w:rFonts w:ascii="Arial" w:hAnsi="Arial" w:cs="Arial"/>
              </w:rPr>
              <w:t>move</w:t>
            </w:r>
            <w:r w:rsidRPr="00D52E7A">
              <w:rPr>
                <w:rFonts w:ascii="Arial" w:hAnsi="Arial" w:cs="Arial"/>
              </w:rPr>
              <w:t xml:space="preserve"> forward as one team.</w:t>
            </w:r>
          </w:p>
        </w:tc>
        <w:tc>
          <w:tcPr>
            <w:tcW w:w="756" w:type="dxa"/>
            <w:tcBorders>
              <w:bottom w:val="nil"/>
            </w:tcBorders>
            <w:shd w:val="clear" w:color="auto" w:fill="auto"/>
          </w:tcPr>
          <w:p w14:paraId="3DD554EA" w14:textId="77777777" w:rsidR="00FF753D" w:rsidRDefault="00FF753D" w:rsidP="00FF753D">
            <w:pPr>
              <w:spacing w:line="360" w:lineRule="auto"/>
              <w:rPr>
                <w:rFonts w:ascii="Arial" w:hAnsi="Arial" w:cs="Arial"/>
                <w:b/>
                <w:bCs/>
                <w:sz w:val="24"/>
                <w:szCs w:val="24"/>
              </w:rPr>
            </w:pPr>
          </w:p>
        </w:tc>
        <w:tc>
          <w:tcPr>
            <w:tcW w:w="742" w:type="dxa"/>
            <w:tcBorders>
              <w:bottom w:val="nil"/>
            </w:tcBorders>
            <w:shd w:val="clear" w:color="auto" w:fill="auto"/>
          </w:tcPr>
          <w:p w14:paraId="4548D2C4" w14:textId="1044E36C" w:rsidR="00FF753D" w:rsidRDefault="00FF753D" w:rsidP="00FF753D">
            <w:pPr>
              <w:spacing w:line="360" w:lineRule="auto"/>
              <w:rPr>
                <w:rFonts w:ascii="Arial" w:hAnsi="Arial" w:cs="Arial"/>
                <w:b/>
                <w:bCs/>
                <w:sz w:val="24"/>
                <w:szCs w:val="24"/>
              </w:rPr>
            </w:pPr>
          </w:p>
        </w:tc>
        <w:tc>
          <w:tcPr>
            <w:tcW w:w="697" w:type="dxa"/>
            <w:tcBorders>
              <w:bottom w:val="nil"/>
            </w:tcBorders>
            <w:shd w:val="clear" w:color="auto" w:fill="auto"/>
          </w:tcPr>
          <w:p w14:paraId="0667404A" w14:textId="60AE7A4B" w:rsidR="00FF753D" w:rsidRDefault="00FF753D" w:rsidP="00FF753D">
            <w:pPr>
              <w:spacing w:line="360" w:lineRule="auto"/>
              <w:rPr>
                <w:rFonts w:ascii="Arial" w:hAnsi="Arial" w:cs="Arial"/>
                <w:b/>
                <w:bCs/>
                <w:sz w:val="24"/>
                <w:szCs w:val="24"/>
              </w:rPr>
            </w:pPr>
          </w:p>
        </w:tc>
      </w:tr>
      <w:tr w:rsidR="00FF753D" w:rsidRPr="00C95F34" w14:paraId="5C0116BC" w14:textId="77777777" w:rsidTr="15EC3730">
        <w:trPr>
          <w:trHeight w:val="293"/>
        </w:trPr>
        <w:tc>
          <w:tcPr>
            <w:tcW w:w="7582" w:type="dxa"/>
            <w:tcBorders>
              <w:top w:val="nil"/>
              <w:bottom w:val="nil"/>
            </w:tcBorders>
            <w:shd w:val="clear" w:color="auto" w:fill="auto"/>
          </w:tcPr>
          <w:p w14:paraId="429FC7B6" w14:textId="4DED91B6" w:rsidR="00FF753D" w:rsidRPr="00C33F1C" w:rsidRDefault="3E54AA21" w:rsidP="00FF753D">
            <w:pPr>
              <w:pStyle w:val="ListParagraph"/>
              <w:numPr>
                <w:ilvl w:val="0"/>
                <w:numId w:val="9"/>
              </w:numPr>
            </w:pPr>
            <w:r>
              <w:t xml:space="preserve">Every day, </w:t>
            </w:r>
            <w:bookmarkStart w:id="9" w:name="_Int_eh1kIS7c"/>
            <w:r>
              <w:t>we’re</w:t>
            </w:r>
            <w:bookmarkEnd w:id="9"/>
            <w:r>
              <w:t xml:space="preserve"> adapting, innovating, and learning.</w:t>
            </w:r>
          </w:p>
        </w:tc>
        <w:tc>
          <w:tcPr>
            <w:tcW w:w="756" w:type="dxa"/>
            <w:tcBorders>
              <w:top w:val="nil"/>
              <w:bottom w:val="nil"/>
            </w:tcBorders>
            <w:shd w:val="clear" w:color="auto" w:fill="auto"/>
          </w:tcPr>
          <w:p w14:paraId="06BD699C"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2B894D01" w14:textId="14B59E77"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4D5BF634" w14:textId="77777777" w:rsidR="00FF753D" w:rsidRPr="00B55351" w:rsidRDefault="00FF753D" w:rsidP="00FF753D">
            <w:pPr>
              <w:spacing w:line="360" w:lineRule="auto"/>
              <w:rPr>
                <w:rFonts w:ascii="Arial" w:hAnsi="Arial" w:cs="Arial"/>
                <w:b/>
                <w:bCs/>
                <w:sz w:val="16"/>
                <w:szCs w:val="16"/>
              </w:rPr>
            </w:pPr>
          </w:p>
        </w:tc>
      </w:tr>
      <w:tr w:rsidR="00FF753D" w:rsidRPr="00C95F34" w14:paraId="210E9826" w14:textId="77777777" w:rsidTr="15EC3730">
        <w:trPr>
          <w:trHeight w:val="293"/>
        </w:trPr>
        <w:tc>
          <w:tcPr>
            <w:tcW w:w="7582" w:type="dxa"/>
            <w:tcBorders>
              <w:top w:val="nil"/>
              <w:bottom w:val="nil"/>
            </w:tcBorders>
            <w:shd w:val="clear" w:color="auto" w:fill="auto"/>
          </w:tcPr>
          <w:p w14:paraId="30D20F14" w14:textId="43C3182F" w:rsidR="00FF753D" w:rsidRPr="00C33F1C" w:rsidRDefault="00FF753D" w:rsidP="00FF753D">
            <w:pPr>
              <w:pStyle w:val="ListParagraph"/>
              <w:numPr>
                <w:ilvl w:val="0"/>
                <w:numId w:val="9"/>
              </w:numPr>
            </w:pPr>
            <w:r w:rsidRPr="00D52E7A">
              <w:t>When the unexpected happens, we are calm, quick</w:t>
            </w:r>
            <w:r>
              <w:t>,</w:t>
            </w:r>
            <w:r w:rsidRPr="00D52E7A">
              <w:t xml:space="preserve"> and efficient.</w:t>
            </w:r>
          </w:p>
        </w:tc>
        <w:tc>
          <w:tcPr>
            <w:tcW w:w="756" w:type="dxa"/>
            <w:tcBorders>
              <w:top w:val="nil"/>
              <w:bottom w:val="nil"/>
            </w:tcBorders>
            <w:shd w:val="clear" w:color="auto" w:fill="auto"/>
          </w:tcPr>
          <w:p w14:paraId="05993182"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610D0764" w14:textId="2892909F"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4BE165E3" w14:textId="77777777" w:rsidR="00FF753D" w:rsidRPr="00B55351" w:rsidRDefault="00FF753D" w:rsidP="00FF753D">
            <w:pPr>
              <w:spacing w:line="360" w:lineRule="auto"/>
              <w:rPr>
                <w:rFonts w:ascii="Arial" w:hAnsi="Arial" w:cs="Arial"/>
                <w:b/>
                <w:bCs/>
                <w:sz w:val="16"/>
                <w:szCs w:val="16"/>
              </w:rPr>
            </w:pPr>
          </w:p>
        </w:tc>
      </w:tr>
      <w:tr w:rsidR="00FF753D" w:rsidRPr="00C95F34" w14:paraId="3D3ABF2D" w14:textId="77777777" w:rsidTr="15EC3730">
        <w:trPr>
          <w:trHeight w:val="293"/>
        </w:trPr>
        <w:tc>
          <w:tcPr>
            <w:tcW w:w="7582" w:type="dxa"/>
            <w:tcBorders>
              <w:top w:val="nil"/>
              <w:bottom w:val="nil"/>
            </w:tcBorders>
            <w:shd w:val="clear" w:color="auto" w:fill="auto"/>
          </w:tcPr>
          <w:p w14:paraId="47EFA5BF" w14:textId="2E83A1A3" w:rsidR="00FF753D" w:rsidRPr="00C33F1C" w:rsidRDefault="00FF753D" w:rsidP="00FF753D">
            <w:pPr>
              <w:pStyle w:val="ListParagraph"/>
              <w:numPr>
                <w:ilvl w:val="0"/>
                <w:numId w:val="9"/>
              </w:numPr>
            </w:pPr>
            <w:r w:rsidRPr="00D52E7A">
              <w:t>We respond smartly, using clear processes and systems.</w:t>
            </w:r>
          </w:p>
        </w:tc>
        <w:tc>
          <w:tcPr>
            <w:tcW w:w="756" w:type="dxa"/>
            <w:tcBorders>
              <w:top w:val="nil"/>
              <w:bottom w:val="nil"/>
            </w:tcBorders>
            <w:shd w:val="clear" w:color="auto" w:fill="auto"/>
          </w:tcPr>
          <w:p w14:paraId="4FB67637"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25E1F00D" w14:textId="0DD480DE"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67C2F4EB" w14:textId="77777777" w:rsidR="00FF753D" w:rsidRPr="00B55351" w:rsidRDefault="00FF753D" w:rsidP="00FF753D">
            <w:pPr>
              <w:spacing w:line="360" w:lineRule="auto"/>
              <w:rPr>
                <w:rFonts w:ascii="Arial" w:hAnsi="Arial" w:cs="Arial"/>
                <w:b/>
                <w:bCs/>
                <w:sz w:val="16"/>
                <w:szCs w:val="16"/>
              </w:rPr>
            </w:pPr>
          </w:p>
        </w:tc>
      </w:tr>
      <w:tr w:rsidR="00FF753D" w:rsidRPr="00C95F34" w14:paraId="279E228F" w14:textId="77777777" w:rsidTr="15EC3730">
        <w:trPr>
          <w:trHeight w:val="293"/>
        </w:trPr>
        <w:tc>
          <w:tcPr>
            <w:tcW w:w="7582" w:type="dxa"/>
            <w:tcBorders>
              <w:top w:val="nil"/>
              <w:bottom w:val="nil"/>
            </w:tcBorders>
            <w:shd w:val="clear" w:color="auto" w:fill="auto"/>
          </w:tcPr>
          <w:p w14:paraId="11C4F918" w14:textId="0ADCA689" w:rsidR="00FF753D" w:rsidRPr="00C33F1C" w:rsidRDefault="00FF753D" w:rsidP="00FF753D">
            <w:pPr>
              <w:spacing w:before="120" w:after="120" w:line="276" w:lineRule="auto"/>
              <w:rPr>
                <w:rFonts w:ascii="Arial" w:hAnsi="Arial" w:cs="Arial"/>
              </w:rPr>
            </w:pPr>
            <w:r w:rsidRPr="00D52E7A">
              <w:rPr>
                <w:rFonts w:ascii="Arial" w:hAnsi="Arial" w:cs="Arial"/>
                <w:b/>
                <w:bCs/>
              </w:rPr>
              <w:t>Compassionate</w:t>
            </w:r>
            <w:r w:rsidRPr="00D52E7A">
              <w:rPr>
                <w:rFonts w:ascii="Arial" w:hAnsi="Arial" w:cs="Arial"/>
              </w:rPr>
              <w:t xml:space="preserve"> - We stand for kindness.</w:t>
            </w:r>
          </w:p>
        </w:tc>
        <w:tc>
          <w:tcPr>
            <w:tcW w:w="756" w:type="dxa"/>
            <w:tcBorders>
              <w:top w:val="nil"/>
              <w:bottom w:val="nil"/>
            </w:tcBorders>
            <w:shd w:val="clear" w:color="auto" w:fill="auto"/>
          </w:tcPr>
          <w:p w14:paraId="4C94B5BB"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000CA0A1" w14:textId="77777777" w:rsidR="00FF753D" w:rsidRPr="00B55351" w:rsidRDefault="00FF753D" w:rsidP="00FF753D">
            <w:pPr>
              <w:spacing w:line="360" w:lineRule="auto"/>
              <w:jc w:val="center"/>
              <w:rPr>
                <w:rFonts w:ascii="Arial" w:hAnsi="Arial" w:cs="Arial"/>
                <w:sz w:val="16"/>
                <w:szCs w:val="16"/>
              </w:rPr>
            </w:pPr>
          </w:p>
        </w:tc>
        <w:tc>
          <w:tcPr>
            <w:tcW w:w="697" w:type="dxa"/>
            <w:tcBorders>
              <w:top w:val="nil"/>
              <w:bottom w:val="nil"/>
            </w:tcBorders>
            <w:shd w:val="clear" w:color="auto" w:fill="auto"/>
          </w:tcPr>
          <w:p w14:paraId="7F7ADDDB" w14:textId="77777777" w:rsidR="00FF753D" w:rsidRPr="00B55351" w:rsidRDefault="00FF753D" w:rsidP="00FF753D">
            <w:pPr>
              <w:spacing w:line="360" w:lineRule="auto"/>
              <w:rPr>
                <w:rFonts w:ascii="Arial" w:hAnsi="Arial" w:cs="Arial"/>
                <w:b/>
                <w:bCs/>
                <w:sz w:val="16"/>
                <w:szCs w:val="16"/>
              </w:rPr>
            </w:pPr>
          </w:p>
        </w:tc>
      </w:tr>
      <w:tr w:rsidR="00FF753D" w:rsidRPr="00C95F34" w14:paraId="0071127B" w14:textId="77777777" w:rsidTr="15EC3730">
        <w:trPr>
          <w:trHeight w:val="293"/>
        </w:trPr>
        <w:tc>
          <w:tcPr>
            <w:tcW w:w="7582" w:type="dxa"/>
            <w:tcBorders>
              <w:top w:val="nil"/>
              <w:bottom w:val="nil"/>
            </w:tcBorders>
            <w:shd w:val="clear" w:color="auto" w:fill="auto"/>
          </w:tcPr>
          <w:p w14:paraId="78A07CC5" w14:textId="3DC182C8" w:rsidR="00FF753D" w:rsidRPr="00C33F1C" w:rsidRDefault="00FF753D" w:rsidP="00FF753D">
            <w:pPr>
              <w:pStyle w:val="ListParagraph"/>
              <w:numPr>
                <w:ilvl w:val="0"/>
                <w:numId w:val="9"/>
              </w:numPr>
            </w:pPr>
            <w:r w:rsidRPr="00D52E7A">
              <w:t>People come first, no matter who or where they are.</w:t>
            </w:r>
          </w:p>
        </w:tc>
        <w:tc>
          <w:tcPr>
            <w:tcW w:w="756" w:type="dxa"/>
            <w:tcBorders>
              <w:top w:val="nil"/>
              <w:bottom w:val="nil"/>
            </w:tcBorders>
            <w:shd w:val="clear" w:color="auto" w:fill="auto"/>
          </w:tcPr>
          <w:p w14:paraId="3FDF93F1"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7F3B607C" w14:textId="0232DD5B"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23F17062" w14:textId="77777777" w:rsidR="00FF753D" w:rsidRPr="00B55351" w:rsidRDefault="00FF753D" w:rsidP="00FF753D">
            <w:pPr>
              <w:spacing w:line="360" w:lineRule="auto"/>
              <w:rPr>
                <w:rFonts w:ascii="Arial" w:hAnsi="Arial" w:cs="Arial"/>
                <w:b/>
                <w:bCs/>
                <w:sz w:val="16"/>
                <w:szCs w:val="16"/>
              </w:rPr>
            </w:pPr>
          </w:p>
        </w:tc>
      </w:tr>
      <w:tr w:rsidR="00FF753D" w:rsidRPr="00C95F34" w14:paraId="37AA458D" w14:textId="77777777" w:rsidTr="15EC3730">
        <w:trPr>
          <w:trHeight w:val="293"/>
        </w:trPr>
        <w:tc>
          <w:tcPr>
            <w:tcW w:w="7582" w:type="dxa"/>
            <w:tcBorders>
              <w:top w:val="nil"/>
              <w:bottom w:val="nil"/>
            </w:tcBorders>
            <w:shd w:val="clear" w:color="auto" w:fill="auto"/>
          </w:tcPr>
          <w:p w14:paraId="0CDEB8FA" w14:textId="407077BC" w:rsidR="00FF753D" w:rsidRPr="00C33F1C" w:rsidRDefault="00FF753D" w:rsidP="00FF753D">
            <w:pPr>
              <w:pStyle w:val="ListParagraph"/>
              <w:numPr>
                <w:ilvl w:val="0"/>
                <w:numId w:val="9"/>
              </w:numPr>
            </w:pPr>
            <w:r w:rsidRPr="00D52E7A">
              <w:t>We have genuine, open-minded conversations.</w:t>
            </w:r>
          </w:p>
        </w:tc>
        <w:tc>
          <w:tcPr>
            <w:tcW w:w="756" w:type="dxa"/>
            <w:tcBorders>
              <w:top w:val="nil"/>
              <w:bottom w:val="nil"/>
            </w:tcBorders>
            <w:shd w:val="clear" w:color="auto" w:fill="auto"/>
          </w:tcPr>
          <w:p w14:paraId="576AFC74"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3E63C4DF" w14:textId="294B3B1F"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14846F30" w14:textId="77777777" w:rsidR="00FF753D" w:rsidRPr="00B55351" w:rsidRDefault="00FF753D" w:rsidP="00FF753D">
            <w:pPr>
              <w:spacing w:line="360" w:lineRule="auto"/>
              <w:rPr>
                <w:rFonts w:ascii="Arial" w:hAnsi="Arial" w:cs="Arial"/>
                <w:b/>
                <w:bCs/>
                <w:sz w:val="16"/>
                <w:szCs w:val="16"/>
              </w:rPr>
            </w:pPr>
          </w:p>
        </w:tc>
      </w:tr>
      <w:tr w:rsidR="00FF753D" w:rsidRPr="00C95F34" w14:paraId="4AC1219C" w14:textId="77777777" w:rsidTr="15EC3730">
        <w:trPr>
          <w:trHeight w:val="293"/>
        </w:trPr>
        <w:tc>
          <w:tcPr>
            <w:tcW w:w="7582" w:type="dxa"/>
            <w:tcBorders>
              <w:top w:val="nil"/>
              <w:bottom w:val="nil"/>
            </w:tcBorders>
            <w:shd w:val="clear" w:color="auto" w:fill="auto"/>
          </w:tcPr>
          <w:p w14:paraId="1A3B0625" w14:textId="4DDEA1F4" w:rsidR="00FF753D" w:rsidRPr="00D52E7A" w:rsidRDefault="00FF753D" w:rsidP="00FF753D">
            <w:pPr>
              <w:spacing w:before="120" w:after="120" w:line="276" w:lineRule="auto"/>
              <w:rPr>
                <w:rFonts w:ascii="Arial" w:hAnsi="Arial" w:cs="Arial"/>
                <w:b/>
                <w:bCs/>
              </w:rPr>
            </w:pPr>
            <w:r w:rsidRPr="00C33F1C">
              <w:rPr>
                <w:rFonts w:ascii="Arial" w:hAnsi="Arial" w:cs="Arial"/>
                <w:b/>
                <w:bCs/>
              </w:rPr>
              <w:t xml:space="preserve">Inclusive </w:t>
            </w:r>
            <w:r w:rsidRPr="00D52E7A">
              <w:rPr>
                <w:rFonts w:ascii="Arial" w:hAnsi="Arial" w:cs="Arial"/>
              </w:rPr>
              <w:t>- We are open to all.</w:t>
            </w:r>
          </w:p>
        </w:tc>
        <w:tc>
          <w:tcPr>
            <w:tcW w:w="756" w:type="dxa"/>
            <w:tcBorders>
              <w:top w:val="nil"/>
              <w:bottom w:val="nil"/>
            </w:tcBorders>
            <w:shd w:val="clear" w:color="auto" w:fill="auto"/>
          </w:tcPr>
          <w:p w14:paraId="65677DB3"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4E4E2813" w14:textId="77777777" w:rsidR="00FF753D" w:rsidRPr="00B55351" w:rsidRDefault="00FF753D" w:rsidP="00FF753D">
            <w:pPr>
              <w:spacing w:line="360" w:lineRule="auto"/>
              <w:jc w:val="center"/>
              <w:rPr>
                <w:rFonts w:ascii="Arial" w:hAnsi="Arial" w:cs="Arial"/>
                <w:sz w:val="16"/>
                <w:szCs w:val="16"/>
              </w:rPr>
            </w:pPr>
          </w:p>
        </w:tc>
        <w:tc>
          <w:tcPr>
            <w:tcW w:w="697" w:type="dxa"/>
            <w:tcBorders>
              <w:top w:val="nil"/>
              <w:bottom w:val="nil"/>
            </w:tcBorders>
            <w:shd w:val="clear" w:color="auto" w:fill="auto"/>
          </w:tcPr>
          <w:p w14:paraId="276437E5" w14:textId="77777777" w:rsidR="00FF753D" w:rsidRPr="00B55351" w:rsidRDefault="00FF753D" w:rsidP="00FF753D">
            <w:pPr>
              <w:spacing w:line="360" w:lineRule="auto"/>
              <w:rPr>
                <w:rFonts w:ascii="Arial" w:hAnsi="Arial" w:cs="Arial"/>
                <w:b/>
                <w:bCs/>
                <w:sz w:val="16"/>
                <w:szCs w:val="16"/>
              </w:rPr>
            </w:pPr>
          </w:p>
        </w:tc>
      </w:tr>
      <w:tr w:rsidR="00FF753D" w:rsidRPr="00C95F34" w14:paraId="788572B6" w14:textId="77777777" w:rsidTr="15EC3730">
        <w:trPr>
          <w:trHeight w:val="293"/>
        </w:trPr>
        <w:tc>
          <w:tcPr>
            <w:tcW w:w="7582" w:type="dxa"/>
            <w:tcBorders>
              <w:top w:val="nil"/>
              <w:bottom w:val="nil"/>
            </w:tcBorders>
            <w:shd w:val="clear" w:color="auto" w:fill="auto"/>
          </w:tcPr>
          <w:p w14:paraId="6E333A35" w14:textId="2DFBD8F2" w:rsidR="00FF753D" w:rsidRPr="00C33F1C" w:rsidRDefault="00FF753D" w:rsidP="00FF753D">
            <w:pPr>
              <w:pStyle w:val="ListParagraph"/>
              <w:numPr>
                <w:ilvl w:val="0"/>
                <w:numId w:val="9"/>
              </w:numPr>
            </w:pPr>
            <w:r w:rsidRPr="00D52E7A">
              <w:t>We treat each other with dignity and respect.</w:t>
            </w:r>
          </w:p>
        </w:tc>
        <w:tc>
          <w:tcPr>
            <w:tcW w:w="756" w:type="dxa"/>
            <w:tcBorders>
              <w:top w:val="nil"/>
              <w:bottom w:val="nil"/>
            </w:tcBorders>
            <w:shd w:val="clear" w:color="auto" w:fill="auto"/>
          </w:tcPr>
          <w:p w14:paraId="3E4CE99B"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27AABDF2" w14:textId="79B8DEEE" w:rsidR="00FF753D" w:rsidRPr="00B55351" w:rsidRDefault="000971FC" w:rsidP="00FF753D">
            <w:pPr>
              <w:spacing w:line="360" w:lineRule="auto"/>
              <w:jc w:val="center"/>
              <w:rPr>
                <w:rFonts w:ascii="Arial" w:hAnsi="Arial" w:cs="Arial"/>
                <w:sz w:val="16"/>
                <w:szCs w:val="16"/>
              </w:rPr>
            </w:pPr>
            <w:r>
              <w:rPr>
                <w:rFonts w:ascii="Arial" w:hAnsi="Arial" w:cs="Arial"/>
                <w:sz w:val="16"/>
                <w:szCs w:val="16"/>
              </w:rPr>
              <w:t>I</w:t>
            </w:r>
          </w:p>
        </w:tc>
        <w:tc>
          <w:tcPr>
            <w:tcW w:w="697" w:type="dxa"/>
            <w:tcBorders>
              <w:top w:val="nil"/>
              <w:bottom w:val="nil"/>
            </w:tcBorders>
            <w:shd w:val="clear" w:color="auto" w:fill="auto"/>
          </w:tcPr>
          <w:p w14:paraId="5C45B033" w14:textId="77777777" w:rsidR="00FF753D" w:rsidRPr="00B55351" w:rsidRDefault="00FF753D" w:rsidP="00FF753D">
            <w:pPr>
              <w:spacing w:line="360" w:lineRule="auto"/>
              <w:rPr>
                <w:rFonts w:ascii="Arial" w:hAnsi="Arial" w:cs="Arial"/>
                <w:b/>
                <w:bCs/>
                <w:sz w:val="16"/>
                <w:szCs w:val="16"/>
              </w:rPr>
            </w:pPr>
          </w:p>
        </w:tc>
      </w:tr>
      <w:tr w:rsidR="00FF753D" w:rsidRPr="00C95F34" w14:paraId="36FF529A" w14:textId="77777777" w:rsidTr="15EC3730">
        <w:trPr>
          <w:trHeight w:val="293"/>
        </w:trPr>
        <w:tc>
          <w:tcPr>
            <w:tcW w:w="7582" w:type="dxa"/>
            <w:tcBorders>
              <w:top w:val="nil"/>
              <w:bottom w:val="nil"/>
            </w:tcBorders>
            <w:shd w:val="clear" w:color="auto" w:fill="auto"/>
          </w:tcPr>
          <w:p w14:paraId="328E9652" w14:textId="31BE8FFC" w:rsidR="00FF753D" w:rsidRPr="00C33F1C" w:rsidRDefault="00FF753D" w:rsidP="00FF753D">
            <w:pPr>
              <w:pStyle w:val="ListParagraph"/>
              <w:numPr>
                <w:ilvl w:val="0"/>
                <w:numId w:val="9"/>
              </w:numPr>
            </w:pPr>
            <w:r w:rsidRPr="00D52E7A">
              <w:t>Every person’s uniqueness is valued, supported</w:t>
            </w:r>
            <w:r>
              <w:t>,</w:t>
            </w:r>
            <w:r w:rsidRPr="00D52E7A">
              <w:t xml:space="preserve"> and celebrated. </w:t>
            </w:r>
          </w:p>
        </w:tc>
        <w:tc>
          <w:tcPr>
            <w:tcW w:w="756" w:type="dxa"/>
            <w:tcBorders>
              <w:top w:val="nil"/>
              <w:bottom w:val="nil"/>
            </w:tcBorders>
            <w:shd w:val="clear" w:color="auto" w:fill="auto"/>
          </w:tcPr>
          <w:p w14:paraId="23299857"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0DC5FF33" w14:textId="42C8ADD4"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7FDC06D7" w14:textId="77777777" w:rsidR="00FF753D" w:rsidRPr="00B55351" w:rsidRDefault="00FF753D" w:rsidP="00FF753D">
            <w:pPr>
              <w:spacing w:line="360" w:lineRule="auto"/>
              <w:rPr>
                <w:rFonts w:ascii="Arial" w:hAnsi="Arial" w:cs="Arial"/>
                <w:b/>
                <w:bCs/>
                <w:sz w:val="16"/>
                <w:szCs w:val="16"/>
              </w:rPr>
            </w:pPr>
          </w:p>
        </w:tc>
      </w:tr>
      <w:tr w:rsidR="00FF753D" w:rsidRPr="00C95F34" w14:paraId="6B1FC787" w14:textId="77777777" w:rsidTr="15EC3730">
        <w:trPr>
          <w:trHeight w:val="293"/>
        </w:trPr>
        <w:tc>
          <w:tcPr>
            <w:tcW w:w="7582" w:type="dxa"/>
            <w:tcBorders>
              <w:top w:val="nil"/>
              <w:bottom w:val="nil"/>
            </w:tcBorders>
            <w:shd w:val="clear" w:color="auto" w:fill="auto"/>
          </w:tcPr>
          <w:p w14:paraId="7C10B861" w14:textId="2B27B519" w:rsidR="00FF753D" w:rsidRPr="00C33F1C" w:rsidRDefault="00FF753D" w:rsidP="00FF753D">
            <w:pPr>
              <w:pStyle w:val="ListParagraph"/>
              <w:numPr>
                <w:ilvl w:val="0"/>
                <w:numId w:val="9"/>
              </w:numPr>
            </w:pPr>
            <w:r w:rsidRPr="00D52E7A">
              <w:t xml:space="preserve">Our individual backgrounds and experiences make our organisation stronger. </w:t>
            </w:r>
          </w:p>
        </w:tc>
        <w:tc>
          <w:tcPr>
            <w:tcW w:w="756" w:type="dxa"/>
            <w:tcBorders>
              <w:top w:val="nil"/>
              <w:bottom w:val="nil"/>
            </w:tcBorders>
            <w:shd w:val="clear" w:color="auto" w:fill="auto"/>
          </w:tcPr>
          <w:p w14:paraId="287E6AA9"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14CE8DF8" w14:textId="75B9B884"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53291BE3" w14:textId="77777777" w:rsidR="00FF753D" w:rsidRPr="00B55351" w:rsidRDefault="00FF753D" w:rsidP="00FF753D">
            <w:pPr>
              <w:spacing w:line="360" w:lineRule="auto"/>
              <w:rPr>
                <w:rFonts w:ascii="Arial" w:hAnsi="Arial" w:cs="Arial"/>
                <w:b/>
                <w:bCs/>
                <w:sz w:val="16"/>
                <w:szCs w:val="16"/>
              </w:rPr>
            </w:pPr>
          </w:p>
        </w:tc>
      </w:tr>
      <w:tr w:rsidR="00FF753D" w:rsidRPr="00C95F34" w14:paraId="61CDE736" w14:textId="77777777" w:rsidTr="15EC3730">
        <w:trPr>
          <w:trHeight w:val="293"/>
        </w:trPr>
        <w:tc>
          <w:tcPr>
            <w:tcW w:w="7582" w:type="dxa"/>
            <w:tcBorders>
              <w:top w:val="nil"/>
              <w:bottom w:val="nil"/>
            </w:tcBorders>
            <w:shd w:val="clear" w:color="auto" w:fill="auto"/>
          </w:tcPr>
          <w:p w14:paraId="3D366DBF" w14:textId="6DD8C4D3" w:rsidR="00FF753D" w:rsidRPr="00D52E7A" w:rsidRDefault="00FF753D" w:rsidP="00FF753D">
            <w:pPr>
              <w:spacing w:before="120" w:after="120" w:line="276" w:lineRule="auto"/>
              <w:rPr>
                <w:rFonts w:ascii="Arial" w:hAnsi="Arial" w:cs="Arial"/>
                <w:b/>
                <w:bCs/>
              </w:rPr>
            </w:pPr>
            <w:r w:rsidRPr="00D52E7A">
              <w:rPr>
                <w:rFonts w:ascii="Arial" w:hAnsi="Arial" w:cs="Arial"/>
                <w:b/>
                <w:bCs/>
              </w:rPr>
              <w:t>Courageous</w:t>
            </w:r>
            <w:r w:rsidRPr="00C33F1C">
              <w:rPr>
                <w:rFonts w:ascii="Arial" w:hAnsi="Arial" w:cs="Arial"/>
                <w:b/>
                <w:bCs/>
              </w:rPr>
              <w:t xml:space="preserve"> </w:t>
            </w:r>
            <w:r w:rsidRPr="00C33F1C">
              <w:rPr>
                <w:rFonts w:ascii="Arial" w:hAnsi="Arial" w:cs="Arial"/>
              </w:rPr>
              <w:t>- We are bold.</w:t>
            </w:r>
          </w:p>
        </w:tc>
        <w:tc>
          <w:tcPr>
            <w:tcW w:w="756" w:type="dxa"/>
            <w:tcBorders>
              <w:top w:val="nil"/>
              <w:bottom w:val="nil"/>
            </w:tcBorders>
            <w:shd w:val="clear" w:color="auto" w:fill="auto"/>
          </w:tcPr>
          <w:p w14:paraId="6C1CFAD9"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2ED03518" w14:textId="1C6CAC04" w:rsidR="00FF753D" w:rsidRPr="00B55351" w:rsidRDefault="00FF753D" w:rsidP="00FF753D">
            <w:pPr>
              <w:spacing w:line="360" w:lineRule="auto"/>
              <w:jc w:val="center"/>
              <w:rPr>
                <w:rFonts w:ascii="Arial" w:hAnsi="Arial" w:cs="Arial"/>
                <w:sz w:val="16"/>
                <w:szCs w:val="16"/>
              </w:rPr>
            </w:pPr>
          </w:p>
        </w:tc>
        <w:tc>
          <w:tcPr>
            <w:tcW w:w="697" w:type="dxa"/>
            <w:tcBorders>
              <w:top w:val="nil"/>
              <w:bottom w:val="nil"/>
            </w:tcBorders>
            <w:shd w:val="clear" w:color="auto" w:fill="auto"/>
          </w:tcPr>
          <w:p w14:paraId="0491A0AE" w14:textId="77777777" w:rsidR="00FF753D" w:rsidRPr="00B55351" w:rsidRDefault="00FF753D" w:rsidP="00FF753D">
            <w:pPr>
              <w:spacing w:line="360" w:lineRule="auto"/>
              <w:rPr>
                <w:rFonts w:ascii="Arial" w:hAnsi="Arial" w:cs="Arial"/>
                <w:b/>
                <w:bCs/>
                <w:sz w:val="16"/>
                <w:szCs w:val="16"/>
              </w:rPr>
            </w:pPr>
          </w:p>
        </w:tc>
      </w:tr>
      <w:tr w:rsidR="00FF753D" w:rsidRPr="00C95F34" w14:paraId="14CF9A4A" w14:textId="77777777" w:rsidTr="15EC3730">
        <w:trPr>
          <w:trHeight w:val="293"/>
        </w:trPr>
        <w:tc>
          <w:tcPr>
            <w:tcW w:w="7582" w:type="dxa"/>
            <w:tcBorders>
              <w:top w:val="nil"/>
              <w:bottom w:val="nil"/>
            </w:tcBorders>
            <w:shd w:val="clear" w:color="auto" w:fill="auto"/>
          </w:tcPr>
          <w:p w14:paraId="332BDEB5" w14:textId="76A688BD" w:rsidR="00FF753D" w:rsidRPr="00C33F1C" w:rsidRDefault="00FF753D" w:rsidP="00FF753D">
            <w:pPr>
              <w:pStyle w:val="ListParagraph"/>
              <w:numPr>
                <w:ilvl w:val="0"/>
                <w:numId w:val="9"/>
              </w:numPr>
            </w:pPr>
            <w:r w:rsidRPr="00D52E7A">
              <w:t>We show our strength by doing the right thing.</w:t>
            </w:r>
          </w:p>
        </w:tc>
        <w:tc>
          <w:tcPr>
            <w:tcW w:w="756" w:type="dxa"/>
            <w:tcBorders>
              <w:top w:val="nil"/>
              <w:bottom w:val="nil"/>
            </w:tcBorders>
            <w:shd w:val="clear" w:color="auto" w:fill="auto"/>
          </w:tcPr>
          <w:p w14:paraId="350B824C"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15926E76" w14:textId="61A32342"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2DA457F8" w14:textId="77777777" w:rsidR="00FF753D" w:rsidRPr="00B55351" w:rsidRDefault="00FF753D" w:rsidP="00FF753D">
            <w:pPr>
              <w:spacing w:line="360" w:lineRule="auto"/>
              <w:rPr>
                <w:rFonts w:ascii="Arial" w:hAnsi="Arial" w:cs="Arial"/>
                <w:b/>
                <w:bCs/>
                <w:sz w:val="16"/>
                <w:szCs w:val="16"/>
              </w:rPr>
            </w:pPr>
          </w:p>
        </w:tc>
      </w:tr>
      <w:tr w:rsidR="00FF753D" w:rsidRPr="00C95F34" w14:paraId="3540B1D4" w14:textId="77777777" w:rsidTr="15EC3730">
        <w:trPr>
          <w:trHeight w:val="293"/>
        </w:trPr>
        <w:tc>
          <w:tcPr>
            <w:tcW w:w="7582" w:type="dxa"/>
            <w:tcBorders>
              <w:top w:val="nil"/>
              <w:bottom w:val="nil"/>
            </w:tcBorders>
            <w:shd w:val="clear" w:color="auto" w:fill="auto"/>
          </w:tcPr>
          <w:p w14:paraId="7B5ED083" w14:textId="3003D0C2" w:rsidR="00FF753D" w:rsidRPr="00C33F1C" w:rsidRDefault="3E54AA21" w:rsidP="00FF753D">
            <w:pPr>
              <w:pStyle w:val="ListParagraph"/>
              <w:numPr>
                <w:ilvl w:val="0"/>
                <w:numId w:val="9"/>
              </w:numPr>
            </w:pPr>
            <w:r>
              <w:t xml:space="preserve">We </w:t>
            </w:r>
            <w:bookmarkStart w:id="10" w:name="_Int_aT2uBlE9"/>
            <w:r>
              <w:t>aren’t</w:t>
            </w:r>
            <w:bookmarkEnd w:id="10"/>
            <w:r>
              <w:t xml:space="preserve"> scared to test our creative ideas.</w:t>
            </w:r>
          </w:p>
        </w:tc>
        <w:tc>
          <w:tcPr>
            <w:tcW w:w="756" w:type="dxa"/>
            <w:tcBorders>
              <w:top w:val="nil"/>
              <w:bottom w:val="nil"/>
            </w:tcBorders>
            <w:shd w:val="clear" w:color="auto" w:fill="auto"/>
          </w:tcPr>
          <w:p w14:paraId="7F72244D" w14:textId="77777777" w:rsidR="00FF753D" w:rsidRPr="00B55351" w:rsidRDefault="00FF753D" w:rsidP="00FF753D">
            <w:pPr>
              <w:spacing w:line="360" w:lineRule="auto"/>
              <w:rPr>
                <w:rFonts w:ascii="Arial" w:hAnsi="Arial" w:cs="Arial"/>
                <w:b/>
                <w:bCs/>
                <w:sz w:val="16"/>
                <w:szCs w:val="16"/>
              </w:rPr>
            </w:pPr>
          </w:p>
        </w:tc>
        <w:tc>
          <w:tcPr>
            <w:tcW w:w="742" w:type="dxa"/>
            <w:tcBorders>
              <w:top w:val="nil"/>
              <w:bottom w:val="nil"/>
            </w:tcBorders>
            <w:shd w:val="clear" w:color="auto" w:fill="auto"/>
            <w:vAlign w:val="center"/>
          </w:tcPr>
          <w:p w14:paraId="58E7A1C5" w14:textId="4EF23BD2"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bottom w:val="nil"/>
            </w:tcBorders>
            <w:shd w:val="clear" w:color="auto" w:fill="auto"/>
          </w:tcPr>
          <w:p w14:paraId="4935EFE3" w14:textId="77777777" w:rsidR="00FF753D" w:rsidRPr="00B55351" w:rsidRDefault="00FF753D" w:rsidP="00FF753D">
            <w:pPr>
              <w:spacing w:line="360" w:lineRule="auto"/>
              <w:rPr>
                <w:rFonts w:ascii="Arial" w:hAnsi="Arial" w:cs="Arial"/>
                <w:b/>
                <w:bCs/>
                <w:sz w:val="16"/>
                <w:szCs w:val="16"/>
              </w:rPr>
            </w:pPr>
          </w:p>
        </w:tc>
      </w:tr>
      <w:tr w:rsidR="00FF753D" w:rsidRPr="00C95F34" w14:paraId="7845368F" w14:textId="77777777" w:rsidTr="15EC3730">
        <w:trPr>
          <w:trHeight w:val="293"/>
        </w:trPr>
        <w:tc>
          <w:tcPr>
            <w:tcW w:w="7582" w:type="dxa"/>
            <w:tcBorders>
              <w:top w:val="nil"/>
            </w:tcBorders>
            <w:shd w:val="clear" w:color="auto" w:fill="auto"/>
          </w:tcPr>
          <w:p w14:paraId="0DF2EE1B" w14:textId="01643D06" w:rsidR="00FF753D" w:rsidRPr="00C33F1C" w:rsidRDefault="00FF753D" w:rsidP="00FF753D">
            <w:pPr>
              <w:pStyle w:val="ListParagraph"/>
              <w:numPr>
                <w:ilvl w:val="0"/>
                <w:numId w:val="9"/>
              </w:numPr>
            </w:pPr>
            <w:r w:rsidRPr="00D52E7A">
              <w:t>As humanitarians, we go the extra mile to help people in crisis</w:t>
            </w:r>
          </w:p>
        </w:tc>
        <w:tc>
          <w:tcPr>
            <w:tcW w:w="756" w:type="dxa"/>
            <w:tcBorders>
              <w:top w:val="nil"/>
            </w:tcBorders>
            <w:shd w:val="clear" w:color="auto" w:fill="auto"/>
          </w:tcPr>
          <w:p w14:paraId="3BA53E5A" w14:textId="77777777" w:rsidR="00FF753D" w:rsidRPr="00B55351" w:rsidRDefault="00FF753D" w:rsidP="00FF753D">
            <w:pPr>
              <w:spacing w:line="360" w:lineRule="auto"/>
              <w:rPr>
                <w:rFonts w:ascii="Arial" w:hAnsi="Arial" w:cs="Arial"/>
                <w:b/>
                <w:bCs/>
                <w:sz w:val="16"/>
                <w:szCs w:val="16"/>
              </w:rPr>
            </w:pPr>
          </w:p>
        </w:tc>
        <w:tc>
          <w:tcPr>
            <w:tcW w:w="742" w:type="dxa"/>
            <w:tcBorders>
              <w:top w:val="nil"/>
            </w:tcBorders>
            <w:shd w:val="clear" w:color="auto" w:fill="auto"/>
            <w:vAlign w:val="center"/>
          </w:tcPr>
          <w:p w14:paraId="4D55D38B" w14:textId="708AF8F6" w:rsidR="00FF753D" w:rsidRPr="00B55351" w:rsidRDefault="00FF753D" w:rsidP="00FF753D">
            <w:pPr>
              <w:spacing w:line="360" w:lineRule="auto"/>
              <w:jc w:val="center"/>
              <w:rPr>
                <w:rFonts w:ascii="Arial" w:hAnsi="Arial" w:cs="Arial"/>
                <w:sz w:val="16"/>
                <w:szCs w:val="16"/>
              </w:rPr>
            </w:pPr>
            <w:r w:rsidRPr="00B55351">
              <w:rPr>
                <w:rFonts w:ascii="Arial" w:hAnsi="Arial" w:cs="Arial"/>
                <w:sz w:val="16"/>
                <w:szCs w:val="16"/>
              </w:rPr>
              <w:t>I</w:t>
            </w:r>
          </w:p>
        </w:tc>
        <w:tc>
          <w:tcPr>
            <w:tcW w:w="697" w:type="dxa"/>
            <w:tcBorders>
              <w:top w:val="nil"/>
            </w:tcBorders>
            <w:shd w:val="clear" w:color="auto" w:fill="auto"/>
          </w:tcPr>
          <w:p w14:paraId="70A154F5" w14:textId="77777777" w:rsidR="00FF753D" w:rsidRPr="00B55351" w:rsidRDefault="00FF753D" w:rsidP="00FF753D">
            <w:pPr>
              <w:spacing w:line="360" w:lineRule="auto"/>
              <w:rPr>
                <w:rFonts w:ascii="Arial" w:hAnsi="Arial" w:cs="Arial"/>
                <w:b/>
                <w:bCs/>
                <w:sz w:val="16"/>
                <w:szCs w:val="16"/>
              </w:rPr>
            </w:pPr>
          </w:p>
        </w:tc>
      </w:tr>
    </w:tbl>
    <w:p w14:paraId="389D200B" w14:textId="77777777" w:rsidR="00657C0E" w:rsidRDefault="00657C0E" w:rsidP="00657C0E">
      <w:pPr>
        <w:rPr>
          <w:rFonts w:ascii="Arial" w:hAnsi="Arial" w:cs="Arial"/>
        </w:rPr>
      </w:pPr>
    </w:p>
    <w:p w14:paraId="2A76970F" w14:textId="3ECC2466" w:rsidR="004B4B52" w:rsidRPr="0029372C" w:rsidRDefault="0029372C" w:rsidP="00657C0E">
      <w:pPr>
        <w:rPr>
          <w:rFonts w:ascii="Arial" w:hAnsi="Arial" w:cs="Arial"/>
        </w:rPr>
      </w:pPr>
      <w:r w:rsidRPr="0029372C">
        <w:rPr>
          <w:rFonts w:ascii="Arial" w:hAnsi="Arial" w:cs="Arial"/>
        </w:rPr>
        <w:lastRenderedPageBreak/>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rsidSect="00564463">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391E5" w14:textId="77777777" w:rsidR="00DB5C9A" w:rsidRDefault="00DB5C9A" w:rsidP="0029372C">
      <w:pPr>
        <w:spacing w:after="0" w:line="240" w:lineRule="auto"/>
      </w:pPr>
      <w:r>
        <w:separator/>
      </w:r>
    </w:p>
  </w:endnote>
  <w:endnote w:type="continuationSeparator" w:id="0">
    <w:p w14:paraId="5D6526AB" w14:textId="77777777" w:rsidR="00DB5C9A" w:rsidRDefault="00DB5C9A"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623D" w14:textId="77777777" w:rsidR="008A0608" w:rsidRDefault="008A0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803853"/>
      <w:docPartObj>
        <w:docPartGallery w:val="Page Numbers (Bottom of Page)"/>
        <w:docPartUnique/>
      </w:docPartObj>
    </w:sdtPr>
    <w:sdtEndPr>
      <w:rPr>
        <w:noProof/>
      </w:rPr>
    </w:sdtEndPr>
    <w:sdtContent>
      <w:p w14:paraId="6532B727" w14:textId="7AFCF3A4" w:rsidR="00867A45" w:rsidRPr="00867A45" w:rsidRDefault="00EE64DC" w:rsidP="00867A45">
        <w:pPr>
          <w:pStyle w:val="Footer"/>
          <w:rPr>
            <w:rFonts w:ascii="Arial" w:hAnsi="Arial" w:cs="Arial"/>
            <w:color w:val="595959" w:themeColor="text1" w:themeTint="A6"/>
            <w:sz w:val="18"/>
            <w:szCs w:val="18"/>
          </w:rPr>
        </w:pPr>
        <w:r w:rsidRPr="00C30E4A">
          <w:rPr>
            <w:rFonts w:ascii="Arial" w:hAnsi="Arial" w:cs="Arial"/>
            <w:color w:val="595959" w:themeColor="text1" w:themeTint="A6"/>
            <w:sz w:val="18"/>
            <w:szCs w:val="18"/>
          </w:rPr>
          <w:t xml:space="preserve"> </w:t>
        </w:r>
        <w:sdt>
          <w:sdtPr>
            <w:rPr>
              <w:rFonts w:ascii="Arial" w:hAnsi="Arial" w:cs="Arial"/>
              <w:color w:val="595959" w:themeColor="text1" w:themeTint="A6"/>
              <w:sz w:val="18"/>
              <w:szCs w:val="18"/>
            </w:rPr>
            <w:id w:val="605700624"/>
            <w:docPartObj>
              <w:docPartGallery w:val="Page Numbers (Bottom of Page)"/>
              <w:docPartUnique/>
            </w:docPartObj>
          </w:sdtPr>
          <w:sdtEndPr>
            <w:rPr>
              <w:noProof/>
            </w:rPr>
          </w:sdtEndPr>
          <w:sdtContent>
            <w:r w:rsidR="00867A45" w:rsidRPr="00C30E4A">
              <w:rPr>
                <w:rFonts w:ascii="Arial" w:hAnsi="Arial" w:cs="Arial"/>
                <w:color w:val="595959" w:themeColor="text1" w:themeTint="A6"/>
                <w:sz w:val="18"/>
                <w:szCs w:val="18"/>
              </w:rPr>
              <w:t xml:space="preserve">Software </w:t>
            </w:r>
            <w:r w:rsidR="00072033" w:rsidRPr="00C30E4A">
              <w:rPr>
                <w:rFonts w:ascii="Arial" w:hAnsi="Arial" w:cs="Arial"/>
                <w:color w:val="595959" w:themeColor="text1" w:themeTint="A6"/>
                <w:sz w:val="18"/>
                <w:szCs w:val="18"/>
              </w:rPr>
              <w:t>Engineer</w:t>
            </w:r>
            <w:r w:rsidR="00867A45" w:rsidRPr="00C30E4A">
              <w:rPr>
                <w:rFonts w:ascii="Arial" w:hAnsi="Arial" w:cs="Arial"/>
                <w:color w:val="595959" w:themeColor="text1" w:themeTint="A6"/>
                <w:sz w:val="18"/>
                <w:szCs w:val="18"/>
              </w:rPr>
              <w:t xml:space="preserve"> – Integrations</w:t>
            </w:r>
          </w:sdtContent>
        </w:sdt>
        <w:r w:rsidR="00867A45">
          <w:tab/>
        </w:r>
        <w:r w:rsidR="00867A45">
          <w:tab/>
        </w:r>
        <w:r w:rsidR="00867A45">
          <w:fldChar w:fldCharType="begin"/>
        </w:r>
        <w:r w:rsidR="00867A45">
          <w:instrText xml:space="preserve"> PAGE   \* MERGEFORMAT </w:instrText>
        </w:r>
        <w:r w:rsidR="00867A45">
          <w:fldChar w:fldCharType="separate"/>
        </w:r>
        <w:r w:rsidR="00867A45">
          <w:rPr>
            <w:noProof/>
          </w:rPr>
          <w:t>2</w:t>
        </w:r>
        <w:r w:rsidR="00867A45">
          <w:rPr>
            <w:noProof/>
          </w:rPr>
          <w:fldChar w:fldCharType="end"/>
        </w:r>
      </w:p>
    </w:sdtContent>
  </w:sdt>
  <w:p w14:paraId="01B505A1" w14:textId="0729AF32" w:rsidR="0029372C" w:rsidRPr="00867A45" w:rsidRDefault="0029372C" w:rsidP="00564463">
    <w:pPr>
      <w:pStyle w:val="Footer"/>
      <w:rPr>
        <w:rFonts w:ascii="Arial" w:hAnsi="Arial" w:cs="Arial"/>
        <w:color w:val="595959" w:themeColor="text1" w:themeTint="A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A12A" w14:textId="77777777" w:rsidR="008A0608" w:rsidRDefault="008A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F0120" w14:textId="77777777" w:rsidR="00DB5C9A" w:rsidRDefault="00DB5C9A" w:rsidP="0029372C">
      <w:pPr>
        <w:spacing w:after="0" w:line="240" w:lineRule="auto"/>
      </w:pPr>
      <w:r>
        <w:separator/>
      </w:r>
    </w:p>
  </w:footnote>
  <w:footnote w:type="continuationSeparator" w:id="0">
    <w:p w14:paraId="099346FC" w14:textId="77777777" w:rsidR="00DB5C9A" w:rsidRDefault="00DB5C9A" w:rsidP="0029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8985" w14:textId="77777777" w:rsidR="008A0608" w:rsidRDefault="008A0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47A5" w14:textId="6FD17375" w:rsidR="000027A9" w:rsidRDefault="000027A9">
    <w:pPr>
      <w:pStyle w:val="Header"/>
    </w:pPr>
    <w:r w:rsidRPr="00E634DF">
      <w:rPr>
        <w:noProof/>
        <w:sz w:val="32"/>
        <w:szCs w:val="32"/>
      </w:rPr>
      <w:drawing>
        <wp:anchor distT="0" distB="0" distL="114300" distR="114300" simplePos="0" relativeHeight="251658752" behindDoc="0" locked="0" layoutInCell="1" allowOverlap="1" wp14:anchorId="51473BC6" wp14:editId="169C3A08">
          <wp:simplePos x="0" y="0"/>
          <wp:positionH relativeFrom="margin">
            <wp:posOffset>-123825</wp:posOffset>
          </wp:positionH>
          <wp:positionV relativeFrom="topMargin">
            <wp:posOffset>315595</wp:posOffset>
          </wp:positionV>
          <wp:extent cx="1876425" cy="393700"/>
          <wp:effectExtent l="0" t="0" r="9525" b="6350"/>
          <wp:wrapSquare wrapText="bothSides"/>
          <wp:docPr id="14" name="Picture 14"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F13F7" w14:textId="77777777" w:rsidR="008A0608" w:rsidRDefault="008A0608">
    <w:pPr>
      <w:pStyle w:val="Header"/>
    </w:pPr>
  </w:p>
</w:hdr>
</file>

<file path=word/intelligence2.xml><?xml version="1.0" encoding="utf-8"?>
<int2:intelligence xmlns:int2="http://schemas.microsoft.com/office/intelligence/2020/intelligence" xmlns:oel="http://schemas.microsoft.com/office/2019/extlst">
  <int2:observations>
    <int2:textHash int2:hashCode="c+57jP2z3ZZe0R" int2:id="XEz4mUBV">
      <int2:state int2:value="Rejected" int2:type="AugLoop_Text_Critique"/>
    </int2:textHash>
    <int2:bookmark int2:bookmarkName="_Int_BfCNn8Yu" int2:invalidationBookmarkName="" int2:hashCode="ydG+jaAL9ih7pd" int2:id="MsvRnDEM">
      <int2:state int2:value="Rejected" int2:type="AugLoop_Text_Critique"/>
    </int2:bookmark>
    <int2:bookmark int2:bookmarkName="_Int_5fSbNR5k" int2:invalidationBookmarkName="" int2:hashCode="KwjMHDJ3rwAe9j" int2:id="xnHDmEgp">
      <int2:state int2:value="Rejected" int2:type="AugLoop_Text_Critique"/>
    </int2:bookmark>
    <int2:bookmark int2:bookmarkName="_Int_Ak0hCyUz" int2:invalidationBookmarkName="" int2:hashCode="LNdIS8GxX8z/gi" int2:id="b8rLodxX">
      <int2:state int2:value="Rejected" int2:type="AugLoop_Text_Critique"/>
    </int2:bookmark>
    <int2:bookmark int2:bookmarkName="_Int_IO1yAUFp" int2:invalidationBookmarkName="" int2:hashCode="8YeSj9siPn87ew" int2:id="CqYxrjwD">
      <int2:state int2:value="Rejected" int2:type="AugLoop_Acronyms_AcronymsCritique"/>
    </int2:bookmark>
    <int2:bookmark int2:bookmarkName="_Int_4F5wZx9v" int2:invalidationBookmarkName="" int2:hashCode="+9xPI/kxJbvuro" int2:id="aAsr6pXr">
      <int2:state int2:value="Rejected" int2:type="AugLoop_Text_Critique"/>
    </int2:bookmark>
    <int2:bookmark int2:bookmarkName="_Int_rmlxTs7B" int2:invalidationBookmarkName="" int2:hashCode="jwdtgjoRidZhqN" int2:id="YxjSLoTE">
      <int2:state int2:value="Rejected" int2:type="AugLoop_Text_Critique"/>
    </int2:bookmark>
    <int2:bookmark int2:bookmarkName="_Int_aT2uBlE9" int2:invalidationBookmarkName="" int2:hashCode="vHHNl2eQ5oponG" int2:id="8T8f6Ti4">
      <int2:state int2:value="Rejected" int2:type="AugLoop_Text_Critique"/>
    </int2:bookmark>
    <int2:bookmark int2:bookmarkName="_Int_eh1kIS7c" int2:invalidationBookmarkName="" int2:hashCode="mQFoH0eDtPX24L" int2:id="ZHNd68ER">
      <int2:state int2:value="Rejected" int2:type="AugLoop_Text_Critique"/>
    </int2:bookmark>
    <int2:bookmark int2:bookmarkName="_Int_TPrnottp" int2:invalidationBookmarkName="" int2:hashCode="JGqSOI90XjmLi0" int2:id="jv0imxVa">
      <int2:state int2:value="Rejected" int2:type="AugLoop_Text_Critique"/>
    </int2:bookmark>
    <int2:bookmark int2:bookmarkName="_Int_wKqRQGK5" int2:invalidationBookmarkName="" int2:hashCode="Y6iiLXz+0AZr3B" int2:id="ifbE5msC">
      <int2:state int2:value="Rejected" int2:type="AugLoop_Acronyms_AcronymsCritique"/>
    </int2:bookmark>
    <int2:bookmark int2:bookmarkName="_Int_sDOSUsQj" int2:invalidationBookmarkName="" int2:hashCode="/G0kgj9+xcbV+F" int2:id="uSElgJVv">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6DF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EE2343"/>
    <w:multiLevelType w:val="hybridMultilevel"/>
    <w:tmpl w:val="61A6B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D6F28"/>
    <w:multiLevelType w:val="hybridMultilevel"/>
    <w:tmpl w:val="50A09D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D2A19"/>
    <w:multiLevelType w:val="hybridMultilevel"/>
    <w:tmpl w:val="52CE407E"/>
    <w:lvl w:ilvl="0" w:tplc="08090001">
      <w:start w:val="1"/>
      <w:numFmt w:val="bullet"/>
      <w:lvlText w:val=""/>
      <w:lvlJc w:val="left"/>
      <w:pPr>
        <w:ind w:left="928"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C44B7"/>
    <w:multiLevelType w:val="hybridMultilevel"/>
    <w:tmpl w:val="99EA4304"/>
    <w:lvl w:ilvl="0" w:tplc="E0C8EB1C">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7620E"/>
    <w:multiLevelType w:val="multilevel"/>
    <w:tmpl w:val="E46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ED7AC8"/>
    <w:multiLevelType w:val="hybridMultilevel"/>
    <w:tmpl w:val="1A6C0BE4"/>
    <w:lvl w:ilvl="0" w:tplc="E0C8EB1C">
      <w:numFmt w:val="bullet"/>
      <w:lvlText w:val="-"/>
      <w:lvlJc w:val="left"/>
      <w:pPr>
        <w:ind w:left="928"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B017071"/>
    <w:multiLevelType w:val="hybridMultilevel"/>
    <w:tmpl w:val="FF9A6A26"/>
    <w:lvl w:ilvl="0" w:tplc="08090001">
      <w:start w:val="1"/>
      <w:numFmt w:val="bullet"/>
      <w:lvlText w:val=""/>
      <w:lvlJc w:val="left"/>
      <w:pPr>
        <w:ind w:left="1080" w:hanging="360"/>
      </w:pPr>
      <w:rPr>
        <w:rFonts w:ascii="Symbol" w:hAnsi="Symbol" w:hint="default"/>
      </w:rPr>
    </w:lvl>
    <w:lvl w:ilvl="1" w:tplc="AF525AE4">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C508C"/>
    <w:multiLevelType w:val="multilevel"/>
    <w:tmpl w:val="B150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115080"/>
    <w:multiLevelType w:val="hybridMultilevel"/>
    <w:tmpl w:val="CBECB5C0"/>
    <w:lvl w:ilvl="0" w:tplc="F42AAED0">
      <w:start w:val="1"/>
      <w:numFmt w:val="bullet"/>
      <w:lvlText w:val=""/>
      <w:lvlJc w:val="left"/>
      <w:pPr>
        <w:ind w:left="720" w:hanging="360"/>
      </w:pPr>
      <w:rPr>
        <w:rFonts w:ascii="Symbol" w:hAnsi="Symbol" w:hint="default"/>
      </w:rPr>
    </w:lvl>
    <w:lvl w:ilvl="1" w:tplc="FF249462">
      <w:start w:val="1"/>
      <w:numFmt w:val="bullet"/>
      <w:lvlText w:val="o"/>
      <w:lvlJc w:val="left"/>
      <w:pPr>
        <w:ind w:left="1440" w:hanging="360"/>
      </w:pPr>
      <w:rPr>
        <w:rFonts w:ascii="Courier New" w:hAnsi="Courier New" w:hint="default"/>
      </w:rPr>
    </w:lvl>
    <w:lvl w:ilvl="2" w:tplc="1278F52C">
      <w:start w:val="1"/>
      <w:numFmt w:val="bullet"/>
      <w:lvlText w:val=""/>
      <w:lvlJc w:val="left"/>
      <w:pPr>
        <w:ind w:left="2160" w:hanging="360"/>
      </w:pPr>
      <w:rPr>
        <w:rFonts w:ascii="Wingdings" w:hAnsi="Wingdings" w:hint="default"/>
      </w:rPr>
    </w:lvl>
    <w:lvl w:ilvl="3" w:tplc="533CB0A0">
      <w:start w:val="1"/>
      <w:numFmt w:val="bullet"/>
      <w:lvlText w:val=""/>
      <w:lvlJc w:val="left"/>
      <w:pPr>
        <w:ind w:left="2880" w:hanging="360"/>
      </w:pPr>
      <w:rPr>
        <w:rFonts w:ascii="Symbol" w:hAnsi="Symbol" w:hint="default"/>
      </w:rPr>
    </w:lvl>
    <w:lvl w:ilvl="4" w:tplc="7E1C9A00">
      <w:start w:val="1"/>
      <w:numFmt w:val="bullet"/>
      <w:lvlText w:val="o"/>
      <w:lvlJc w:val="left"/>
      <w:pPr>
        <w:ind w:left="3600" w:hanging="360"/>
      </w:pPr>
      <w:rPr>
        <w:rFonts w:ascii="Courier New" w:hAnsi="Courier New" w:hint="default"/>
      </w:rPr>
    </w:lvl>
    <w:lvl w:ilvl="5" w:tplc="63D8B36A">
      <w:start w:val="1"/>
      <w:numFmt w:val="bullet"/>
      <w:lvlText w:val=""/>
      <w:lvlJc w:val="left"/>
      <w:pPr>
        <w:ind w:left="4320" w:hanging="360"/>
      </w:pPr>
      <w:rPr>
        <w:rFonts w:ascii="Wingdings" w:hAnsi="Wingdings" w:hint="default"/>
      </w:rPr>
    </w:lvl>
    <w:lvl w:ilvl="6" w:tplc="9E98AAAC">
      <w:start w:val="1"/>
      <w:numFmt w:val="bullet"/>
      <w:lvlText w:val=""/>
      <w:lvlJc w:val="left"/>
      <w:pPr>
        <w:ind w:left="5040" w:hanging="360"/>
      </w:pPr>
      <w:rPr>
        <w:rFonts w:ascii="Symbol" w:hAnsi="Symbol" w:hint="default"/>
      </w:rPr>
    </w:lvl>
    <w:lvl w:ilvl="7" w:tplc="0F825FF4">
      <w:start w:val="1"/>
      <w:numFmt w:val="bullet"/>
      <w:lvlText w:val="o"/>
      <w:lvlJc w:val="left"/>
      <w:pPr>
        <w:ind w:left="5760" w:hanging="360"/>
      </w:pPr>
      <w:rPr>
        <w:rFonts w:ascii="Courier New" w:hAnsi="Courier New" w:hint="default"/>
      </w:rPr>
    </w:lvl>
    <w:lvl w:ilvl="8" w:tplc="72F0EEBA">
      <w:start w:val="1"/>
      <w:numFmt w:val="bullet"/>
      <w:lvlText w:val=""/>
      <w:lvlJc w:val="left"/>
      <w:pPr>
        <w:ind w:left="6480" w:hanging="360"/>
      </w:pPr>
      <w:rPr>
        <w:rFonts w:ascii="Wingdings" w:hAnsi="Wingdings" w:hint="default"/>
      </w:rPr>
    </w:lvl>
  </w:abstractNum>
  <w:abstractNum w:abstractNumId="17" w15:restartNumberingAfterBreak="0">
    <w:nsid w:val="651167E6"/>
    <w:multiLevelType w:val="hybridMultilevel"/>
    <w:tmpl w:val="4B52D774"/>
    <w:lvl w:ilvl="0" w:tplc="33B29568">
      <w:start w:val="1"/>
      <w:numFmt w:val="bullet"/>
      <w:lvlText w:val=""/>
      <w:lvlJc w:val="left"/>
      <w:pPr>
        <w:ind w:left="720" w:hanging="360"/>
      </w:pPr>
      <w:rPr>
        <w:rFonts w:ascii="Symbol" w:hAnsi="Symbol" w:hint="default"/>
      </w:rPr>
    </w:lvl>
    <w:lvl w:ilvl="1" w:tplc="51DE2F32">
      <w:start w:val="1"/>
      <w:numFmt w:val="bullet"/>
      <w:lvlText w:val="o"/>
      <w:lvlJc w:val="left"/>
      <w:pPr>
        <w:ind w:left="1440" w:hanging="360"/>
      </w:pPr>
      <w:rPr>
        <w:rFonts w:ascii="Courier New" w:hAnsi="Courier New" w:hint="default"/>
      </w:rPr>
    </w:lvl>
    <w:lvl w:ilvl="2" w:tplc="E71CC026">
      <w:start w:val="1"/>
      <w:numFmt w:val="bullet"/>
      <w:lvlText w:val=""/>
      <w:lvlJc w:val="left"/>
      <w:pPr>
        <w:ind w:left="2160" w:hanging="360"/>
      </w:pPr>
      <w:rPr>
        <w:rFonts w:ascii="Wingdings" w:hAnsi="Wingdings" w:hint="default"/>
      </w:rPr>
    </w:lvl>
    <w:lvl w:ilvl="3" w:tplc="11E83B2A">
      <w:start w:val="1"/>
      <w:numFmt w:val="bullet"/>
      <w:lvlText w:val=""/>
      <w:lvlJc w:val="left"/>
      <w:pPr>
        <w:ind w:left="2880" w:hanging="360"/>
      </w:pPr>
      <w:rPr>
        <w:rFonts w:ascii="Symbol" w:hAnsi="Symbol" w:hint="default"/>
      </w:rPr>
    </w:lvl>
    <w:lvl w:ilvl="4" w:tplc="32984FCE">
      <w:start w:val="1"/>
      <w:numFmt w:val="bullet"/>
      <w:lvlText w:val="o"/>
      <w:lvlJc w:val="left"/>
      <w:pPr>
        <w:ind w:left="3600" w:hanging="360"/>
      </w:pPr>
      <w:rPr>
        <w:rFonts w:ascii="Courier New" w:hAnsi="Courier New" w:hint="default"/>
      </w:rPr>
    </w:lvl>
    <w:lvl w:ilvl="5" w:tplc="EB84AFE2">
      <w:start w:val="1"/>
      <w:numFmt w:val="bullet"/>
      <w:lvlText w:val=""/>
      <w:lvlJc w:val="left"/>
      <w:pPr>
        <w:ind w:left="4320" w:hanging="360"/>
      </w:pPr>
      <w:rPr>
        <w:rFonts w:ascii="Wingdings" w:hAnsi="Wingdings" w:hint="default"/>
      </w:rPr>
    </w:lvl>
    <w:lvl w:ilvl="6" w:tplc="F90ABC1C">
      <w:start w:val="1"/>
      <w:numFmt w:val="bullet"/>
      <w:lvlText w:val=""/>
      <w:lvlJc w:val="left"/>
      <w:pPr>
        <w:ind w:left="5040" w:hanging="360"/>
      </w:pPr>
      <w:rPr>
        <w:rFonts w:ascii="Symbol" w:hAnsi="Symbol" w:hint="default"/>
      </w:rPr>
    </w:lvl>
    <w:lvl w:ilvl="7" w:tplc="2A8A39F6">
      <w:start w:val="1"/>
      <w:numFmt w:val="bullet"/>
      <w:lvlText w:val="o"/>
      <w:lvlJc w:val="left"/>
      <w:pPr>
        <w:ind w:left="5760" w:hanging="360"/>
      </w:pPr>
      <w:rPr>
        <w:rFonts w:ascii="Courier New" w:hAnsi="Courier New" w:hint="default"/>
      </w:rPr>
    </w:lvl>
    <w:lvl w:ilvl="8" w:tplc="F2CE7D4E">
      <w:start w:val="1"/>
      <w:numFmt w:val="bullet"/>
      <w:lvlText w:val=""/>
      <w:lvlJc w:val="left"/>
      <w:pPr>
        <w:ind w:left="6480" w:hanging="360"/>
      </w:pPr>
      <w:rPr>
        <w:rFonts w:ascii="Wingdings" w:hAnsi="Wingdings" w:hint="default"/>
      </w:rPr>
    </w:lvl>
  </w:abstractNum>
  <w:abstractNum w:abstractNumId="18" w15:restartNumberingAfterBreak="0">
    <w:nsid w:val="65C3C66F"/>
    <w:multiLevelType w:val="hybridMultilevel"/>
    <w:tmpl w:val="F8FA38AA"/>
    <w:lvl w:ilvl="0" w:tplc="5F1C30A8">
      <w:start w:val="1"/>
      <w:numFmt w:val="bullet"/>
      <w:lvlText w:val=""/>
      <w:lvlJc w:val="left"/>
      <w:pPr>
        <w:ind w:left="720" w:hanging="360"/>
      </w:pPr>
      <w:rPr>
        <w:rFonts w:ascii="Symbol" w:hAnsi="Symbol" w:hint="default"/>
      </w:rPr>
    </w:lvl>
    <w:lvl w:ilvl="1" w:tplc="17487910">
      <w:start w:val="1"/>
      <w:numFmt w:val="bullet"/>
      <w:lvlText w:val="o"/>
      <w:lvlJc w:val="left"/>
      <w:pPr>
        <w:ind w:left="1440" w:hanging="360"/>
      </w:pPr>
      <w:rPr>
        <w:rFonts w:ascii="Courier New" w:hAnsi="Courier New" w:hint="default"/>
      </w:rPr>
    </w:lvl>
    <w:lvl w:ilvl="2" w:tplc="DAE897DE">
      <w:start w:val="1"/>
      <w:numFmt w:val="bullet"/>
      <w:lvlText w:val=""/>
      <w:lvlJc w:val="left"/>
      <w:pPr>
        <w:ind w:left="2160" w:hanging="360"/>
      </w:pPr>
      <w:rPr>
        <w:rFonts w:ascii="Wingdings" w:hAnsi="Wingdings" w:hint="default"/>
      </w:rPr>
    </w:lvl>
    <w:lvl w:ilvl="3" w:tplc="CC22E3BE">
      <w:start w:val="1"/>
      <w:numFmt w:val="bullet"/>
      <w:lvlText w:val=""/>
      <w:lvlJc w:val="left"/>
      <w:pPr>
        <w:ind w:left="2880" w:hanging="360"/>
      </w:pPr>
      <w:rPr>
        <w:rFonts w:ascii="Symbol" w:hAnsi="Symbol" w:hint="default"/>
      </w:rPr>
    </w:lvl>
    <w:lvl w:ilvl="4" w:tplc="B624FFD0">
      <w:start w:val="1"/>
      <w:numFmt w:val="bullet"/>
      <w:lvlText w:val="o"/>
      <w:lvlJc w:val="left"/>
      <w:pPr>
        <w:ind w:left="3600" w:hanging="360"/>
      </w:pPr>
      <w:rPr>
        <w:rFonts w:ascii="Courier New" w:hAnsi="Courier New" w:hint="default"/>
      </w:rPr>
    </w:lvl>
    <w:lvl w:ilvl="5" w:tplc="8CF2A85C">
      <w:start w:val="1"/>
      <w:numFmt w:val="bullet"/>
      <w:lvlText w:val=""/>
      <w:lvlJc w:val="left"/>
      <w:pPr>
        <w:ind w:left="4320" w:hanging="360"/>
      </w:pPr>
      <w:rPr>
        <w:rFonts w:ascii="Wingdings" w:hAnsi="Wingdings" w:hint="default"/>
      </w:rPr>
    </w:lvl>
    <w:lvl w:ilvl="6" w:tplc="70DC3E1E">
      <w:start w:val="1"/>
      <w:numFmt w:val="bullet"/>
      <w:lvlText w:val=""/>
      <w:lvlJc w:val="left"/>
      <w:pPr>
        <w:ind w:left="5040" w:hanging="360"/>
      </w:pPr>
      <w:rPr>
        <w:rFonts w:ascii="Symbol" w:hAnsi="Symbol" w:hint="default"/>
      </w:rPr>
    </w:lvl>
    <w:lvl w:ilvl="7" w:tplc="5FEC536E">
      <w:start w:val="1"/>
      <w:numFmt w:val="bullet"/>
      <w:lvlText w:val="o"/>
      <w:lvlJc w:val="left"/>
      <w:pPr>
        <w:ind w:left="5760" w:hanging="360"/>
      </w:pPr>
      <w:rPr>
        <w:rFonts w:ascii="Courier New" w:hAnsi="Courier New" w:hint="default"/>
      </w:rPr>
    </w:lvl>
    <w:lvl w:ilvl="8" w:tplc="04DCB9A4">
      <w:start w:val="1"/>
      <w:numFmt w:val="bullet"/>
      <w:lvlText w:val=""/>
      <w:lvlJc w:val="left"/>
      <w:pPr>
        <w:ind w:left="6480" w:hanging="360"/>
      </w:pPr>
      <w:rPr>
        <w:rFonts w:ascii="Wingdings" w:hAnsi="Wingdings" w:hint="default"/>
      </w:rPr>
    </w:lvl>
  </w:abstractNum>
  <w:abstractNum w:abstractNumId="19"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AD7FF2"/>
    <w:multiLevelType w:val="hybridMultilevel"/>
    <w:tmpl w:val="C080A494"/>
    <w:lvl w:ilvl="0" w:tplc="64C41CD6">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73BE1C62"/>
    <w:multiLevelType w:val="hybridMultilevel"/>
    <w:tmpl w:val="BCA0E96C"/>
    <w:lvl w:ilvl="0" w:tplc="57E8F5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93535C"/>
    <w:multiLevelType w:val="hybridMultilevel"/>
    <w:tmpl w:val="8B7EC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C41C49"/>
    <w:multiLevelType w:val="multilevel"/>
    <w:tmpl w:val="910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10BC8"/>
    <w:multiLevelType w:val="multilevel"/>
    <w:tmpl w:val="4FB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54263"/>
    <w:multiLevelType w:val="multilevel"/>
    <w:tmpl w:val="0D8C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4B4527"/>
    <w:multiLevelType w:val="multilevel"/>
    <w:tmpl w:val="45FC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678605">
    <w:abstractNumId w:val="1"/>
  </w:num>
  <w:num w:numId="2" w16cid:durableId="432215405">
    <w:abstractNumId w:val="11"/>
  </w:num>
  <w:num w:numId="3" w16cid:durableId="525095692">
    <w:abstractNumId w:val="8"/>
  </w:num>
  <w:num w:numId="4" w16cid:durableId="414402420">
    <w:abstractNumId w:val="6"/>
  </w:num>
  <w:num w:numId="5" w16cid:durableId="1920210233">
    <w:abstractNumId w:val="25"/>
  </w:num>
  <w:num w:numId="6" w16cid:durableId="1685470946">
    <w:abstractNumId w:val="4"/>
  </w:num>
  <w:num w:numId="7" w16cid:durableId="1108961850">
    <w:abstractNumId w:val="27"/>
  </w:num>
  <w:num w:numId="8" w16cid:durableId="830831769">
    <w:abstractNumId w:val="23"/>
  </w:num>
  <w:num w:numId="9" w16cid:durableId="786700093">
    <w:abstractNumId w:val="2"/>
  </w:num>
  <w:num w:numId="10" w16cid:durableId="978996027">
    <w:abstractNumId w:val="28"/>
  </w:num>
  <w:num w:numId="11" w16cid:durableId="1976444599">
    <w:abstractNumId w:val="7"/>
  </w:num>
  <w:num w:numId="12" w16cid:durableId="1133596361">
    <w:abstractNumId w:val="19"/>
  </w:num>
  <w:num w:numId="13" w16cid:durableId="610093982">
    <w:abstractNumId w:val="10"/>
  </w:num>
  <w:num w:numId="14" w16cid:durableId="720981489">
    <w:abstractNumId w:val="21"/>
  </w:num>
  <w:num w:numId="15" w16cid:durableId="1310284777">
    <w:abstractNumId w:val="18"/>
  </w:num>
  <w:num w:numId="16" w16cid:durableId="1282030381">
    <w:abstractNumId w:val="17"/>
  </w:num>
  <w:num w:numId="17" w16cid:durableId="1660890511">
    <w:abstractNumId w:val="0"/>
  </w:num>
  <w:num w:numId="18" w16cid:durableId="1494684533">
    <w:abstractNumId w:val="16"/>
  </w:num>
  <w:num w:numId="19" w16cid:durableId="1821733375">
    <w:abstractNumId w:val="24"/>
  </w:num>
  <w:num w:numId="20" w16cid:durableId="202907184">
    <w:abstractNumId w:val="29"/>
  </w:num>
  <w:num w:numId="21" w16cid:durableId="1165513274">
    <w:abstractNumId w:val="26"/>
  </w:num>
  <w:num w:numId="22" w16cid:durableId="828522588">
    <w:abstractNumId w:val="15"/>
  </w:num>
  <w:num w:numId="23" w16cid:durableId="1535384029">
    <w:abstractNumId w:val="12"/>
  </w:num>
  <w:num w:numId="24" w16cid:durableId="1934196314">
    <w:abstractNumId w:val="3"/>
  </w:num>
  <w:num w:numId="25" w16cid:durableId="147984527">
    <w:abstractNumId w:val="9"/>
  </w:num>
  <w:num w:numId="26" w16cid:durableId="1551109569">
    <w:abstractNumId w:val="13"/>
  </w:num>
  <w:num w:numId="27" w16cid:durableId="777483709">
    <w:abstractNumId w:val="5"/>
  </w:num>
  <w:num w:numId="28" w16cid:durableId="1954242843">
    <w:abstractNumId w:val="30"/>
  </w:num>
  <w:num w:numId="29" w16cid:durableId="1889223338">
    <w:abstractNumId w:val="18"/>
  </w:num>
  <w:num w:numId="30" w16cid:durableId="1079786268">
    <w:abstractNumId w:val="14"/>
  </w:num>
  <w:num w:numId="31" w16cid:durableId="1275795316">
    <w:abstractNumId w:val="20"/>
  </w:num>
  <w:num w:numId="32" w16cid:durableId="439180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26F8"/>
    <w:rsid w:val="000027A9"/>
    <w:rsid w:val="00007EE3"/>
    <w:rsid w:val="000125AF"/>
    <w:rsid w:val="0001644F"/>
    <w:rsid w:val="00021412"/>
    <w:rsid w:val="00032EF5"/>
    <w:rsid w:val="00037985"/>
    <w:rsid w:val="000404D5"/>
    <w:rsid w:val="00045637"/>
    <w:rsid w:val="0004747F"/>
    <w:rsid w:val="00051C5F"/>
    <w:rsid w:val="00055217"/>
    <w:rsid w:val="00065CAC"/>
    <w:rsid w:val="0006666D"/>
    <w:rsid w:val="000669A6"/>
    <w:rsid w:val="00066E7B"/>
    <w:rsid w:val="00070FE0"/>
    <w:rsid w:val="00071695"/>
    <w:rsid w:val="00071A65"/>
    <w:rsid w:val="00072033"/>
    <w:rsid w:val="0007635F"/>
    <w:rsid w:val="00080BD2"/>
    <w:rsid w:val="00083B14"/>
    <w:rsid w:val="00091793"/>
    <w:rsid w:val="00092116"/>
    <w:rsid w:val="00094B7C"/>
    <w:rsid w:val="000971FC"/>
    <w:rsid w:val="000A46EF"/>
    <w:rsid w:val="000B2190"/>
    <w:rsid w:val="000B762E"/>
    <w:rsid w:val="000C1846"/>
    <w:rsid w:val="000C2C2D"/>
    <w:rsid w:val="000C3B98"/>
    <w:rsid w:val="000C7509"/>
    <w:rsid w:val="000D26B9"/>
    <w:rsid w:val="000D3C86"/>
    <w:rsid w:val="000E2942"/>
    <w:rsid w:val="000E2EF5"/>
    <w:rsid w:val="000E415A"/>
    <w:rsid w:val="000F1A0A"/>
    <w:rsid w:val="000F5C6B"/>
    <w:rsid w:val="00110524"/>
    <w:rsid w:val="00110E22"/>
    <w:rsid w:val="001141A8"/>
    <w:rsid w:val="00115446"/>
    <w:rsid w:val="0011706C"/>
    <w:rsid w:val="00123ED7"/>
    <w:rsid w:val="00125E07"/>
    <w:rsid w:val="00126006"/>
    <w:rsid w:val="00134837"/>
    <w:rsid w:val="001369CA"/>
    <w:rsid w:val="00141A69"/>
    <w:rsid w:val="00154867"/>
    <w:rsid w:val="00156DA8"/>
    <w:rsid w:val="00160D58"/>
    <w:rsid w:val="001621CC"/>
    <w:rsid w:val="00162C43"/>
    <w:rsid w:val="00165DCB"/>
    <w:rsid w:val="00172D7A"/>
    <w:rsid w:val="001752AC"/>
    <w:rsid w:val="001832B4"/>
    <w:rsid w:val="00192446"/>
    <w:rsid w:val="00195E1A"/>
    <w:rsid w:val="001A03B0"/>
    <w:rsid w:val="001A3086"/>
    <w:rsid w:val="001B06CE"/>
    <w:rsid w:val="001B76D9"/>
    <w:rsid w:val="001C0F07"/>
    <w:rsid w:val="001C6DE0"/>
    <w:rsid w:val="001D2616"/>
    <w:rsid w:val="001E17C5"/>
    <w:rsid w:val="001E1835"/>
    <w:rsid w:val="001E274F"/>
    <w:rsid w:val="001F122E"/>
    <w:rsid w:val="001F1297"/>
    <w:rsid w:val="001F4F3B"/>
    <w:rsid w:val="001F5085"/>
    <w:rsid w:val="001F529B"/>
    <w:rsid w:val="00204BDD"/>
    <w:rsid w:val="00206534"/>
    <w:rsid w:val="002118E1"/>
    <w:rsid w:val="00221370"/>
    <w:rsid w:val="00223323"/>
    <w:rsid w:val="00226919"/>
    <w:rsid w:val="0022792E"/>
    <w:rsid w:val="00236BE6"/>
    <w:rsid w:val="002432EE"/>
    <w:rsid w:val="002449DD"/>
    <w:rsid w:val="00244A20"/>
    <w:rsid w:val="0025418D"/>
    <w:rsid w:val="0025453B"/>
    <w:rsid w:val="00257CA6"/>
    <w:rsid w:val="002729F2"/>
    <w:rsid w:val="00272AB0"/>
    <w:rsid w:val="0028010F"/>
    <w:rsid w:val="00280B4B"/>
    <w:rsid w:val="0028734C"/>
    <w:rsid w:val="00287773"/>
    <w:rsid w:val="002909B3"/>
    <w:rsid w:val="00292F8D"/>
    <w:rsid w:val="0029372C"/>
    <w:rsid w:val="00295A42"/>
    <w:rsid w:val="00295E2E"/>
    <w:rsid w:val="002A03C5"/>
    <w:rsid w:val="002A2A8E"/>
    <w:rsid w:val="002A6338"/>
    <w:rsid w:val="002A73A1"/>
    <w:rsid w:val="002B16CA"/>
    <w:rsid w:val="002D3777"/>
    <w:rsid w:val="002D5A69"/>
    <w:rsid w:val="002D6D78"/>
    <w:rsid w:val="002E2B0A"/>
    <w:rsid w:val="002E2BA3"/>
    <w:rsid w:val="002E505E"/>
    <w:rsid w:val="002E6C55"/>
    <w:rsid w:val="002E7264"/>
    <w:rsid w:val="002F45D4"/>
    <w:rsid w:val="003002A8"/>
    <w:rsid w:val="0030343B"/>
    <w:rsid w:val="0030530F"/>
    <w:rsid w:val="00311A25"/>
    <w:rsid w:val="003150BD"/>
    <w:rsid w:val="00326CF6"/>
    <w:rsid w:val="0033092F"/>
    <w:rsid w:val="00331553"/>
    <w:rsid w:val="003347F1"/>
    <w:rsid w:val="00341EEE"/>
    <w:rsid w:val="003432FD"/>
    <w:rsid w:val="00346897"/>
    <w:rsid w:val="00353774"/>
    <w:rsid w:val="0035757E"/>
    <w:rsid w:val="00357F36"/>
    <w:rsid w:val="00360415"/>
    <w:rsid w:val="003616E8"/>
    <w:rsid w:val="00363E7D"/>
    <w:rsid w:val="0037730A"/>
    <w:rsid w:val="00390339"/>
    <w:rsid w:val="00393B2F"/>
    <w:rsid w:val="003A50D9"/>
    <w:rsid w:val="003A76FF"/>
    <w:rsid w:val="003B0A31"/>
    <w:rsid w:val="003C079B"/>
    <w:rsid w:val="003C56E2"/>
    <w:rsid w:val="003C72DF"/>
    <w:rsid w:val="003D287E"/>
    <w:rsid w:val="003D3983"/>
    <w:rsid w:val="003E1AD7"/>
    <w:rsid w:val="003E4687"/>
    <w:rsid w:val="003E7C74"/>
    <w:rsid w:val="003F0D92"/>
    <w:rsid w:val="003F5F91"/>
    <w:rsid w:val="0040138E"/>
    <w:rsid w:val="00402E5F"/>
    <w:rsid w:val="004030DA"/>
    <w:rsid w:val="00406D89"/>
    <w:rsid w:val="00411009"/>
    <w:rsid w:val="0043082A"/>
    <w:rsid w:val="004314CA"/>
    <w:rsid w:val="0043459E"/>
    <w:rsid w:val="00442A69"/>
    <w:rsid w:val="00446658"/>
    <w:rsid w:val="00452B66"/>
    <w:rsid w:val="004543D0"/>
    <w:rsid w:val="00454CAA"/>
    <w:rsid w:val="00476DAB"/>
    <w:rsid w:val="00482557"/>
    <w:rsid w:val="00485AAE"/>
    <w:rsid w:val="00486D84"/>
    <w:rsid w:val="004A3721"/>
    <w:rsid w:val="004A4DFB"/>
    <w:rsid w:val="004A7427"/>
    <w:rsid w:val="004B4B52"/>
    <w:rsid w:val="004B600F"/>
    <w:rsid w:val="004C1BA3"/>
    <w:rsid w:val="004C31DC"/>
    <w:rsid w:val="004C3A6D"/>
    <w:rsid w:val="004C631A"/>
    <w:rsid w:val="004C75CC"/>
    <w:rsid w:val="004D005F"/>
    <w:rsid w:val="004D117E"/>
    <w:rsid w:val="004D6843"/>
    <w:rsid w:val="004E075E"/>
    <w:rsid w:val="004E31AB"/>
    <w:rsid w:val="004F1EFB"/>
    <w:rsid w:val="004F2317"/>
    <w:rsid w:val="004F2429"/>
    <w:rsid w:val="004F49AA"/>
    <w:rsid w:val="00505FA0"/>
    <w:rsid w:val="00510F99"/>
    <w:rsid w:val="00523065"/>
    <w:rsid w:val="00523AD9"/>
    <w:rsid w:val="00525D05"/>
    <w:rsid w:val="005318BC"/>
    <w:rsid w:val="00532C1B"/>
    <w:rsid w:val="005336AB"/>
    <w:rsid w:val="0054184E"/>
    <w:rsid w:val="00541FF4"/>
    <w:rsid w:val="00542848"/>
    <w:rsid w:val="005502F6"/>
    <w:rsid w:val="00561A5F"/>
    <w:rsid w:val="005636CD"/>
    <w:rsid w:val="005637C4"/>
    <w:rsid w:val="00564463"/>
    <w:rsid w:val="0056567C"/>
    <w:rsid w:val="00570638"/>
    <w:rsid w:val="0057446B"/>
    <w:rsid w:val="00577236"/>
    <w:rsid w:val="0058081A"/>
    <w:rsid w:val="00585D7F"/>
    <w:rsid w:val="00586E29"/>
    <w:rsid w:val="005A064B"/>
    <w:rsid w:val="005A172A"/>
    <w:rsid w:val="005A50DD"/>
    <w:rsid w:val="005B396E"/>
    <w:rsid w:val="005C4EC9"/>
    <w:rsid w:val="005C4FC7"/>
    <w:rsid w:val="005D32BE"/>
    <w:rsid w:val="005D5AF5"/>
    <w:rsid w:val="005D5ED6"/>
    <w:rsid w:val="005D689A"/>
    <w:rsid w:val="005D6C14"/>
    <w:rsid w:val="005E3BF6"/>
    <w:rsid w:val="005F0E53"/>
    <w:rsid w:val="005F4841"/>
    <w:rsid w:val="005F62AF"/>
    <w:rsid w:val="00602A69"/>
    <w:rsid w:val="0060338E"/>
    <w:rsid w:val="00606AC7"/>
    <w:rsid w:val="0060703F"/>
    <w:rsid w:val="00607EBF"/>
    <w:rsid w:val="00626C0D"/>
    <w:rsid w:val="006324DA"/>
    <w:rsid w:val="00633903"/>
    <w:rsid w:val="00640467"/>
    <w:rsid w:val="00641A80"/>
    <w:rsid w:val="00641FBB"/>
    <w:rsid w:val="00642966"/>
    <w:rsid w:val="006473EC"/>
    <w:rsid w:val="006536BD"/>
    <w:rsid w:val="00657C0E"/>
    <w:rsid w:val="006600C9"/>
    <w:rsid w:val="006655E6"/>
    <w:rsid w:val="00665740"/>
    <w:rsid w:val="00665958"/>
    <w:rsid w:val="0067039D"/>
    <w:rsid w:val="00670E54"/>
    <w:rsid w:val="0067349A"/>
    <w:rsid w:val="00673528"/>
    <w:rsid w:val="006739F4"/>
    <w:rsid w:val="0067571B"/>
    <w:rsid w:val="0067709F"/>
    <w:rsid w:val="006A00DE"/>
    <w:rsid w:val="006A1062"/>
    <w:rsid w:val="006A6F18"/>
    <w:rsid w:val="006B10E1"/>
    <w:rsid w:val="006B5C3C"/>
    <w:rsid w:val="006B73E4"/>
    <w:rsid w:val="006B7A84"/>
    <w:rsid w:val="006C56ED"/>
    <w:rsid w:val="006C58FD"/>
    <w:rsid w:val="006D173E"/>
    <w:rsid w:val="006D6E9C"/>
    <w:rsid w:val="006E3519"/>
    <w:rsid w:val="006E522F"/>
    <w:rsid w:val="006F1FD2"/>
    <w:rsid w:val="006F23F5"/>
    <w:rsid w:val="006F38E0"/>
    <w:rsid w:val="006F72C9"/>
    <w:rsid w:val="006F781C"/>
    <w:rsid w:val="006F7DBE"/>
    <w:rsid w:val="00711FDC"/>
    <w:rsid w:val="00712385"/>
    <w:rsid w:val="00713668"/>
    <w:rsid w:val="00716CAE"/>
    <w:rsid w:val="00720F7C"/>
    <w:rsid w:val="00721AF7"/>
    <w:rsid w:val="00725060"/>
    <w:rsid w:val="00726975"/>
    <w:rsid w:val="0072721D"/>
    <w:rsid w:val="00727435"/>
    <w:rsid w:val="00727A1E"/>
    <w:rsid w:val="007363DD"/>
    <w:rsid w:val="00747F26"/>
    <w:rsid w:val="00753E71"/>
    <w:rsid w:val="00755106"/>
    <w:rsid w:val="00765948"/>
    <w:rsid w:val="00776898"/>
    <w:rsid w:val="0078144F"/>
    <w:rsid w:val="0078441A"/>
    <w:rsid w:val="0079367E"/>
    <w:rsid w:val="00794B4E"/>
    <w:rsid w:val="007A38A7"/>
    <w:rsid w:val="007A3BD2"/>
    <w:rsid w:val="007B040E"/>
    <w:rsid w:val="007B707D"/>
    <w:rsid w:val="007C30D8"/>
    <w:rsid w:val="007D38CA"/>
    <w:rsid w:val="007D7D50"/>
    <w:rsid w:val="007E4DC8"/>
    <w:rsid w:val="007E6BE5"/>
    <w:rsid w:val="007F234D"/>
    <w:rsid w:val="007F5865"/>
    <w:rsid w:val="007F6B35"/>
    <w:rsid w:val="00804AC7"/>
    <w:rsid w:val="00807775"/>
    <w:rsid w:val="00812205"/>
    <w:rsid w:val="008263E2"/>
    <w:rsid w:val="00827749"/>
    <w:rsid w:val="008319C1"/>
    <w:rsid w:val="00841114"/>
    <w:rsid w:val="00842D8E"/>
    <w:rsid w:val="008510B0"/>
    <w:rsid w:val="008516AA"/>
    <w:rsid w:val="00853878"/>
    <w:rsid w:val="00854CD2"/>
    <w:rsid w:val="00855B79"/>
    <w:rsid w:val="00867A45"/>
    <w:rsid w:val="008A0608"/>
    <w:rsid w:val="008A1E8C"/>
    <w:rsid w:val="008A2CFC"/>
    <w:rsid w:val="008A43E2"/>
    <w:rsid w:val="008A6DEA"/>
    <w:rsid w:val="008A79FC"/>
    <w:rsid w:val="008B0216"/>
    <w:rsid w:val="008B2AFF"/>
    <w:rsid w:val="008B7888"/>
    <w:rsid w:val="008C53B9"/>
    <w:rsid w:val="008C6657"/>
    <w:rsid w:val="008D764D"/>
    <w:rsid w:val="008E0D05"/>
    <w:rsid w:val="008E1A9C"/>
    <w:rsid w:val="008E523A"/>
    <w:rsid w:val="008F015F"/>
    <w:rsid w:val="008F2967"/>
    <w:rsid w:val="008F3898"/>
    <w:rsid w:val="008F3C82"/>
    <w:rsid w:val="008F779A"/>
    <w:rsid w:val="00902CCC"/>
    <w:rsid w:val="009165E8"/>
    <w:rsid w:val="00937981"/>
    <w:rsid w:val="00940E37"/>
    <w:rsid w:val="0095322A"/>
    <w:rsid w:val="00954491"/>
    <w:rsid w:val="00955278"/>
    <w:rsid w:val="00955A72"/>
    <w:rsid w:val="00961812"/>
    <w:rsid w:val="009628C8"/>
    <w:rsid w:val="009663B8"/>
    <w:rsid w:val="009766F0"/>
    <w:rsid w:val="009778BD"/>
    <w:rsid w:val="00990B9F"/>
    <w:rsid w:val="009918EB"/>
    <w:rsid w:val="00996454"/>
    <w:rsid w:val="009A25AE"/>
    <w:rsid w:val="009A3EBD"/>
    <w:rsid w:val="009A450A"/>
    <w:rsid w:val="009B478F"/>
    <w:rsid w:val="009B55CD"/>
    <w:rsid w:val="009C3CD7"/>
    <w:rsid w:val="009C75A5"/>
    <w:rsid w:val="009D0325"/>
    <w:rsid w:val="009D07D4"/>
    <w:rsid w:val="009E0F4F"/>
    <w:rsid w:val="009E53C2"/>
    <w:rsid w:val="009E70D2"/>
    <w:rsid w:val="009F0630"/>
    <w:rsid w:val="009F06A8"/>
    <w:rsid w:val="009F3AB2"/>
    <w:rsid w:val="00A01E82"/>
    <w:rsid w:val="00A0628F"/>
    <w:rsid w:val="00A07221"/>
    <w:rsid w:val="00A10073"/>
    <w:rsid w:val="00A12661"/>
    <w:rsid w:val="00A26A02"/>
    <w:rsid w:val="00A335CF"/>
    <w:rsid w:val="00A34850"/>
    <w:rsid w:val="00A35639"/>
    <w:rsid w:val="00A424CD"/>
    <w:rsid w:val="00A47567"/>
    <w:rsid w:val="00A53B6B"/>
    <w:rsid w:val="00A56A74"/>
    <w:rsid w:val="00A618D7"/>
    <w:rsid w:val="00A65ED7"/>
    <w:rsid w:val="00A71B37"/>
    <w:rsid w:val="00A72D68"/>
    <w:rsid w:val="00A7762B"/>
    <w:rsid w:val="00A81AA0"/>
    <w:rsid w:val="00A834BC"/>
    <w:rsid w:val="00A85EE2"/>
    <w:rsid w:val="00A91107"/>
    <w:rsid w:val="00A966AE"/>
    <w:rsid w:val="00AA3C53"/>
    <w:rsid w:val="00AA3D1E"/>
    <w:rsid w:val="00AB0DFE"/>
    <w:rsid w:val="00AB2D8B"/>
    <w:rsid w:val="00AB420C"/>
    <w:rsid w:val="00AB7374"/>
    <w:rsid w:val="00AC0B24"/>
    <w:rsid w:val="00AC0DC6"/>
    <w:rsid w:val="00AC0FEF"/>
    <w:rsid w:val="00AC476A"/>
    <w:rsid w:val="00AC58F5"/>
    <w:rsid w:val="00AD1BF4"/>
    <w:rsid w:val="00AD3CC9"/>
    <w:rsid w:val="00AF4FBB"/>
    <w:rsid w:val="00AF55D2"/>
    <w:rsid w:val="00B01673"/>
    <w:rsid w:val="00B0666B"/>
    <w:rsid w:val="00B067B4"/>
    <w:rsid w:val="00B12E92"/>
    <w:rsid w:val="00B142C0"/>
    <w:rsid w:val="00B14CB2"/>
    <w:rsid w:val="00B16917"/>
    <w:rsid w:val="00B325CE"/>
    <w:rsid w:val="00B34AA6"/>
    <w:rsid w:val="00B3568F"/>
    <w:rsid w:val="00B35719"/>
    <w:rsid w:val="00B35F30"/>
    <w:rsid w:val="00B439F9"/>
    <w:rsid w:val="00B51B52"/>
    <w:rsid w:val="00B534D6"/>
    <w:rsid w:val="00B55351"/>
    <w:rsid w:val="00B65469"/>
    <w:rsid w:val="00B70989"/>
    <w:rsid w:val="00B73ACE"/>
    <w:rsid w:val="00B7453B"/>
    <w:rsid w:val="00B75846"/>
    <w:rsid w:val="00B80E4C"/>
    <w:rsid w:val="00B83F31"/>
    <w:rsid w:val="00B8453B"/>
    <w:rsid w:val="00B90B23"/>
    <w:rsid w:val="00BA22A8"/>
    <w:rsid w:val="00BB30A0"/>
    <w:rsid w:val="00BB6CC5"/>
    <w:rsid w:val="00BC09F8"/>
    <w:rsid w:val="00BC183E"/>
    <w:rsid w:val="00BD10BA"/>
    <w:rsid w:val="00BD380D"/>
    <w:rsid w:val="00BD3DD1"/>
    <w:rsid w:val="00BE3AB4"/>
    <w:rsid w:val="00BE43F2"/>
    <w:rsid w:val="00BE53C6"/>
    <w:rsid w:val="00BE7161"/>
    <w:rsid w:val="00BF0106"/>
    <w:rsid w:val="00BF19D9"/>
    <w:rsid w:val="00BF5E9A"/>
    <w:rsid w:val="00C02181"/>
    <w:rsid w:val="00C104DF"/>
    <w:rsid w:val="00C14993"/>
    <w:rsid w:val="00C23F64"/>
    <w:rsid w:val="00C30C4C"/>
    <w:rsid w:val="00C30E4A"/>
    <w:rsid w:val="00C33F1C"/>
    <w:rsid w:val="00C341C0"/>
    <w:rsid w:val="00C3632D"/>
    <w:rsid w:val="00C40B5E"/>
    <w:rsid w:val="00C40C79"/>
    <w:rsid w:val="00C463A5"/>
    <w:rsid w:val="00C4663E"/>
    <w:rsid w:val="00C47414"/>
    <w:rsid w:val="00C50BFE"/>
    <w:rsid w:val="00C52BBC"/>
    <w:rsid w:val="00C5417C"/>
    <w:rsid w:val="00C54D5E"/>
    <w:rsid w:val="00C574B8"/>
    <w:rsid w:val="00C61790"/>
    <w:rsid w:val="00C61E18"/>
    <w:rsid w:val="00C718D8"/>
    <w:rsid w:val="00C74281"/>
    <w:rsid w:val="00C756C4"/>
    <w:rsid w:val="00C76429"/>
    <w:rsid w:val="00C80ECB"/>
    <w:rsid w:val="00C8118F"/>
    <w:rsid w:val="00C820E1"/>
    <w:rsid w:val="00C82B21"/>
    <w:rsid w:val="00C92174"/>
    <w:rsid w:val="00C95F34"/>
    <w:rsid w:val="00C97A26"/>
    <w:rsid w:val="00CA550A"/>
    <w:rsid w:val="00CB0401"/>
    <w:rsid w:val="00CB30DC"/>
    <w:rsid w:val="00CB5686"/>
    <w:rsid w:val="00CB5DC6"/>
    <w:rsid w:val="00CC1E82"/>
    <w:rsid w:val="00CD069C"/>
    <w:rsid w:val="00CD4B36"/>
    <w:rsid w:val="00CE06A9"/>
    <w:rsid w:val="00CE58FD"/>
    <w:rsid w:val="00CF0CDC"/>
    <w:rsid w:val="00D01251"/>
    <w:rsid w:val="00D0331F"/>
    <w:rsid w:val="00D14F9E"/>
    <w:rsid w:val="00D15ABF"/>
    <w:rsid w:val="00D16DB8"/>
    <w:rsid w:val="00D22459"/>
    <w:rsid w:val="00D330EC"/>
    <w:rsid w:val="00D35E68"/>
    <w:rsid w:val="00D372BC"/>
    <w:rsid w:val="00D43531"/>
    <w:rsid w:val="00D473CA"/>
    <w:rsid w:val="00D518D3"/>
    <w:rsid w:val="00D52E7A"/>
    <w:rsid w:val="00D5447D"/>
    <w:rsid w:val="00D55076"/>
    <w:rsid w:val="00D6048B"/>
    <w:rsid w:val="00D6225E"/>
    <w:rsid w:val="00D84C04"/>
    <w:rsid w:val="00D86FF5"/>
    <w:rsid w:val="00D93CAA"/>
    <w:rsid w:val="00D94BD7"/>
    <w:rsid w:val="00D97887"/>
    <w:rsid w:val="00DA12EF"/>
    <w:rsid w:val="00DA22A8"/>
    <w:rsid w:val="00DA3B4A"/>
    <w:rsid w:val="00DA63A5"/>
    <w:rsid w:val="00DB22CC"/>
    <w:rsid w:val="00DB289E"/>
    <w:rsid w:val="00DB5C9A"/>
    <w:rsid w:val="00DB6A65"/>
    <w:rsid w:val="00DB7295"/>
    <w:rsid w:val="00DB7D62"/>
    <w:rsid w:val="00DC76DA"/>
    <w:rsid w:val="00DD0EAA"/>
    <w:rsid w:val="00DD40F0"/>
    <w:rsid w:val="00DD618F"/>
    <w:rsid w:val="00DD6D1A"/>
    <w:rsid w:val="00DD7D56"/>
    <w:rsid w:val="00DE2E39"/>
    <w:rsid w:val="00DE6255"/>
    <w:rsid w:val="00DF25CC"/>
    <w:rsid w:val="00DF39D7"/>
    <w:rsid w:val="00E1559B"/>
    <w:rsid w:val="00E20EE4"/>
    <w:rsid w:val="00E232EF"/>
    <w:rsid w:val="00E24845"/>
    <w:rsid w:val="00E25441"/>
    <w:rsid w:val="00E43598"/>
    <w:rsid w:val="00E52FDC"/>
    <w:rsid w:val="00E53422"/>
    <w:rsid w:val="00E53F91"/>
    <w:rsid w:val="00E634DF"/>
    <w:rsid w:val="00E653D7"/>
    <w:rsid w:val="00E65B00"/>
    <w:rsid w:val="00E74E0A"/>
    <w:rsid w:val="00E82830"/>
    <w:rsid w:val="00E82A51"/>
    <w:rsid w:val="00E86AD7"/>
    <w:rsid w:val="00E878C8"/>
    <w:rsid w:val="00E879D1"/>
    <w:rsid w:val="00E97557"/>
    <w:rsid w:val="00EB0872"/>
    <w:rsid w:val="00EB27B0"/>
    <w:rsid w:val="00EB3466"/>
    <w:rsid w:val="00EB39D4"/>
    <w:rsid w:val="00EB3F31"/>
    <w:rsid w:val="00EB639A"/>
    <w:rsid w:val="00EC525B"/>
    <w:rsid w:val="00EC6836"/>
    <w:rsid w:val="00EC6C0C"/>
    <w:rsid w:val="00ED325E"/>
    <w:rsid w:val="00EE64DC"/>
    <w:rsid w:val="00EF1A47"/>
    <w:rsid w:val="00F01441"/>
    <w:rsid w:val="00F069E9"/>
    <w:rsid w:val="00F0724D"/>
    <w:rsid w:val="00F155FB"/>
    <w:rsid w:val="00F248AC"/>
    <w:rsid w:val="00F277B9"/>
    <w:rsid w:val="00F27D26"/>
    <w:rsid w:val="00F302C9"/>
    <w:rsid w:val="00F3596A"/>
    <w:rsid w:val="00F42D86"/>
    <w:rsid w:val="00F44335"/>
    <w:rsid w:val="00F61F94"/>
    <w:rsid w:val="00F62E3D"/>
    <w:rsid w:val="00F64272"/>
    <w:rsid w:val="00F64C3C"/>
    <w:rsid w:val="00F72DB0"/>
    <w:rsid w:val="00F7463F"/>
    <w:rsid w:val="00F81C63"/>
    <w:rsid w:val="00F84A3D"/>
    <w:rsid w:val="00F95AC9"/>
    <w:rsid w:val="00FA0BA7"/>
    <w:rsid w:val="00FA2225"/>
    <w:rsid w:val="00FB0BDE"/>
    <w:rsid w:val="00FB1F58"/>
    <w:rsid w:val="00FB382E"/>
    <w:rsid w:val="00FC2612"/>
    <w:rsid w:val="00FC2EFB"/>
    <w:rsid w:val="00FC756A"/>
    <w:rsid w:val="00FD0974"/>
    <w:rsid w:val="00FD0BB9"/>
    <w:rsid w:val="00FD334E"/>
    <w:rsid w:val="00FF753D"/>
    <w:rsid w:val="02EF7FA3"/>
    <w:rsid w:val="0391D444"/>
    <w:rsid w:val="047DA9B1"/>
    <w:rsid w:val="060577A8"/>
    <w:rsid w:val="0608E8EE"/>
    <w:rsid w:val="07243604"/>
    <w:rsid w:val="084E82CD"/>
    <w:rsid w:val="08EEA43D"/>
    <w:rsid w:val="09607BD2"/>
    <w:rsid w:val="09765DA1"/>
    <w:rsid w:val="0A2FEC9F"/>
    <w:rsid w:val="0AB1CE77"/>
    <w:rsid w:val="0AD5B85B"/>
    <w:rsid w:val="0B59EA7D"/>
    <w:rsid w:val="0BA4D9DA"/>
    <w:rsid w:val="0C7E8FF9"/>
    <w:rsid w:val="10CE52A3"/>
    <w:rsid w:val="149CBB6A"/>
    <w:rsid w:val="154C73B0"/>
    <w:rsid w:val="155468A1"/>
    <w:rsid w:val="15EC3730"/>
    <w:rsid w:val="171079E7"/>
    <w:rsid w:val="1AD9D681"/>
    <w:rsid w:val="1AF1D428"/>
    <w:rsid w:val="1CCC0FB3"/>
    <w:rsid w:val="1DB188D8"/>
    <w:rsid w:val="1E2B9FF9"/>
    <w:rsid w:val="1E8435E8"/>
    <w:rsid w:val="1F4E23BD"/>
    <w:rsid w:val="1F5973DF"/>
    <w:rsid w:val="20055CA6"/>
    <w:rsid w:val="2409C791"/>
    <w:rsid w:val="241D1B18"/>
    <w:rsid w:val="246BE9CD"/>
    <w:rsid w:val="24F3776C"/>
    <w:rsid w:val="25C71A52"/>
    <w:rsid w:val="2803F9AB"/>
    <w:rsid w:val="2952FF34"/>
    <w:rsid w:val="2AB1F650"/>
    <w:rsid w:val="2CC90B20"/>
    <w:rsid w:val="2D978B46"/>
    <w:rsid w:val="2F335BA7"/>
    <w:rsid w:val="30940F4A"/>
    <w:rsid w:val="31F7C6AD"/>
    <w:rsid w:val="3251D40C"/>
    <w:rsid w:val="34E3F864"/>
    <w:rsid w:val="34FDF5AC"/>
    <w:rsid w:val="3629A7F4"/>
    <w:rsid w:val="36396FC2"/>
    <w:rsid w:val="367B391F"/>
    <w:rsid w:val="37CC4068"/>
    <w:rsid w:val="38423970"/>
    <w:rsid w:val="3849297E"/>
    <w:rsid w:val="391CCC64"/>
    <w:rsid w:val="394F1C23"/>
    <w:rsid w:val="3B80CA40"/>
    <w:rsid w:val="3DA0676F"/>
    <w:rsid w:val="3E54AA21"/>
    <w:rsid w:val="3EB5721B"/>
    <w:rsid w:val="400A6D29"/>
    <w:rsid w:val="42C6E9D8"/>
    <w:rsid w:val="4464F575"/>
    <w:rsid w:val="4999C64F"/>
    <w:rsid w:val="49C9C2C5"/>
    <w:rsid w:val="4CC78051"/>
    <w:rsid w:val="4D42F6B8"/>
    <w:rsid w:val="4DC7AC37"/>
    <w:rsid w:val="4EE0FBE7"/>
    <w:rsid w:val="50D11068"/>
    <w:rsid w:val="51B98683"/>
    <w:rsid w:val="52893073"/>
    <w:rsid w:val="5336C1D5"/>
    <w:rsid w:val="535B60DD"/>
    <w:rsid w:val="571E5D8B"/>
    <w:rsid w:val="586EB5D0"/>
    <w:rsid w:val="58F66469"/>
    <w:rsid w:val="5CE591A1"/>
    <w:rsid w:val="5DC52C3A"/>
    <w:rsid w:val="5E1C2E1D"/>
    <w:rsid w:val="5EAE51CC"/>
    <w:rsid w:val="62A4D831"/>
    <w:rsid w:val="62F0451D"/>
    <w:rsid w:val="62F87E15"/>
    <w:rsid w:val="63A1759F"/>
    <w:rsid w:val="64FC173D"/>
    <w:rsid w:val="66ECD372"/>
    <w:rsid w:val="66FBFC4E"/>
    <w:rsid w:val="6768F88C"/>
    <w:rsid w:val="69A66B97"/>
    <w:rsid w:val="6D42EC99"/>
    <w:rsid w:val="70B52E94"/>
    <w:rsid w:val="72C658B0"/>
    <w:rsid w:val="7336BDDA"/>
    <w:rsid w:val="74F8DA25"/>
    <w:rsid w:val="754DFE7E"/>
    <w:rsid w:val="75C1B957"/>
    <w:rsid w:val="75C744AE"/>
    <w:rsid w:val="75CD40C0"/>
    <w:rsid w:val="77B84F05"/>
    <w:rsid w:val="7A1A76D1"/>
    <w:rsid w:val="7B608F0F"/>
    <w:rsid w:val="7E716141"/>
    <w:rsid w:val="7F7D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B55351"/>
    <w:pPr>
      <w:spacing w:before="60" w:after="60" w:line="276" w:lineRule="auto"/>
      <w:jc w:val="both"/>
    </w:pPr>
    <w:rPr>
      <w:rFonts w:ascii="Arial" w:hAnsi="Arial" w:cs="Arial"/>
    </w:r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character" w:styleId="CommentReference">
    <w:name w:val="annotation reference"/>
    <w:basedOn w:val="DefaultParagraphFont"/>
    <w:uiPriority w:val="99"/>
    <w:semiHidden/>
    <w:unhideWhenUsed/>
    <w:rsid w:val="00055217"/>
    <w:rPr>
      <w:sz w:val="16"/>
      <w:szCs w:val="16"/>
    </w:rPr>
  </w:style>
  <w:style w:type="paragraph" w:styleId="CommentText">
    <w:name w:val="annotation text"/>
    <w:basedOn w:val="Normal"/>
    <w:link w:val="CommentTextChar"/>
    <w:uiPriority w:val="99"/>
    <w:unhideWhenUsed/>
    <w:rsid w:val="00055217"/>
    <w:pPr>
      <w:spacing w:line="240" w:lineRule="auto"/>
    </w:pPr>
    <w:rPr>
      <w:sz w:val="20"/>
      <w:szCs w:val="20"/>
    </w:rPr>
  </w:style>
  <w:style w:type="character" w:customStyle="1" w:styleId="CommentTextChar">
    <w:name w:val="Comment Text Char"/>
    <w:basedOn w:val="DefaultParagraphFont"/>
    <w:link w:val="CommentText"/>
    <w:uiPriority w:val="99"/>
    <w:rsid w:val="00055217"/>
    <w:rPr>
      <w:sz w:val="20"/>
      <w:szCs w:val="20"/>
    </w:rPr>
  </w:style>
  <w:style w:type="paragraph" w:styleId="CommentSubject">
    <w:name w:val="annotation subject"/>
    <w:basedOn w:val="CommentText"/>
    <w:next w:val="CommentText"/>
    <w:link w:val="CommentSubjectChar"/>
    <w:uiPriority w:val="99"/>
    <w:semiHidden/>
    <w:unhideWhenUsed/>
    <w:rsid w:val="00055217"/>
    <w:rPr>
      <w:b/>
      <w:bCs/>
    </w:rPr>
  </w:style>
  <w:style w:type="character" w:customStyle="1" w:styleId="CommentSubjectChar">
    <w:name w:val="Comment Subject Char"/>
    <w:basedOn w:val="CommentTextChar"/>
    <w:link w:val="CommentSubject"/>
    <w:uiPriority w:val="99"/>
    <w:semiHidden/>
    <w:rsid w:val="00055217"/>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F2429"/>
    <w:pPr>
      <w:spacing w:after="0" w:line="240" w:lineRule="auto"/>
    </w:pPr>
  </w:style>
  <w:style w:type="paragraph" w:customStyle="1" w:styleId="Default">
    <w:name w:val="Default"/>
    <w:rsid w:val="000E415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14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0764">
      <w:bodyDiv w:val="1"/>
      <w:marLeft w:val="0"/>
      <w:marRight w:val="0"/>
      <w:marTop w:val="0"/>
      <w:marBottom w:val="0"/>
      <w:divBdr>
        <w:top w:val="none" w:sz="0" w:space="0" w:color="auto"/>
        <w:left w:val="none" w:sz="0" w:space="0" w:color="auto"/>
        <w:bottom w:val="none" w:sz="0" w:space="0" w:color="auto"/>
        <w:right w:val="none" w:sz="0" w:space="0" w:color="auto"/>
      </w:divBdr>
    </w:div>
    <w:div w:id="568197505">
      <w:bodyDiv w:val="1"/>
      <w:marLeft w:val="0"/>
      <w:marRight w:val="0"/>
      <w:marTop w:val="0"/>
      <w:marBottom w:val="0"/>
      <w:divBdr>
        <w:top w:val="none" w:sz="0" w:space="0" w:color="auto"/>
        <w:left w:val="none" w:sz="0" w:space="0" w:color="auto"/>
        <w:bottom w:val="none" w:sz="0" w:space="0" w:color="auto"/>
        <w:right w:val="none" w:sz="0" w:space="0" w:color="auto"/>
      </w:divBdr>
    </w:div>
    <w:div w:id="659384219">
      <w:bodyDiv w:val="1"/>
      <w:marLeft w:val="0"/>
      <w:marRight w:val="0"/>
      <w:marTop w:val="0"/>
      <w:marBottom w:val="0"/>
      <w:divBdr>
        <w:top w:val="none" w:sz="0" w:space="0" w:color="auto"/>
        <w:left w:val="none" w:sz="0" w:space="0" w:color="auto"/>
        <w:bottom w:val="none" w:sz="0" w:space="0" w:color="auto"/>
        <w:right w:val="none" w:sz="0" w:space="0" w:color="auto"/>
      </w:divBdr>
    </w:div>
    <w:div w:id="966085473">
      <w:bodyDiv w:val="1"/>
      <w:marLeft w:val="0"/>
      <w:marRight w:val="0"/>
      <w:marTop w:val="0"/>
      <w:marBottom w:val="0"/>
      <w:divBdr>
        <w:top w:val="none" w:sz="0" w:space="0" w:color="auto"/>
        <w:left w:val="none" w:sz="0" w:space="0" w:color="auto"/>
        <w:bottom w:val="none" w:sz="0" w:space="0" w:color="auto"/>
        <w:right w:val="none" w:sz="0" w:space="0" w:color="auto"/>
      </w:divBdr>
    </w:div>
    <w:div w:id="1048608557">
      <w:bodyDiv w:val="1"/>
      <w:marLeft w:val="0"/>
      <w:marRight w:val="0"/>
      <w:marTop w:val="0"/>
      <w:marBottom w:val="0"/>
      <w:divBdr>
        <w:top w:val="none" w:sz="0" w:space="0" w:color="auto"/>
        <w:left w:val="none" w:sz="0" w:space="0" w:color="auto"/>
        <w:bottom w:val="none" w:sz="0" w:space="0" w:color="auto"/>
        <w:right w:val="none" w:sz="0" w:space="0" w:color="auto"/>
      </w:divBdr>
    </w:div>
    <w:div w:id="1314526376">
      <w:bodyDiv w:val="1"/>
      <w:marLeft w:val="0"/>
      <w:marRight w:val="0"/>
      <w:marTop w:val="0"/>
      <w:marBottom w:val="0"/>
      <w:divBdr>
        <w:top w:val="none" w:sz="0" w:space="0" w:color="auto"/>
        <w:left w:val="none" w:sz="0" w:space="0" w:color="auto"/>
        <w:bottom w:val="none" w:sz="0" w:space="0" w:color="auto"/>
        <w:right w:val="none" w:sz="0" w:space="0" w:color="auto"/>
      </w:divBdr>
    </w:div>
    <w:div w:id="1740786175">
      <w:bodyDiv w:val="1"/>
      <w:marLeft w:val="0"/>
      <w:marRight w:val="0"/>
      <w:marTop w:val="0"/>
      <w:marBottom w:val="0"/>
      <w:divBdr>
        <w:top w:val="none" w:sz="0" w:space="0" w:color="auto"/>
        <w:left w:val="none" w:sz="0" w:space="0" w:color="auto"/>
        <w:bottom w:val="none" w:sz="0" w:space="0" w:color="auto"/>
        <w:right w:val="none" w:sz="0" w:space="0" w:color="auto"/>
      </w:divBdr>
    </w:div>
    <w:div w:id="2017996934">
      <w:bodyDiv w:val="1"/>
      <w:marLeft w:val="0"/>
      <w:marRight w:val="0"/>
      <w:marTop w:val="0"/>
      <w:marBottom w:val="0"/>
      <w:divBdr>
        <w:top w:val="none" w:sz="0" w:space="0" w:color="auto"/>
        <w:left w:val="none" w:sz="0" w:space="0" w:color="auto"/>
        <w:bottom w:val="none" w:sz="0" w:space="0" w:color="auto"/>
        <w:right w:val="none" w:sz="0" w:space="0" w:color="auto"/>
      </w:divBdr>
    </w:div>
    <w:div w:id="20461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org.uk/about-us/how-we-are-run/our-policies/equality-and-diversit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redcross.org.uk/princip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6c9d57-7d41-467a-9749-9818d1ea688e">
      <Terms xmlns="http://schemas.microsoft.com/office/infopath/2007/PartnerControls"/>
    </lcf76f155ced4ddcb4097134ff3c332f>
    <TaxCatchAll xmlns="4bc3d482-a2f4-4741-882d-8264576ca5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4212602410744BA815440C5E50C3A" ma:contentTypeVersion="11" ma:contentTypeDescription="Create a new document." ma:contentTypeScope="" ma:versionID="d09c54deec71123e6fb839c89dd6a02a">
  <xsd:schema xmlns:xsd="http://www.w3.org/2001/XMLSchema" xmlns:xs="http://www.w3.org/2001/XMLSchema" xmlns:p="http://schemas.microsoft.com/office/2006/metadata/properties" xmlns:ns2="536c9d57-7d41-467a-9749-9818d1ea688e" xmlns:ns3="4bc3d482-a2f4-4741-882d-8264576ca5cd" targetNamespace="http://schemas.microsoft.com/office/2006/metadata/properties" ma:root="true" ma:fieldsID="36cb7de15509076673ddbdd6056beeaf" ns2:_="" ns3:_="">
    <xsd:import namespace="536c9d57-7d41-467a-9749-9818d1ea688e"/>
    <xsd:import namespace="4bc3d482-a2f4-4741-882d-8264576ca5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c9d57-7d41-467a-9749-9818d1ea6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3d482-a2f4-4741-882d-8264576ca5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6ee370-3dbf-4239-8a4a-587d1aaa2382}" ma:internalName="TaxCatchAll" ma:showField="CatchAllData" ma:web="4bc3d482-a2f4-4741-882d-8264576ca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8628E-DEEE-4653-82C9-2F3F65CD40FF}">
  <ds:schemaRefs>
    <ds:schemaRef ds:uri="http://schemas.microsoft.com/office/2006/metadata/properties"/>
    <ds:schemaRef ds:uri="http://schemas.microsoft.com/office/infopath/2007/PartnerControls"/>
    <ds:schemaRef ds:uri="536c9d57-7d41-467a-9749-9818d1ea688e"/>
    <ds:schemaRef ds:uri="4bc3d482-a2f4-4741-882d-8264576ca5cd"/>
  </ds:schemaRefs>
</ds:datastoreItem>
</file>

<file path=customXml/itemProps2.xml><?xml version="1.0" encoding="utf-8"?>
<ds:datastoreItem xmlns:ds="http://schemas.openxmlformats.org/officeDocument/2006/customXml" ds:itemID="{40F55FFD-87F2-46FB-B142-55DC911AE00D}">
  <ds:schemaRefs>
    <ds:schemaRef ds:uri="http://schemas.microsoft.com/sharepoint/v3/contenttype/forms"/>
  </ds:schemaRefs>
</ds:datastoreItem>
</file>

<file path=customXml/itemProps3.xml><?xml version="1.0" encoding="utf-8"?>
<ds:datastoreItem xmlns:ds="http://schemas.openxmlformats.org/officeDocument/2006/customXml" ds:itemID="{82B06232-C6F1-431F-9128-50E77DAA1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c9d57-7d41-467a-9749-9818d1ea688e"/>
    <ds:schemaRef ds:uri="4bc3d482-a2f4-4741-882d-8264576ca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Laurence Bascle</cp:lastModifiedBy>
  <cp:revision>7</cp:revision>
  <dcterms:created xsi:type="dcterms:W3CDTF">2024-09-06T15:26:00Z</dcterms:created>
  <dcterms:modified xsi:type="dcterms:W3CDTF">2024-09-10T14:36:00Z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0x010100B224212602410744BA815440C5E50C3A</vt:lpwstr>
  </property>
  <property fmtid="{D5CDD505-2E9C-101B-9397-08002B2CF9AE}" pid="3" name="MediaServiceImageTags">
    <vt:lpwstr/>
  </property>
</Properties>
</file>