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17DC" w14:textId="443B955B" w:rsidR="00311ED7" w:rsidRPr="00090142" w:rsidRDefault="005B688E">
      <w:pPr>
        <w:rPr>
          <w:rFonts w:ascii="Arial" w:hAnsi="Arial" w:cs="Arial"/>
          <w:b/>
          <w:bCs/>
        </w:rPr>
      </w:pPr>
      <w:r w:rsidRPr="00090142">
        <w:rPr>
          <w:rFonts w:ascii="Arial" w:hAnsi="Arial" w:cs="Arial"/>
          <w:b/>
          <w:bCs/>
        </w:rPr>
        <w:t>JOB TITLE</w:t>
      </w:r>
      <w:r w:rsidR="00EF4B4C">
        <w:rPr>
          <w:rFonts w:ascii="Arial" w:hAnsi="Arial" w:cs="Arial"/>
          <w:b/>
          <w:bCs/>
        </w:rPr>
        <w:t xml:space="preserve">: Movement </w:t>
      </w:r>
      <w:r w:rsidR="003A5769">
        <w:rPr>
          <w:rFonts w:ascii="Arial" w:hAnsi="Arial" w:cs="Arial"/>
          <w:b/>
          <w:bCs/>
        </w:rPr>
        <w:t>Coordination</w:t>
      </w:r>
      <w:r w:rsidR="00EF4B4C">
        <w:rPr>
          <w:rFonts w:ascii="Arial" w:hAnsi="Arial" w:cs="Arial"/>
          <w:b/>
          <w:bCs/>
        </w:rPr>
        <w:t xml:space="preserve"> Advis</w:t>
      </w:r>
      <w:r w:rsidR="00DC5EA6">
        <w:rPr>
          <w:rFonts w:ascii="Arial" w:hAnsi="Arial" w:cs="Arial"/>
          <w:b/>
          <w:bCs/>
        </w:rPr>
        <w:t>e</w:t>
      </w:r>
      <w:r w:rsidR="00EF4B4C">
        <w:rPr>
          <w:rFonts w:ascii="Arial" w:hAnsi="Arial" w:cs="Arial"/>
          <w:b/>
          <w:bCs/>
        </w:rPr>
        <w:t>r</w:t>
      </w:r>
    </w:p>
    <w:tbl>
      <w:tblPr>
        <w:tblStyle w:val="TableGrid"/>
        <w:tblW w:w="0" w:type="auto"/>
        <w:tblLook w:val="04A0" w:firstRow="1" w:lastRow="0" w:firstColumn="1" w:lastColumn="0" w:noHBand="0" w:noVBand="1"/>
      </w:tblPr>
      <w:tblGrid>
        <w:gridCol w:w="2581"/>
        <w:gridCol w:w="2581"/>
        <w:gridCol w:w="2581"/>
        <w:gridCol w:w="2581"/>
      </w:tblGrid>
      <w:tr w:rsidR="00090142" w14:paraId="2C421B3F" w14:textId="77777777" w:rsidTr="3240C4E9">
        <w:trPr>
          <w:trHeight w:val="262"/>
        </w:trPr>
        <w:tc>
          <w:tcPr>
            <w:tcW w:w="2581" w:type="dxa"/>
          </w:tcPr>
          <w:p w14:paraId="069AFC15" w14:textId="65C710CE" w:rsidR="00090142" w:rsidRDefault="00090142">
            <w:pPr>
              <w:rPr>
                <w:rFonts w:ascii="Arial" w:hAnsi="Arial" w:cs="Arial"/>
                <w:b/>
                <w:bCs/>
              </w:rPr>
            </w:pPr>
            <w:r>
              <w:rPr>
                <w:rFonts w:ascii="Arial" w:hAnsi="Arial" w:cs="Arial"/>
                <w:b/>
                <w:bCs/>
              </w:rPr>
              <w:t>Job Level</w:t>
            </w:r>
          </w:p>
        </w:tc>
        <w:tc>
          <w:tcPr>
            <w:tcW w:w="2581" w:type="dxa"/>
          </w:tcPr>
          <w:p w14:paraId="02C56DA7" w14:textId="6E447582" w:rsidR="00090142" w:rsidRDefault="003424FF">
            <w:pPr>
              <w:rPr>
                <w:rFonts w:ascii="Arial" w:hAnsi="Arial" w:cs="Arial"/>
                <w:b/>
                <w:bCs/>
              </w:rPr>
            </w:pPr>
            <w:r>
              <w:rPr>
                <w:rFonts w:ascii="Arial" w:hAnsi="Arial" w:cs="Arial"/>
                <w:b/>
                <w:bCs/>
              </w:rPr>
              <w:t>Level 5</w:t>
            </w:r>
          </w:p>
        </w:tc>
        <w:tc>
          <w:tcPr>
            <w:tcW w:w="2581" w:type="dxa"/>
          </w:tcPr>
          <w:p w14:paraId="6B0C3FBC" w14:textId="61B0ECB8" w:rsidR="00090142" w:rsidRDefault="00090142">
            <w:pPr>
              <w:rPr>
                <w:rFonts w:ascii="Arial" w:hAnsi="Arial" w:cs="Arial"/>
                <w:b/>
                <w:bCs/>
              </w:rPr>
            </w:pPr>
            <w:r>
              <w:rPr>
                <w:rFonts w:ascii="Arial" w:hAnsi="Arial" w:cs="Arial"/>
                <w:b/>
                <w:bCs/>
              </w:rPr>
              <w:t>Kornferry Function</w:t>
            </w:r>
          </w:p>
        </w:tc>
        <w:tc>
          <w:tcPr>
            <w:tcW w:w="2581" w:type="dxa"/>
          </w:tcPr>
          <w:p w14:paraId="4FF6059C" w14:textId="4B7BDEEE" w:rsidR="00090142" w:rsidRDefault="003424FF">
            <w:pPr>
              <w:rPr>
                <w:rFonts w:ascii="Arial" w:hAnsi="Arial" w:cs="Arial"/>
                <w:b/>
                <w:bCs/>
              </w:rPr>
            </w:pPr>
            <w:r>
              <w:rPr>
                <w:rFonts w:ascii="Arial" w:hAnsi="Arial" w:cs="Arial"/>
                <w:b/>
                <w:bCs/>
              </w:rPr>
              <w:t>PROG5</w:t>
            </w:r>
          </w:p>
        </w:tc>
      </w:tr>
      <w:tr w:rsidR="00090142" w14:paraId="3F2AFD65" w14:textId="77777777" w:rsidTr="3240C4E9">
        <w:trPr>
          <w:trHeight w:val="273"/>
        </w:trPr>
        <w:tc>
          <w:tcPr>
            <w:tcW w:w="2581" w:type="dxa"/>
          </w:tcPr>
          <w:p w14:paraId="7F1C171A" w14:textId="3EAA8BDF" w:rsidR="00090142" w:rsidRDefault="00090142">
            <w:pPr>
              <w:rPr>
                <w:rFonts w:ascii="Arial" w:hAnsi="Arial" w:cs="Arial"/>
                <w:b/>
                <w:bCs/>
              </w:rPr>
            </w:pPr>
            <w:r>
              <w:rPr>
                <w:rFonts w:ascii="Arial" w:hAnsi="Arial" w:cs="Arial"/>
                <w:b/>
                <w:bCs/>
              </w:rPr>
              <w:t>Directorate</w:t>
            </w:r>
          </w:p>
        </w:tc>
        <w:tc>
          <w:tcPr>
            <w:tcW w:w="2581" w:type="dxa"/>
          </w:tcPr>
          <w:p w14:paraId="73AF2AC4" w14:textId="0B3552E7" w:rsidR="00090142" w:rsidRDefault="00B37884">
            <w:pPr>
              <w:rPr>
                <w:rFonts w:ascii="Arial" w:hAnsi="Arial" w:cs="Arial"/>
                <w:b/>
                <w:bCs/>
              </w:rPr>
            </w:pPr>
            <w:r>
              <w:rPr>
                <w:rFonts w:ascii="Arial" w:hAnsi="Arial" w:cs="Arial"/>
                <w:b/>
                <w:bCs/>
              </w:rPr>
              <w:t xml:space="preserve">International </w:t>
            </w:r>
          </w:p>
        </w:tc>
        <w:tc>
          <w:tcPr>
            <w:tcW w:w="2581" w:type="dxa"/>
          </w:tcPr>
          <w:p w14:paraId="220897D1" w14:textId="628F5DF6" w:rsidR="00090142" w:rsidRDefault="00090142">
            <w:pPr>
              <w:rPr>
                <w:rFonts w:ascii="Arial" w:hAnsi="Arial" w:cs="Arial"/>
                <w:b/>
                <w:bCs/>
              </w:rPr>
            </w:pPr>
            <w:r>
              <w:rPr>
                <w:rFonts w:ascii="Arial" w:hAnsi="Arial" w:cs="Arial"/>
                <w:b/>
                <w:bCs/>
              </w:rPr>
              <w:t>Function/Service</w:t>
            </w:r>
          </w:p>
        </w:tc>
        <w:tc>
          <w:tcPr>
            <w:tcW w:w="2581" w:type="dxa"/>
          </w:tcPr>
          <w:p w14:paraId="3EB4F515" w14:textId="315878EB" w:rsidR="00090142" w:rsidRDefault="003424FF">
            <w:pPr>
              <w:rPr>
                <w:rFonts w:ascii="Arial" w:hAnsi="Arial" w:cs="Arial"/>
                <w:b/>
                <w:bCs/>
              </w:rPr>
            </w:pPr>
            <w:r>
              <w:rPr>
                <w:rFonts w:ascii="Arial" w:hAnsi="Arial" w:cs="Arial"/>
                <w:b/>
                <w:bCs/>
              </w:rPr>
              <w:t>Ukraine Country Team</w:t>
            </w:r>
          </w:p>
        </w:tc>
      </w:tr>
      <w:tr w:rsidR="00090142" w14:paraId="1DB2CCF0" w14:textId="77777777" w:rsidTr="3240C4E9">
        <w:trPr>
          <w:trHeight w:val="262"/>
        </w:trPr>
        <w:tc>
          <w:tcPr>
            <w:tcW w:w="2581" w:type="dxa"/>
          </w:tcPr>
          <w:p w14:paraId="6F47F291" w14:textId="61605874" w:rsidR="00090142" w:rsidRDefault="00090142">
            <w:pPr>
              <w:rPr>
                <w:rFonts w:ascii="Arial" w:hAnsi="Arial" w:cs="Arial"/>
                <w:b/>
                <w:bCs/>
              </w:rPr>
            </w:pPr>
            <w:r>
              <w:rPr>
                <w:rFonts w:ascii="Arial" w:hAnsi="Arial" w:cs="Arial"/>
                <w:b/>
                <w:bCs/>
              </w:rPr>
              <w:t>Direct Reports</w:t>
            </w:r>
          </w:p>
        </w:tc>
        <w:tc>
          <w:tcPr>
            <w:tcW w:w="2581" w:type="dxa"/>
          </w:tcPr>
          <w:p w14:paraId="36318D94" w14:textId="2667DB31" w:rsidR="00090142" w:rsidRDefault="00486023">
            <w:pPr>
              <w:rPr>
                <w:rFonts w:ascii="Arial" w:hAnsi="Arial" w:cs="Arial"/>
                <w:b/>
                <w:bCs/>
              </w:rPr>
            </w:pPr>
            <w:r>
              <w:rPr>
                <w:rFonts w:ascii="Arial" w:hAnsi="Arial" w:cs="Arial"/>
                <w:b/>
                <w:bCs/>
              </w:rPr>
              <w:t>1</w:t>
            </w:r>
          </w:p>
        </w:tc>
        <w:tc>
          <w:tcPr>
            <w:tcW w:w="2581" w:type="dxa"/>
          </w:tcPr>
          <w:p w14:paraId="261125A2" w14:textId="6A2F86E1" w:rsidR="00090142" w:rsidRDefault="00090142">
            <w:pPr>
              <w:rPr>
                <w:rFonts w:ascii="Arial" w:hAnsi="Arial" w:cs="Arial"/>
                <w:b/>
                <w:bCs/>
              </w:rPr>
            </w:pPr>
            <w:r>
              <w:rPr>
                <w:rFonts w:ascii="Arial" w:hAnsi="Arial" w:cs="Arial"/>
                <w:b/>
                <w:bCs/>
              </w:rPr>
              <w:t>Indirect Reports</w:t>
            </w:r>
          </w:p>
        </w:tc>
        <w:tc>
          <w:tcPr>
            <w:tcW w:w="2581" w:type="dxa"/>
          </w:tcPr>
          <w:p w14:paraId="7ADD7A89" w14:textId="77777777" w:rsidR="00090142" w:rsidRDefault="00090142">
            <w:pPr>
              <w:rPr>
                <w:rFonts w:ascii="Arial" w:hAnsi="Arial" w:cs="Arial"/>
                <w:b/>
                <w:bCs/>
              </w:rPr>
            </w:pPr>
          </w:p>
        </w:tc>
      </w:tr>
    </w:tbl>
    <w:p w14:paraId="131A763F" w14:textId="64338330" w:rsidR="3240C4E9" w:rsidRDefault="3240C4E9" w:rsidP="3240C4E9">
      <w:pPr>
        <w:rPr>
          <w:rFonts w:ascii="Arial" w:eastAsia="Times New Roman" w:hAnsi="Arial" w:cs="Arial"/>
          <w:i/>
          <w:iCs/>
          <w:lang w:eastAsia="en-GB"/>
        </w:rPr>
      </w:pPr>
    </w:p>
    <w:p w14:paraId="60C9351E" w14:textId="4D1A41FC" w:rsidR="00090142" w:rsidRPr="006960CA" w:rsidRDefault="199269C9" w:rsidP="16C97F92">
      <w:pPr>
        <w:rPr>
          <w:rFonts w:ascii="Arial" w:eastAsia="Times New Roman" w:hAnsi="Arial" w:cs="Arial"/>
          <w:b/>
          <w:bCs/>
          <w:kern w:val="3"/>
          <w:lang w:eastAsia="en-GB"/>
        </w:rPr>
      </w:pPr>
      <w:r w:rsidRPr="006960CA">
        <w:rPr>
          <w:rFonts w:ascii="Arial" w:eastAsia="Times New Roman" w:hAnsi="Arial" w:cs="Arial"/>
          <w:kern w:val="3"/>
          <w:lang w:eastAsia="en-GB"/>
        </w:rPr>
        <w:t xml:space="preserve">The Leadership and Management of our people is critical to us as an organisation. The responsibilities and expectations of Leaders and Managers </w:t>
      </w:r>
      <w:r w:rsidR="43193466" w:rsidRPr="006960CA">
        <w:rPr>
          <w:rFonts w:ascii="Arial" w:eastAsia="Times New Roman" w:hAnsi="Arial" w:cs="Arial"/>
          <w:kern w:val="3"/>
          <w:lang w:eastAsia="en-GB"/>
        </w:rPr>
        <w:t>at this level can be found</w:t>
      </w:r>
      <w:r w:rsidR="00326A8F">
        <w:rPr>
          <w:rFonts w:ascii="Arial" w:eastAsia="Times New Roman" w:hAnsi="Arial" w:cs="Arial"/>
          <w:kern w:val="3"/>
          <w:lang w:eastAsia="en-GB"/>
        </w:rPr>
        <w:t xml:space="preserve"> in</w:t>
      </w:r>
      <w:r w:rsidR="43193466" w:rsidRPr="006960CA">
        <w:rPr>
          <w:rFonts w:ascii="Arial" w:eastAsia="Times New Roman" w:hAnsi="Arial" w:cs="Arial"/>
          <w:kern w:val="3"/>
          <w:lang w:eastAsia="en-GB"/>
        </w:rPr>
        <w:t xml:space="preserve"> </w:t>
      </w:r>
      <w:hyperlink r:id="rId10" w:history="1">
        <w:r w:rsidR="00772EBA" w:rsidRPr="00326A8F">
          <w:rPr>
            <w:rFonts w:ascii="Arial" w:hAnsi="Arial" w:cs="Arial"/>
            <w:color w:val="FF0000"/>
            <w:u w:val="single"/>
          </w:rPr>
          <w:t>Our Leadership Framework - RedRoom</w:t>
        </w:r>
      </w:hyperlink>
      <w:r w:rsidR="00326A8F" w:rsidRPr="00326A8F">
        <w:rPr>
          <w:rFonts w:ascii="Arial" w:eastAsia="Times New Roman" w:hAnsi="Arial" w:cs="Arial"/>
          <w:color w:val="FF0000"/>
          <w:lang w:eastAsia="en-GB"/>
        </w:rPr>
        <w:t xml:space="preserve">. </w:t>
      </w:r>
    </w:p>
    <w:p w14:paraId="25543A04" w14:textId="0FD4A5A1" w:rsidR="0035638A" w:rsidRPr="006960CA" w:rsidRDefault="3ABAFE32" w:rsidP="0035638A">
      <w:pPr>
        <w:rPr>
          <w:rFonts w:ascii="Arial" w:hAnsi="Arial" w:cs="Arial"/>
        </w:rPr>
      </w:pPr>
      <w:r w:rsidRPr="53B578DC">
        <w:rPr>
          <w:rFonts w:ascii="Arial" w:hAnsi="Arial" w:cs="Arial"/>
        </w:rPr>
        <w:t xml:space="preserve">Our Leadership Framework defines the leadership standards we </w:t>
      </w:r>
      <w:r w:rsidR="4997749F" w:rsidRPr="53B578DC">
        <w:rPr>
          <w:rFonts w:ascii="Arial" w:hAnsi="Arial" w:cs="Arial"/>
        </w:rPr>
        <w:t>want to see</w:t>
      </w:r>
      <w:r w:rsidRPr="53B578DC">
        <w:rPr>
          <w:rFonts w:ascii="Arial" w:hAnsi="Arial" w:cs="Arial"/>
        </w:rPr>
        <w:t xml:space="preserve"> at the British Red Cross. It shows what great leadership looks like.</w:t>
      </w:r>
      <w:r w:rsidRPr="53B578DC">
        <w:rPr>
          <w:rFonts w:ascii="Arial" w:hAnsi="Arial" w:cs="Arial"/>
          <w:b/>
          <w:bCs/>
        </w:rPr>
        <w:t xml:space="preserve"> </w:t>
      </w:r>
      <w:r w:rsidRPr="53B578DC">
        <w:rPr>
          <w:rFonts w:ascii="Arial" w:hAnsi="Arial" w:cs="Arial"/>
        </w:rPr>
        <w:t xml:space="preserve">Our goal is to create a great workplace and deliver excellent services to our users. </w:t>
      </w:r>
      <w:hyperlink r:id="rId11" w:history="1">
        <w:r w:rsidR="00326A8F" w:rsidRPr="00326A8F">
          <w:rPr>
            <w:rFonts w:ascii="Arial" w:hAnsi="Arial" w:cs="Arial"/>
            <w:color w:val="FF0000"/>
            <w:u w:val="single"/>
          </w:rPr>
          <w:t>Our Leadership Framework - RedRoom</w:t>
        </w:r>
      </w:hyperlink>
      <w:r w:rsidRPr="00326A8F">
        <w:rPr>
          <w:rFonts w:ascii="Arial" w:hAnsi="Arial" w:cs="Arial"/>
          <w:color w:val="FF0000"/>
        </w:rPr>
        <w:t xml:space="preserve">, </w:t>
      </w:r>
      <w:r w:rsidRPr="00AC2590">
        <w:rPr>
          <w:rFonts w:ascii="Arial" w:hAnsi="Arial" w:cs="Arial"/>
        </w:rPr>
        <w:t xml:space="preserve">along with </w:t>
      </w:r>
      <w:hyperlink r:id="rId12" w:history="1">
        <w:r w:rsidR="00FF467C" w:rsidRPr="00FF467C">
          <w:rPr>
            <w:rFonts w:ascii="Arial" w:hAnsi="Arial" w:cs="Arial"/>
            <w:color w:val="FF0000"/>
            <w:u w:val="single"/>
          </w:rPr>
          <w:t>Our values and behaviours - RedRoom</w:t>
        </w:r>
      </w:hyperlink>
      <w:r w:rsidR="00FF467C">
        <w:t xml:space="preserve"> </w:t>
      </w:r>
      <w:r w:rsidRPr="00AC2590">
        <w:rPr>
          <w:rFonts w:ascii="Arial" w:hAnsi="Arial" w:cs="Arial"/>
        </w:rPr>
        <w:t xml:space="preserve">and </w:t>
      </w:r>
      <w:r w:rsidRPr="00992DA2">
        <w:rPr>
          <w:rFonts w:ascii="Arial" w:hAnsi="Arial" w:cs="Arial"/>
        </w:rPr>
        <w:t>Fundamental Principles</w:t>
      </w:r>
      <w:r w:rsidRPr="00AC2590">
        <w:rPr>
          <w:rFonts w:ascii="Arial" w:hAnsi="Arial" w:cs="Arial"/>
        </w:rPr>
        <w:t>,</w:t>
      </w:r>
      <w:r w:rsidRPr="53B578DC">
        <w:rPr>
          <w:rFonts w:ascii="Arial" w:hAnsi="Arial" w:cs="Arial"/>
        </w:rPr>
        <w:t xml:space="preserve"> helps everyone understand how the leadership capabilities relate to their role and context. </w:t>
      </w:r>
    </w:p>
    <w:p w14:paraId="7E5F72DF" w14:textId="0A083DE1" w:rsidR="000850E6" w:rsidRPr="006960CA" w:rsidRDefault="004C7DB1" w:rsidP="7CD4B6D1">
      <w:pPr>
        <w:rPr>
          <w:rFonts w:ascii="Arial" w:hAnsi="Arial" w:cs="Arial"/>
          <w:b/>
          <w:bCs/>
          <w:color w:val="FF0000"/>
        </w:rPr>
      </w:pPr>
      <w:r w:rsidRPr="006960CA">
        <w:rPr>
          <w:rFonts w:ascii="Arial" w:hAnsi="Arial" w:cs="Arial"/>
          <w:kern w:val="0"/>
          <w14:ligatures w14:val="none"/>
        </w:rPr>
        <w:t>Diversity is something we celebrate, and we want you to be able to bring your authentic self to the British Red Cross. We want you to feel that you are in an inclusive environment, and a great position to help us spread the power of kindness</w:t>
      </w:r>
      <w:r w:rsidR="006D31FE" w:rsidRPr="006960CA">
        <w:rPr>
          <w:rFonts w:ascii="Arial" w:hAnsi="Arial" w:cs="Arial"/>
          <w:kern w:val="0"/>
          <w14:ligatures w14:val="none"/>
        </w:rPr>
        <w:t xml:space="preserve">. You can read more about </w:t>
      </w:r>
      <w:hyperlink r:id="rId13" w:history="1">
        <w:r w:rsidR="00491A14" w:rsidRPr="00491A14">
          <w:rPr>
            <w:rFonts w:ascii="Arial" w:hAnsi="Arial" w:cs="Arial"/>
            <w:color w:val="FF0000"/>
            <w:u w:val="single"/>
          </w:rPr>
          <w:t>Equity, Diversity &amp; Inclusion (EDI) at the British Red Cross - RedRoom</w:t>
        </w:r>
      </w:hyperlink>
      <w:r w:rsidR="00491A14" w:rsidRPr="00491A14">
        <w:rPr>
          <w:color w:val="FF0000"/>
        </w:rPr>
        <w:t xml:space="preserve"> </w:t>
      </w:r>
      <w:r w:rsidR="006D31FE" w:rsidRPr="00491A14">
        <w:rPr>
          <w:rFonts w:ascii="Arial" w:hAnsi="Arial" w:cs="Arial"/>
          <w:kern w:val="0"/>
          <w14:ligatures w14:val="none"/>
        </w:rPr>
        <w:t>here</w:t>
      </w:r>
      <w:r w:rsidR="00491A14" w:rsidRPr="00491A14">
        <w:rPr>
          <w:rFonts w:ascii="Arial" w:hAnsi="Arial" w:cs="Arial"/>
          <w:kern w:val="0"/>
          <w14:ligatures w14:val="none"/>
        </w:rPr>
        <w:t>.</w:t>
      </w:r>
    </w:p>
    <w:p w14:paraId="0C209D9B"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7"/>
        <w:gridCol w:w="2528"/>
        <w:gridCol w:w="2254"/>
        <w:gridCol w:w="3304"/>
      </w:tblGrid>
      <w:tr w:rsidR="00136E1B" w14:paraId="77FF808A" w14:textId="77777777" w:rsidTr="0825E763">
        <w:tc>
          <w:tcPr>
            <w:tcW w:w="2257" w:type="dxa"/>
          </w:tcPr>
          <w:p w14:paraId="7D78C636" w14:textId="350DFCAA" w:rsidR="00136E1B" w:rsidRDefault="00136E1B">
            <w:pPr>
              <w:rPr>
                <w:rFonts w:ascii="Arial" w:hAnsi="Arial" w:cs="Arial"/>
                <w:b/>
                <w:bCs/>
              </w:rPr>
            </w:pPr>
            <w:r>
              <w:rPr>
                <w:rFonts w:ascii="Arial" w:hAnsi="Arial" w:cs="Arial"/>
                <w:b/>
                <w:bCs/>
              </w:rPr>
              <w:t>Purpose</w:t>
            </w:r>
          </w:p>
        </w:tc>
        <w:tc>
          <w:tcPr>
            <w:tcW w:w="8086" w:type="dxa"/>
            <w:gridSpan w:val="3"/>
          </w:tcPr>
          <w:p w14:paraId="41C80D63" w14:textId="77777777" w:rsidR="00136E1B" w:rsidRDefault="00136E1B">
            <w:pPr>
              <w:rPr>
                <w:rFonts w:ascii="Arial" w:hAnsi="Arial" w:cs="Arial"/>
                <w:b/>
                <w:bCs/>
              </w:rPr>
            </w:pPr>
          </w:p>
          <w:p w14:paraId="7AA53D30" w14:textId="69E3C455" w:rsidR="007B2A84" w:rsidRDefault="007B2A84" w:rsidP="007B2A84">
            <w:pPr>
              <w:rPr>
                <w:rFonts w:ascii="Arial" w:hAnsi="Arial" w:cs="Arial"/>
              </w:rPr>
            </w:pPr>
            <w:r w:rsidRPr="0825E763">
              <w:rPr>
                <w:rFonts w:ascii="Arial" w:hAnsi="Arial" w:cs="Arial"/>
              </w:rPr>
              <w:t xml:space="preserve">Embedded within the Ukrainian Red Cross Society (URCS), this role </w:t>
            </w:r>
            <w:r w:rsidR="75F36AB1" w:rsidRPr="0825E763">
              <w:rPr>
                <w:rFonts w:ascii="Arial" w:hAnsi="Arial" w:cs="Arial"/>
              </w:rPr>
              <w:t>supports</w:t>
            </w:r>
            <w:r w:rsidRPr="0825E763">
              <w:rPr>
                <w:rFonts w:ascii="Arial" w:hAnsi="Arial" w:cs="Arial"/>
              </w:rPr>
              <w:t xml:space="preserve"> the Head of the Strategic Partnerships and Movement Coordination Unit, with a leading responsibility for strengthening Movement coordination and cooperation across the Red Cross Red Crescent components operating in Ukraine. The role focuses on consolidating URCS’s internal capacities on Movement affairs, policies and coordination mechanisms, and on ensuring coherent and principled engagement with Movement partners.</w:t>
            </w:r>
          </w:p>
          <w:p w14:paraId="52E0ECD4" w14:textId="77777777" w:rsidR="007B2A84" w:rsidRPr="007B2A84" w:rsidRDefault="007B2A84" w:rsidP="007B2A84">
            <w:pPr>
              <w:rPr>
                <w:rFonts w:ascii="Arial" w:hAnsi="Arial" w:cs="Arial"/>
              </w:rPr>
            </w:pPr>
          </w:p>
          <w:p w14:paraId="30296522" w14:textId="77777777" w:rsidR="007B2A84" w:rsidRPr="007B2A84" w:rsidRDefault="007B2A84" w:rsidP="007B2A84">
            <w:pPr>
              <w:rPr>
                <w:rFonts w:ascii="Arial" w:hAnsi="Arial" w:cs="Arial"/>
              </w:rPr>
            </w:pPr>
            <w:r w:rsidRPr="007B2A84">
              <w:rPr>
                <w:rFonts w:ascii="Arial" w:hAnsi="Arial" w:cs="Arial"/>
              </w:rPr>
              <w:t>The Delegate is managed by and works closely with the URCS Head of Strategic Partnerships and International Relations to shape the Unit’s overall strategic direction, agenda and workplan. The role has line management responsibilities for staff within the Strategic Partnerships and Movement Coordination Unit, including oversight of the Unit’s contribution to organisational planning, strategy, reporting and internal processes. As an embedded adviser, the Delegate leads on the substantive development of Movement coordination and strategic partnership workstreams, ensuring they are aligned with URCS priorities, systems and long-term institutional strengthening.</w:t>
            </w:r>
          </w:p>
          <w:p w14:paraId="1D58F018" w14:textId="77777777" w:rsidR="00136E1B" w:rsidRDefault="00136E1B">
            <w:pPr>
              <w:rPr>
                <w:rFonts w:ascii="Arial" w:hAnsi="Arial" w:cs="Arial"/>
                <w:b/>
                <w:bCs/>
              </w:rPr>
            </w:pPr>
          </w:p>
        </w:tc>
      </w:tr>
      <w:tr w:rsidR="00FE4604" w14:paraId="62977CB4" w14:textId="77777777" w:rsidTr="0825E763">
        <w:tc>
          <w:tcPr>
            <w:tcW w:w="2257" w:type="dxa"/>
          </w:tcPr>
          <w:p w14:paraId="60B39D91" w14:textId="77777777" w:rsidR="00FE4604" w:rsidRDefault="00FE4604">
            <w:pPr>
              <w:rPr>
                <w:rFonts w:ascii="Arial" w:hAnsi="Arial" w:cs="Arial"/>
                <w:b/>
                <w:bCs/>
              </w:rPr>
            </w:pPr>
            <w:r>
              <w:rPr>
                <w:rFonts w:ascii="Arial" w:hAnsi="Arial" w:cs="Arial"/>
                <w:b/>
                <w:bCs/>
              </w:rPr>
              <w:t>Budgetary responsibility/</w:t>
            </w:r>
          </w:p>
          <w:p w14:paraId="584D256B" w14:textId="0198DF1A" w:rsidR="00FE4604" w:rsidRDefault="00FE4604">
            <w:pPr>
              <w:rPr>
                <w:rFonts w:ascii="Arial" w:hAnsi="Arial" w:cs="Arial"/>
                <w:b/>
                <w:bCs/>
              </w:rPr>
            </w:pPr>
            <w:r>
              <w:rPr>
                <w:rFonts w:ascii="Arial" w:hAnsi="Arial" w:cs="Arial"/>
                <w:b/>
                <w:bCs/>
              </w:rPr>
              <w:t>accountability</w:t>
            </w:r>
          </w:p>
        </w:tc>
        <w:tc>
          <w:tcPr>
            <w:tcW w:w="2528" w:type="dxa"/>
          </w:tcPr>
          <w:p w14:paraId="102CFCC7" w14:textId="77777777" w:rsidR="000349AE" w:rsidRPr="000349AE" w:rsidRDefault="000349AE" w:rsidP="000349AE">
            <w:pPr>
              <w:numPr>
                <w:ilvl w:val="0"/>
                <w:numId w:val="4"/>
              </w:numPr>
              <w:rPr>
                <w:rFonts w:ascii="Arial" w:hAnsi="Arial" w:cs="Arial"/>
              </w:rPr>
            </w:pPr>
            <w:r w:rsidRPr="000349AE">
              <w:rPr>
                <w:rFonts w:ascii="Arial" w:hAnsi="Arial" w:cs="Arial"/>
              </w:rPr>
              <w:t>Supports URCS and BRC budget holders in planning and monitoring expenditure linked to the Strategic Partnerships and Movement Coordination Unit.</w:t>
            </w:r>
          </w:p>
          <w:p w14:paraId="28EA075B" w14:textId="77777777" w:rsidR="000349AE" w:rsidRPr="000349AE" w:rsidRDefault="000349AE" w:rsidP="000349AE">
            <w:pPr>
              <w:numPr>
                <w:ilvl w:val="0"/>
                <w:numId w:val="4"/>
              </w:numPr>
              <w:rPr>
                <w:rFonts w:ascii="Arial" w:hAnsi="Arial" w:cs="Arial"/>
              </w:rPr>
            </w:pPr>
            <w:r w:rsidRPr="000349AE">
              <w:rPr>
                <w:rFonts w:ascii="Arial" w:hAnsi="Arial" w:cs="Arial"/>
              </w:rPr>
              <w:t xml:space="preserve">No primary budget-holding responsibility, but accountable for ensuring </w:t>
            </w:r>
            <w:r w:rsidRPr="000349AE">
              <w:rPr>
                <w:rFonts w:ascii="Arial" w:hAnsi="Arial" w:cs="Arial"/>
              </w:rPr>
              <w:lastRenderedPageBreak/>
              <w:t>effective and compliant use of resources within the scope of the role.</w:t>
            </w:r>
          </w:p>
          <w:p w14:paraId="22A169E4" w14:textId="77777777" w:rsidR="00FE4604" w:rsidRDefault="00FE4604">
            <w:pPr>
              <w:rPr>
                <w:rFonts w:ascii="Arial" w:hAnsi="Arial" w:cs="Arial"/>
                <w:b/>
                <w:bCs/>
              </w:rPr>
            </w:pPr>
          </w:p>
        </w:tc>
        <w:tc>
          <w:tcPr>
            <w:tcW w:w="2254" w:type="dxa"/>
          </w:tcPr>
          <w:p w14:paraId="25681883" w14:textId="5F485F7C" w:rsidR="00FE4604" w:rsidRDefault="00FE4604">
            <w:pPr>
              <w:rPr>
                <w:rFonts w:ascii="Arial" w:hAnsi="Arial" w:cs="Arial"/>
                <w:b/>
                <w:bCs/>
              </w:rPr>
            </w:pPr>
            <w:r>
              <w:rPr>
                <w:rFonts w:ascii="Arial" w:hAnsi="Arial" w:cs="Arial"/>
                <w:b/>
                <w:bCs/>
              </w:rPr>
              <w:lastRenderedPageBreak/>
              <w:t>Accountability for other resources</w:t>
            </w:r>
          </w:p>
        </w:tc>
        <w:tc>
          <w:tcPr>
            <w:tcW w:w="3304" w:type="dxa"/>
          </w:tcPr>
          <w:p w14:paraId="5D88C26B" w14:textId="2A3542B7" w:rsidR="00FE4604" w:rsidRDefault="00FE4604">
            <w:pPr>
              <w:rPr>
                <w:rFonts w:ascii="Arial" w:hAnsi="Arial" w:cs="Arial"/>
                <w:b/>
                <w:bCs/>
              </w:rPr>
            </w:pPr>
          </w:p>
        </w:tc>
      </w:tr>
      <w:tr w:rsidR="00254AE4" w14:paraId="4DD47793" w14:textId="77777777" w:rsidTr="0825E763">
        <w:tc>
          <w:tcPr>
            <w:tcW w:w="2257" w:type="dxa"/>
          </w:tcPr>
          <w:p w14:paraId="243A63EF" w14:textId="49CA4AED" w:rsidR="00254AE4" w:rsidRDefault="00254AE4">
            <w:pPr>
              <w:rPr>
                <w:rFonts w:ascii="Arial" w:hAnsi="Arial" w:cs="Arial"/>
                <w:b/>
                <w:bCs/>
              </w:rPr>
            </w:pPr>
            <w:r>
              <w:rPr>
                <w:rFonts w:ascii="Arial" w:hAnsi="Arial" w:cs="Arial"/>
                <w:b/>
                <w:bCs/>
              </w:rPr>
              <w:t>Key Responsibilities</w:t>
            </w:r>
            <w:r w:rsidR="00686976">
              <w:rPr>
                <w:rFonts w:ascii="Arial" w:hAnsi="Arial" w:cs="Arial"/>
                <w:b/>
                <w:bCs/>
              </w:rPr>
              <w:t xml:space="preserve"> (</w:t>
            </w:r>
            <w:r w:rsidR="00553C36">
              <w:rPr>
                <w:rFonts w:ascii="Arial" w:hAnsi="Arial" w:cs="Arial"/>
                <w:b/>
                <w:bCs/>
              </w:rPr>
              <w:t>max</w:t>
            </w:r>
            <w:r w:rsidR="00686976">
              <w:rPr>
                <w:rFonts w:ascii="Arial" w:hAnsi="Arial" w:cs="Arial"/>
                <w:b/>
                <w:bCs/>
              </w:rPr>
              <w:t xml:space="preserve"> </w:t>
            </w:r>
            <w:r w:rsidR="00553C36">
              <w:rPr>
                <w:rFonts w:ascii="Arial" w:hAnsi="Arial" w:cs="Arial"/>
                <w:b/>
                <w:bCs/>
              </w:rPr>
              <w:t xml:space="preserve">4 </w:t>
            </w:r>
            <w:r w:rsidR="00686976">
              <w:rPr>
                <w:rFonts w:ascii="Arial" w:hAnsi="Arial" w:cs="Arial"/>
                <w:b/>
                <w:bCs/>
              </w:rPr>
              <w:t>headings</w:t>
            </w:r>
            <w:r w:rsidR="00553C36">
              <w:rPr>
                <w:rFonts w:ascii="Arial" w:hAnsi="Arial" w:cs="Arial"/>
                <w:b/>
                <w:bCs/>
              </w:rPr>
              <w:t>, with a max of 6 bullets per heading</w:t>
            </w:r>
            <w:r w:rsidR="00686976">
              <w:rPr>
                <w:rFonts w:ascii="Arial" w:hAnsi="Arial" w:cs="Arial"/>
                <w:b/>
                <w:bCs/>
              </w:rPr>
              <w:t>)</w:t>
            </w:r>
          </w:p>
          <w:p w14:paraId="08C77023" w14:textId="17FEDAAB" w:rsidR="00254AE4" w:rsidRPr="00254AE4" w:rsidRDefault="00254AE4" w:rsidP="00254AE4">
            <w:pPr>
              <w:rPr>
                <w:rFonts w:ascii="Arial" w:hAnsi="Arial" w:cs="Arial"/>
              </w:rPr>
            </w:pPr>
          </w:p>
        </w:tc>
        <w:tc>
          <w:tcPr>
            <w:tcW w:w="8086" w:type="dxa"/>
            <w:gridSpan w:val="3"/>
          </w:tcPr>
          <w:p w14:paraId="22B8DAAA" w14:textId="2FDE1DD4" w:rsidR="000349AE" w:rsidRPr="000349AE" w:rsidRDefault="000349AE" w:rsidP="000349AE">
            <w:pPr>
              <w:pStyle w:val="ListParagraph"/>
              <w:numPr>
                <w:ilvl w:val="0"/>
                <w:numId w:val="6"/>
              </w:numPr>
              <w:rPr>
                <w:rFonts w:ascii="Arial" w:hAnsi="Arial" w:cs="Arial"/>
                <w:b/>
                <w:bCs/>
              </w:rPr>
            </w:pPr>
            <w:r w:rsidRPr="000349AE">
              <w:rPr>
                <w:rFonts w:ascii="Arial" w:hAnsi="Arial" w:cs="Arial"/>
                <w:b/>
                <w:bCs/>
              </w:rPr>
              <w:t>Unit Leadership, Planning and Strategic Oversight</w:t>
            </w:r>
          </w:p>
          <w:p w14:paraId="28A9648E" w14:textId="77777777" w:rsidR="000349AE" w:rsidRPr="000349AE" w:rsidRDefault="000349AE" w:rsidP="000349AE">
            <w:pPr>
              <w:numPr>
                <w:ilvl w:val="0"/>
                <w:numId w:val="5"/>
              </w:numPr>
              <w:rPr>
                <w:rFonts w:ascii="Arial" w:hAnsi="Arial" w:cs="Arial"/>
              </w:rPr>
            </w:pPr>
            <w:r w:rsidRPr="000349AE">
              <w:rPr>
                <w:rFonts w:ascii="Arial" w:hAnsi="Arial" w:cs="Arial"/>
              </w:rPr>
              <w:t>Work jointly with the URCS Head of Strategic Partnerships and International Relations to set the strategic direction, priorities and workplan for the Strategic Partnerships &amp; Movement Coordination Unit.</w:t>
            </w:r>
          </w:p>
          <w:p w14:paraId="1D6AFD39" w14:textId="77777777" w:rsidR="000349AE" w:rsidRPr="000349AE" w:rsidRDefault="000349AE" w:rsidP="000349AE">
            <w:pPr>
              <w:numPr>
                <w:ilvl w:val="0"/>
                <w:numId w:val="5"/>
              </w:numPr>
              <w:rPr>
                <w:rFonts w:ascii="Arial" w:hAnsi="Arial" w:cs="Arial"/>
              </w:rPr>
            </w:pPr>
            <w:r w:rsidRPr="000349AE">
              <w:rPr>
                <w:rFonts w:ascii="Arial" w:hAnsi="Arial" w:cs="Arial"/>
              </w:rPr>
              <w:t>Strengthen internal systems and structures relevant to Movement affairs, ensuring clear roles, processes and lines of communication within URCS.</w:t>
            </w:r>
          </w:p>
          <w:p w14:paraId="2C81362C" w14:textId="77777777" w:rsidR="000349AE" w:rsidRPr="000349AE" w:rsidRDefault="000349AE" w:rsidP="000349AE">
            <w:pPr>
              <w:numPr>
                <w:ilvl w:val="0"/>
                <w:numId w:val="5"/>
              </w:numPr>
              <w:rPr>
                <w:rFonts w:ascii="Arial" w:hAnsi="Arial" w:cs="Arial"/>
              </w:rPr>
            </w:pPr>
            <w:r w:rsidRPr="000349AE">
              <w:rPr>
                <w:rFonts w:ascii="Arial" w:hAnsi="Arial" w:cs="Arial"/>
              </w:rPr>
              <w:t>Contribute to URCS policies, guidance and frameworks related to Movement engagement, partnerships and coordination.</w:t>
            </w:r>
          </w:p>
          <w:p w14:paraId="6F3DBDE8" w14:textId="77777777" w:rsidR="000349AE" w:rsidRDefault="000349AE" w:rsidP="000349AE">
            <w:pPr>
              <w:numPr>
                <w:ilvl w:val="0"/>
                <w:numId w:val="5"/>
              </w:numPr>
              <w:rPr>
                <w:rFonts w:ascii="Arial" w:hAnsi="Arial" w:cs="Arial"/>
              </w:rPr>
            </w:pPr>
            <w:r w:rsidRPr="000349AE">
              <w:rPr>
                <w:rFonts w:ascii="Arial" w:hAnsi="Arial" w:cs="Arial"/>
              </w:rPr>
              <w:t>Promote a coherent, structured and predictable approach to Movement coordination across the organisation.</w:t>
            </w:r>
          </w:p>
          <w:p w14:paraId="68CB7CA4" w14:textId="5B29448B" w:rsidR="000349AE" w:rsidRPr="000349AE" w:rsidRDefault="000349AE" w:rsidP="000349AE">
            <w:pPr>
              <w:pStyle w:val="ListParagraph"/>
              <w:numPr>
                <w:ilvl w:val="0"/>
                <w:numId w:val="6"/>
              </w:numPr>
              <w:rPr>
                <w:rFonts w:ascii="Arial" w:hAnsi="Arial" w:cs="Arial"/>
                <w:b/>
                <w:bCs/>
              </w:rPr>
            </w:pPr>
            <w:r w:rsidRPr="000349AE">
              <w:rPr>
                <w:rFonts w:ascii="Arial" w:hAnsi="Arial" w:cs="Arial"/>
                <w:b/>
                <w:bCs/>
              </w:rPr>
              <w:t>Movement Coordination &amp; Cooperation</w:t>
            </w:r>
          </w:p>
          <w:p w14:paraId="61797E70" w14:textId="77777777" w:rsidR="000349AE" w:rsidRPr="000349AE" w:rsidRDefault="000349AE" w:rsidP="000349AE">
            <w:pPr>
              <w:numPr>
                <w:ilvl w:val="0"/>
                <w:numId w:val="7"/>
              </w:numPr>
              <w:rPr>
                <w:rFonts w:ascii="Arial" w:hAnsi="Arial" w:cs="Arial"/>
              </w:rPr>
            </w:pPr>
            <w:r w:rsidRPr="000349AE">
              <w:rPr>
                <w:rFonts w:ascii="Arial" w:hAnsi="Arial" w:cs="Arial"/>
              </w:rPr>
              <w:t>Build, maintain and strengthen constructive relationships with Movement partners in Ukraine and at regional level, ensuring URCS is effectively positioned within Movement coordination mechanisms.</w:t>
            </w:r>
          </w:p>
          <w:p w14:paraId="0CF466E2" w14:textId="77777777" w:rsidR="000349AE" w:rsidRPr="000349AE" w:rsidRDefault="000349AE" w:rsidP="000349AE">
            <w:pPr>
              <w:numPr>
                <w:ilvl w:val="0"/>
                <w:numId w:val="7"/>
              </w:numPr>
              <w:rPr>
                <w:rFonts w:ascii="Arial" w:hAnsi="Arial" w:cs="Arial"/>
              </w:rPr>
            </w:pPr>
            <w:r w:rsidRPr="000349AE">
              <w:rPr>
                <w:rFonts w:ascii="Arial" w:hAnsi="Arial" w:cs="Arial"/>
              </w:rPr>
              <w:t>Facilitate timely and clear communication between Movement partners and relevant URCS departments on issues related to Movement cooperation and shared strategic priorities.</w:t>
            </w:r>
          </w:p>
          <w:p w14:paraId="171B9790" w14:textId="77777777" w:rsidR="000349AE" w:rsidRPr="000349AE" w:rsidRDefault="000349AE" w:rsidP="000349AE">
            <w:pPr>
              <w:numPr>
                <w:ilvl w:val="0"/>
                <w:numId w:val="7"/>
              </w:numPr>
              <w:rPr>
                <w:rFonts w:ascii="Arial" w:hAnsi="Arial" w:cs="Arial"/>
              </w:rPr>
            </w:pPr>
            <w:r w:rsidRPr="000349AE">
              <w:rPr>
                <w:rFonts w:ascii="Arial" w:hAnsi="Arial" w:cs="Arial"/>
              </w:rPr>
              <w:t>Organise and participate in bilateral and multilateral Movement meetings, including with National Societies, ICRC and IFRC, ensuring URCS priorities are clearly represented.</w:t>
            </w:r>
          </w:p>
          <w:p w14:paraId="18923047" w14:textId="77777777" w:rsidR="000349AE" w:rsidRPr="000349AE" w:rsidRDefault="000349AE" w:rsidP="000349AE">
            <w:pPr>
              <w:numPr>
                <w:ilvl w:val="0"/>
                <w:numId w:val="7"/>
              </w:numPr>
              <w:rPr>
                <w:rFonts w:ascii="Arial" w:hAnsi="Arial" w:cs="Arial"/>
              </w:rPr>
            </w:pPr>
            <w:r w:rsidRPr="000349AE">
              <w:rPr>
                <w:rFonts w:ascii="Arial" w:hAnsi="Arial" w:cs="Arial"/>
              </w:rPr>
              <w:t>Maintain an overview of Movement activities and strategies in Ukraine, sharing analysis with URCS leadership to support decision-making.</w:t>
            </w:r>
          </w:p>
          <w:p w14:paraId="3B52D9C7" w14:textId="77777777" w:rsidR="000349AE" w:rsidRPr="000349AE" w:rsidRDefault="000349AE" w:rsidP="000349AE">
            <w:pPr>
              <w:numPr>
                <w:ilvl w:val="0"/>
                <w:numId w:val="7"/>
              </w:numPr>
              <w:rPr>
                <w:rFonts w:ascii="Arial" w:hAnsi="Arial" w:cs="Arial"/>
              </w:rPr>
            </w:pPr>
            <w:r w:rsidRPr="000349AE">
              <w:rPr>
                <w:rFonts w:ascii="Arial" w:hAnsi="Arial" w:cs="Arial"/>
              </w:rPr>
              <w:t>Support implementation of Movement agreements, cooperation policies, partnership frameworks and joint planning processes.</w:t>
            </w:r>
          </w:p>
          <w:p w14:paraId="5FC36B98" w14:textId="45F69E29" w:rsidR="000349AE" w:rsidRPr="000349AE" w:rsidRDefault="000349AE" w:rsidP="000349AE">
            <w:pPr>
              <w:pStyle w:val="ListParagraph"/>
              <w:numPr>
                <w:ilvl w:val="0"/>
                <w:numId w:val="6"/>
              </w:numPr>
              <w:rPr>
                <w:rFonts w:ascii="Arial" w:hAnsi="Arial" w:cs="Arial"/>
                <w:b/>
                <w:bCs/>
              </w:rPr>
            </w:pPr>
            <w:r w:rsidRPr="000349AE">
              <w:rPr>
                <w:rFonts w:ascii="Arial" w:hAnsi="Arial" w:cs="Arial"/>
                <w:b/>
                <w:bCs/>
              </w:rPr>
              <w:t>Capacity Strengthening, Coaching and Team Development</w:t>
            </w:r>
          </w:p>
          <w:p w14:paraId="670380A8" w14:textId="77777777" w:rsidR="000349AE" w:rsidRPr="000349AE" w:rsidRDefault="000349AE" w:rsidP="000349AE">
            <w:pPr>
              <w:numPr>
                <w:ilvl w:val="0"/>
                <w:numId w:val="8"/>
              </w:numPr>
              <w:rPr>
                <w:rFonts w:ascii="Arial" w:hAnsi="Arial" w:cs="Arial"/>
              </w:rPr>
            </w:pPr>
            <w:r w:rsidRPr="000349AE">
              <w:rPr>
                <w:rFonts w:ascii="Arial" w:hAnsi="Arial" w:cs="Arial"/>
              </w:rPr>
              <w:t>Line-manage staff within the Strategic Partnerships &amp; Movement Coordination Unit in line with URCS structures and policies.</w:t>
            </w:r>
          </w:p>
          <w:p w14:paraId="0C6B9017" w14:textId="77777777" w:rsidR="000349AE" w:rsidRPr="000349AE" w:rsidRDefault="000349AE" w:rsidP="000349AE">
            <w:pPr>
              <w:numPr>
                <w:ilvl w:val="0"/>
                <w:numId w:val="8"/>
              </w:numPr>
              <w:rPr>
                <w:rFonts w:ascii="Arial" w:hAnsi="Arial" w:cs="Arial"/>
              </w:rPr>
            </w:pPr>
            <w:r w:rsidRPr="000349AE">
              <w:rPr>
                <w:rFonts w:ascii="Arial" w:hAnsi="Arial" w:cs="Arial"/>
              </w:rPr>
              <w:t>Support the professional development of URCS colleagues by providing coaching, mentoring and technical accompaniment on Movement affairs, coordination and partnership management.</w:t>
            </w:r>
          </w:p>
          <w:p w14:paraId="15837AC8" w14:textId="77777777" w:rsidR="000349AE" w:rsidRPr="000349AE" w:rsidRDefault="000349AE" w:rsidP="000349AE">
            <w:pPr>
              <w:numPr>
                <w:ilvl w:val="0"/>
                <w:numId w:val="8"/>
              </w:numPr>
              <w:rPr>
                <w:rFonts w:ascii="Arial" w:hAnsi="Arial" w:cs="Arial"/>
              </w:rPr>
            </w:pPr>
            <w:r w:rsidRPr="000349AE">
              <w:rPr>
                <w:rFonts w:ascii="Arial" w:hAnsi="Arial" w:cs="Arial"/>
              </w:rPr>
              <w:t>Facilitate workshops, internal sessions and on-the-job learning to strengthen URCS capacity on Movement coordination, cooperation tools and partnership processes.</w:t>
            </w:r>
          </w:p>
          <w:p w14:paraId="7009F583" w14:textId="77777777" w:rsidR="000349AE" w:rsidRPr="000349AE" w:rsidRDefault="000349AE" w:rsidP="000349AE">
            <w:pPr>
              <w:numPr>
                <w:ilvl w:val="0"/>
                <w:numId w:val="8"/>
              </w:numPr>
              <w:rPr>
                <w:rFonts w:ascii="Arial" w:hAnsi="Arial" w:cs="Arial"/>
              </w:rPr>
            </w:pPr>
            <w:r w:rsidRPr="000349AE">
              <w:rPr>
                <w:rFonts w:ascii="Arial" w:hAnsi="Arial" w:cs="Arial"/>
              </w:rPr>
              <w:t>Contribute to organisational development efforts and improvements in internal coordination between URCS departments relevant to partnerships and Movement affairs.</w:t>
            </w:r>
          </w:p>
          <w:p w14:paraId="491C9EE5" w14:textId="77777777" w:rsidR="000349AE" w:rsidRPr="000349AE" w:rsidRDefault="000349AE" w:rsidP="000349AE">
            <w:pPr>
              <w:numPr>
                <w:ilvl w:val="0"/>
                <w:numId w:val="8"/>
              </w:numPr>
              <w:rPr>
                <w:rFonts w:ascii="Arial" w:hAnsi="Arial" w:cs="Arial"/>
              </w:rPr>
            </w:pPr>
            <w:r w:rsidRPr="000349AE">
              <w:rPr>
                <w:rFonts w:ascii="Arial" w:hAnsi="Arial" w:cs="Arial"/>
              </w:rPr>
              <w:t>Help embed sustainable systems, practices and institutional knowledge within the Unit and the broader organisation.</w:t>
            </w:r>
          </w:p>
          <w:p w14:paraId="6A089E37" w14:textId="77777777" w:rsidR="000349AE" w:rsidRPr="000349AE" w:rsidRDefault="000349AE" w:rsidP="000349AE">
            <w:pPr>
              <w:numPr>
                <w:ilvl w:val="0"/>
                <w:numId w:val="8"/>
              </w:numPr>
              <w:rPr>
                <w:rFonts w:ascii="Arial" w:hAnsi="Arial" w:cs="Arial"/>
              </w:rPr>
            </w:pPr>
            <w:r w:rsidRPr="000349AE">
              <w:rPr>
                <w:rFonts w:ascii="Arial" w:hAnsi="Arial" w:cs="Arial"/>
              </w:rPr>
              <w:t>Foster a supportive, learning-oriented and principled team environment.</w:t>
            </w:r>
          </w:p>
          <w:p w14:paraId="67AA9AD1" w14:textId="77777777" w:rsidR="000349AE" w:rsidRPr="000349AE" w:rsidRDefault="000349AE" w:rsidP="000349AE">
            <w:pPr>
              <w:rPr>
                <w:rFonts w:ascii="Arial" w:hAnsi="Arial" w:cs="Arial"/>
                <w:b/>
                <w:bCs/>
              </w:rPr>
            </w:pPr>
            <w:r w:rsidRPr="000349AE">
              <w:rPr>
                <w:rFonts w:ascii="Arial" w:hAnsi="Arial" w:cs="Arial"/>
                <w:b/>
                <w:bCs/>
              </w:rPr>
              <w:t>4. Strategic Partnerships &amp; Internal/External Engagement within Mandate</w:t>
            </w:r>
          </w:p>
          <w:p w14:paraId="170220EA" w14:textId="77777777" w:rsidR="000349AE" w:rsidRPr="000349AE" w:rsidRDefault="000349AE" w:rsidP="000349AE">
            <w:pPr>
              <w:numPr>
                <w:ilvl w:val="0"/>
                <w:numId w:val="9"/>
              </w:numPr>
              <w:rPr>
                <w:rFonts w:ascii="Arial" w:hAnsi="Arial" w:cs="Arial"/>
              </w:rPr>
            </w:pPr>
            <w:r w:rsidRPr="000349AE">
              <w:rPr>
                <w:rFonts w:ascii="Arial" w:hAnsi="Arial" w:cs="Arial"/>
              </w:rPr>
              <w:t>Support URCS engagement with National Societies and Movement counterparts, ensuring strategic alignment and coherence.</w:t>
            </w:r>
          </w:p>
          <w:p w14:paraId="47B57471" w14:textId="77777777" w:rsidR="000349AE" w:rsidRPr="000349AE" w:rsidRDefault="000349AE" w:rsidP="000349AE">
            <w:pPr>
              <w:numPr>
                <w:ilvl w:val="0"/>
                <w:numId w:val="9"/>
              </w:numPr>
              <w:rPr>
                <w:rFonts w:ascii="Arial" w:hAnsi="Arial" w:cs="Arial"/>
              </w:rPr>
            </w:pPr>
            <w:r w:rsidRPr="000349AE">
              <w:rPr>
                <w:rFonts w:ascii="Arial" w:hAnsi="Arial" w:cs="Arial"/>
              </w:rPr>
              <w:t>Represent URCS in Movement-related coordination spaces and technical discussions when delegated.</w:t>
            </w:r>
          </w:p>
          <w:p w14:paraId="1740FF2D" w14:textId="77777777" w:rsidR="000349AE" w:rsidRPr="000349AE" w:rsidRDefault="000349AE" w:rsidP="000349AE">
            <w:pPr>
              <w:numPr>
                <w:ilvl w:val="0"/>
                <w:numId w:val="9"/>
              </w:numPr>
              <w:rPr>
                <w:rFonts w:ascii="Arial" w:hAnsi="Arial" w:cs="Arial"/>
              </w:rPr>
            </w:pPr>
            <w:r w:rsidRPr="000349AE">
              <w:rPr>
                <w:rFonts w:ascii="Arial" w:hAnsi="Arial" w:cs="Arial"/>
              </w:rPr>
              <w:t>Assist URCS leadership and technical teams to prepare for their participation in Movement platforms, workshops and peer exchanges.</w:t>
            </w:r>
          </w:p>
          <w:p w14:paraId="338A18F2" w14:textId="77777777" w:rsidR="000349AE" w:rsidRPr="000349AE" w:rsidRDefault="000349AE" w:rsidP="000349AE">
            <w:pPr>
              <w:numPr>
                <w:ilvl w:val="0"/>
                <w:numId w:val="9"/>
              </w:numPr>
              <w:rPr>
                <w:rFonts w:ascii="Arial" w:hAnsi="Arial" w:cs="Arial"/>
              </w:rPr>
            </w:pPr>
            <w:r w:rsidRPr="000349AE">
              <w:rPr>
                <w:rFonts w:ascii="Arial" w:hAnsi="Arial" w:cs="Arial"/>
              </w:rPr>
              <w:t>Produce high-quality written materials—briefs, notes, talking points and summaries—to support URCS’s coordination and strategic partnership work.</w:t>
            </w:r>
          </w:p>
          <w:p w14:paraId="53EBCD36" w14:textId="77777777" w:rsidR="000349AE" w:rsidRPr="000349AE" w:rsidRDefault="000349AE" w:rsidP="000349AE">
            <w:pPr>
              <w:numPr>
                <w:ilvl w:val="0"/>
                <w:numId w:val="9"/>
              </w:numPr>
              <w:rPr>
                <w:rFonts w:ascii="Arial" w:hAnsi="Arial" w:cs="Arial"/>
              </w:rPr>
            </w:pPr>
            <w:r w:rsidRPr="000349AE">
              <w:rPr>
                <w:rFonts w:ascii="Arial" w:hAnsi="Arial" w:cs="Arial"/>
              </w:rPr>
              <w:t>Strengthen URCS’s ability to manage and cultivate long-term partnerships grounded in Movement principles and collaboration.</w:t>
            </w:r>
          </w:p>
          <w:p w14:paraId="13954FB3" w14:textId="4EE3767C" w:rsidR="00254AE4" w:rsidRPr="00486023" w:rsidRDefault="000349AE" w:rsidP="00486023">
            <w:pPr>
              <w:numPr>
                <w:ilvl w:val="0"/>
                <w:numId w:val="9"/>
              </w:numPr>
              <w:rPr>
                <w:rFonts w:ascii="Arial" w:hAnsi="Arial" w:cs="Arial"/>
              </w:rPr>
            </w:pPr>
            <w:r w:rsidRPr="000349AE">
              <w:rPr>
                <w:rFonts w:ascii="Arial" w:hAnsi="Arial" w:cs="Arial"/>
              </w:rPr>
              <w:t>Work with URCS teams to streamline internal processes that facilitate effective partner engagement.</w:t>
            </w:r>
          </w:p>
          <w:p w14:paraId="62F95B04" w14:textId="77777777" w:rsidR="00254AE4" w:rsidRDefault="00254AE4">
            <w:pPr>
              <w:rPr>
                <w:rFonts w:ascii="Arial" w:hAnsi="Arial" w:cs="Arial"/>
                <w:b/>
                <w:bCs/>
              </w:rPr>
            </w:pPr>
          </w:p>
          <w:p w14:paraId="6625A915" w14:textId="5F1A05B2" w:rsidR="00254AE4" w:rsidRPr="00E46DCC" w:rsidRDefault="00DA6282" w:rsidP="00DA6282">
            <w:pPr>
              <w:spacing w:line="276" w:lineRule="auto"/>
              <w:rPr>
                <w:rFonts w:ascii="Arial" w:hAnsi="Arial" w:cs="Arial"/>
                <w:i/>
                <w:iCs/>
                <w:kern w:val="0"/>
                <w14:ligatures w14:val="none"/>
              </w:rPr>
            </w:pPr>
            <w:r w:rsidRPr="00DA6282">
              <w:rPr>
                <w:rFonts w:ascii="Arial" w:hAnsi="Arial" w:cs="Arial"/>
                <w:i/>
                <w:iCs/>
                <w:kern w:val="0"/>
                <w14:ligatures w14:val="none"/>
              </w:rPr>
              <w:t>The responsibilities described are not a comprehensive list and additional tasks may be assigned from time to time that are in line with the level of the role.</w:t>
            </w:r>
          </w:p>
        </w:tc>
      </w:tr>
      <w:tr w:rsidR="00571190" w14:paraId="4E0FD8AA" w14:textId="77777777" w:rsidTr="0825E763">
        <w:tc>
          <w:tcPr>
            <w:tcW w:w="2257" w:type="dxa"/>
          </w:tcPr>
          <w:p w14:paraId="01C153EA" w14:textId="77777777" w:rsidR="00571190" w:rsidRDefault="008447E1">
            <w:pPr>
              <w:rPr>
                <w:rFonts w:ascii="Arial" w:hAnsi="Arial" w:cs="Arial"/>
                <w:b/>
                <w:bCs/>
              </w:rPr>
            </w:pPr>
            <w:r>
              <w:rPr>
                <w:rFonts w:ascii="Arial" w:hAnsi="Arial" w:cs="Arial"/>
                <w:b/>
                <w:bCs/>
              </w:rPr>
              <w:lastRenderedPageBreak/>
              <w:t>Knowledge &amp; Skills</w:t>
            </w:r>
          </w:p>
          <w:p w14:paraId="71D06CB4" w14:textId="522C2723" w:rsidR="00DC5EA6" w:rsidRPr="008B5524" w:rsidRDefault="008B5524" w:rsidP="00DC5EA6">
            <w:pPr>
              <w:rPr>
                <w:rFonts w:ascii="Arial" w:hAnsi="Arial" w:cs="Arial"/>
                <w:i/>
                <w:iCs/>
              </w:rPr>
            </w:pPr>
            <w:r w:rsidRPr="008B5524">
              <w:rPr>
                <w:rFonts w:ascii="Arial" w:hAnsi="Arial" w:cs="Arial"/>
                <w:i/>
                <w:iCs/>
              </w:rPr>
              <w:t>*</w:t>
            </w:r>
            <w:r w:rsidR="00686976">
              <w:rPr>
                <w:rFonts w:ascii="Arial" w:hAnsi="Arial" w:cs="Arial"/>
                <w:i/>
                <w:iCs/>
              </w:rPr>
              <w:t xml:space="preserve">Mark </w:t>
            </w:r>
            <w:r w:rsidRPr="008B5524">
              <w:rPr>
                <w:rFonts w:ascii="Arial" w:hAnsi="Arial" w:cs="Arial"/>
                <w:i/>
                <w:iCs/>
              </w:rPr>
              <w:t>Essential</w:t>
            </w:r>
          </w:p>
          <w:p w14:paraId="30DA9DE2" w14:textId="0416AE69" w:rsidR="002E2C54" w:rsidRPr="008B5524" w:rsidRDefault="002E2C54" w:rsidP="008B5524">
            <w:pPr>
              <w:rPr>
                <w:rFonts w:ascii="Arial" w:hAnsi="Arial" w:cs="Arial"/>
                <w:i/>
                <w:iCs/>
              </w:rPr>
            </w:pPr>
          </w:p>
        </w:tc>
        <w:tc>
          <w:tcPr>
            <w:tcW w:w="8086" w:type="dxa"/>
            <w:gridSpan w:val="3"/>
          </w:tcPr>
          <w:p w14:paraId="14E39223" w14:textId="5796C4C1" w:rsidR="00A71949" w:rsidRPr="00A71949" w:rsidRDefault="00A71949" w:rsidP="00A71949">
            <w:pPr>
              <w:pStyle w:val="ListParagraph"/>
              <w:numPr>
                <w:ilvl w:val="0"/>
                <w:numId w:val="2"/>
              </w:numPr>
              <w:rPr>
                <w:rFonts w:ascii="Arial" w:hAnsi="Arial" w:cs="Arial"/>
              </w:rPr>
            </w:pPr>
            <w:r w:rsidRPr="00A71949">
              <w:rPr>
                <w:rFonts w:ascii="Arial" w:hAnsi="Arial" w:cs="Arial"/>
              </w:rPr>
              <w:t xml:space="preserve">Strong understanding of the Red Cross Red Crescent Movement, including mandates, roles, coordination mechanisms and partnership </w:t>
            </w:r>
            <w:proofErr w:type="gramStart"/>
            <w:r w:rsidRPr="00A71949">
              <w:rPr>
                <w:rFonts w:ascii="Arial" w:hAnsi="Arial" w:cs="Arial"/>
              </w:rPr>
              <w:t>modalities.</w:t>
            </w:r>
            <w:r>
              <w:rPr>
                <w:rFonts w:ascii="Arial" w:hAnsi="Arial" w:cs="Arial"/>
              </w:rPr>
              <w:t>*</w:t>
            </w:r>
            <w:proofErr w:type="gramEnd"/>
          </w:p>
          <w:p w14:paraId="7969F811" w14:textId="4E0717D9" w:rsidR="00A71949" w:rsidRPr="00A71949" w:rsidRDefault="00A71949" w:rsidP="00A71949">
            <w:pPr>
              <w:pStyle w:val="ListParagraph"/>
              <w:numPr>
                <w:ilvl w:val="0"/>
                <w:numId w:val="2"/>
              </w:numPr>
              <w:rPr>
                <w:rFonts w:ascii="Arial" w:hAnsi="Arial" w:cs="Arial"/>
              </w:rPr>
            </w:pPr>
            <w:r w:rsidRPr="00A71949">
              <w:rPr>
                <w:rFonts w:ascii="Arial" w:hAnsi="Arial" w:cs="Arial"/>
              </w:rPr>
              <w:t xml:space="preserve">Excellent coordination, relationship-building and communication skills, with the ability to work constructively with diverse Movement </w:t>
            </w:r>
            <w:proofErr w:type="gramStart"/>
            <w:r w:rsidRPr="00A71949">
              <w:rPr>
                <w:rFonts w:ascii="Arial" w:hAnsi="Arial" w:cs="Arial"/>
              </w:rPr>
              <w:t>partners.</w:t>
            </w:r>
            <w:r>
              <w:rPr>
                <w:rFonts w:ascii="Arial" w:hAnsi="Arial" w:cs="Arial"/>
              </w:rPr>
              <w:t>*</w:t>
            </w:r>
            <w:proofErr w:type="gramEnd"/>
          </w:p>
          <w:p w14:paraId="715E9C95" w14:textId="012AC3B7" w:rsidR="00A71949" w:rsidRPr="00A71949" w:rsidRDefault="00A71949" w:rsidP="00A71949">
            <w:pPr>
              <w:pStyle w:val="ListParagraph"/>
              <w:numPr>
                <w:ilvl w:val="0"/>
                <w:numId w:val="2"/>
              </w:numPr>
              <w:rPr>
                <w:rFonts w:ascii="Arial" w:hAnsi="Arial" w:cs="Arial"/>
              </w:rPr>
            </w:pPr>
            <w:r w:rsidRPr="00A71949">
              <w:rPr>
                <w:rFonts w:ascii="Arial" w:hAnsi="Arial" w:cs="Arial"/>
              </w:rPr>
              <w:t xml:space="preserve">Strong organisational and analytical abilities, with a capacity to develop systems, processes and </w:t>
            </w:r>
            <w:proofErr w:type="gramStart"/>
            <w:r w:rsidRPr="00A71949">
              <w:rPr>
                <w:rFonts w:ascii="Arial" w:hAnsi="Arial" w:cs="Arial"/>
              </w:rPr>
              <w:t>tools.</w:t>
            </w:r>
            <w:r>
              <w:rPr>
                <w:rFonts w:ascii="Arial" w:hAnsi="Arial" w:cs="Arial"/>
              </w:rPr>
              <w:t>*</w:t>
            </w:r>
            <w:proofErr w:type="gramEnd"/>
          </w:p>
          <w:p w14:paraId="55A9FC6F" w14:textId="60A2FBD3" w:rsidR="00A71949" w:rsidRPr="00A71949" w:rsidRDefault="00A71949" w:rsidP="00A71949">
            <w:pPr>
              <w:pStyle w:val="ListParagraph"/>
              <w:numPr>
                <w:ilvl w:val="0"/>
                <w:numId w:val="2"/>
              </w:numPr>
              <w:rPr>
                <w:rFonts w:ascii="Arial" w:hAnsi="Arial" w:cs="Arial"/>
              </w:rPr>
            </w:pPr>
            <w:r w:rsidRPr="00A71949">
              <w:rPr>
                <w:rFonts w:ascii="Arial" w:hAnsi="Arial" w:cs="Arial"/>
              </w:rPr>
              <w:t xml:space="preserve">Ability to coach and mentor staff, supporting individual and team </w:t>
            </w:r>
            <w:proofErr w:type="gramStart"/>
            <w:r w:rsidRPr="00A71949">
              <w:rPr>
                <w:rFonts w:ascii="Arial" w:hAnsi="Arial" w:cs="Arial"/>
              </w:rPr>
              <w:t>development.</w:t>
            </w:r>
            <w:r>
              <w:rPr>
                <w:rFonts w:ascii="Arial" w:hAnsi="Arial" w:cs="Arial"/>
              </w:rPr>
              <w:t>*</w:t>
            </w:r>
            <w:proofErr w:type="gramEnd"/>
          </w:p>
          <w:p w14:paraId="7A2DF1BF" w14:textId="762D6E16" w:rsidR="00571190" w:rsidRPr="00486023" w:rsidRDefault="00A71949" w:rsidP="00A71949">
            <w:pPr>
              <w:pStyle w:val="ListParagraph"/>
              <w:numPr>
                <w:ilvl w:val="0"/>
                <w:numId w:val="2"/>
              </w:numPr>
              <w:rPr>
                <w:rFonts w:ascii="Arial" w:hAnsi="Arial" w:cs="Arial"/>
              </w:rPr>
            </w:pPr>
            <w:r w:rsidRPr="00A71949">
              <w:rPr>
                <w:rFonts w:ascii="Arial" w:hAnsi="Arial" w:cs="Arial"/>
              </w:rPr>
              <w:t xml:space="preserve">Strong writing skills, including preparation of briefs, summaries and coordination </w:t>
            </w:r>
            <w:proofErr w:type="gramStart"/>
            <w:r w:rsidRPr="00A71949">
              <w:rPr>
                <w:rFonts w:ascii="Arial" w:hAnsi="Arial" w:cs="Arial"/>
              </w:rPr>
              <w:t>documents.</w:t>
            </w:r>
            <w:r>
              <w:rPr>
                <w:rFonts w:ascii="Arial" w:hAnsi="Arial" w:cs="Arial"/>
              </w:rPr>
              <w:t>*</w:t>
            </w:r>
            <w:proofErr w:type="gramEnd"/>
          </w:p>
          <w:p w14:paraId="29E0C98C" w14:textId="6169B605" w:rsidR="00A71949" w:rsidRPr="00A71949" w:rsidRDefault="00A71949" w:rsidP="00A71949">
            <w:pPr>
              <w:pStyle w:val="ListParagraph"/>
              <w:numPr>
                <w:ilvl w:val="0"/>
                <w:numId w:val="2"/>
              </w:numPr>
              <w:rPr>
                <w:rFonts w:ascii="Arial" w:hAnsi="Arial" w:cs="Arial"/>
              </w:rPr>
            </w:pPr>
            <w:r w:rsidRPr="00A71949">
              <w:rPr>
                <w:rFonts w:ascii="Arial" w:hAnsi="Arial" w:cs="Arial"/>
              </w:rPr>
              <w:t xml:space="preserve">Knowledge of Ukrainian </w:t>
            </w:r>
          </w:p>
          <w:p w14:paraId="4DE7BB78" w14:textId="53CCD250" w:rsidR="00A71949" w:rsidRPr="00486023" w:rsidRDefault="00A71949" w:rsidP="00A71949">
            <w:pPr>
              <w:pStyle w:val="ListParagraph"/>
              <w:numPr>
                <w:ilvl w:val="0"/>
                <w:numId w:val="2"/>
              </w:numPr>
              <w:rPr>
                <w:rFonts w:ascii="Arial" w:hAnsi="Arial" w:cs="Arial"/>
              </w:rPr>
            </w:pPr>
            <w:r w:rsidRPr="00A71949">
              <w:rPr>
                <w:rFonts w:ascii="Arial" w:hAnsi="Arial" w:cs="Arial"/>
              </w:rPr>
              <w:t>Understanding of Movement coordination realities in Ukraine or other complex or large-scale operations.</w:t>
            </w:r>
          </w:p>
        </w:tc>
      </w:tr>
      <w:tr w:rsidR="008B5524" w14:paraId="600DE4DC" w14:textId="77777777" w:rsidTr="0825E763">
        <w:tc>
          <w:tcPr>
            <w:tcW w:w="2257" w:type="dxa"/>
          </w:tcPr>
          <w:p w14:paraId="4703A7C7" w14:textId="77777777" w:rsidR="008B5524" w:rsidRDefault="00310426">
            <w:pPr>
              <w:rPr>
                <w:rFonts w:ascii="Arial" w:hAnsi="Arial" w:cs="Arial"/>
                <w:b/>
                <w:bCs/>
              </w:rPr>
            </w:pPr>
            <w:r>
              <w:rPr>
                <w:rFonts w:ascii="Arial" w:hAnsi="Arial" w:cs="Arial"/>
                <w:b/>
                <w:bCs/>
              </w:rPr>
              <w:t>Experience</w:t>
            </w:r>
          </w:p>
          <w:p w14:paraId="5D959F32" w14:textId="59AB1525" w:rsidR="00DC5EA6" w:rsidRPr="00EB7F7C" w:rsidRDefault="00E46DCC" w:rsidP="00DC5EA6">
            <w:pPr>
              <w:rPr>
                <w:rFonts w:ascii="Arial" w:hAnsi="Arial" w:cs="Arial"/>
                <w:i/>
                <w:iCs/>
              </w:rPr>
            </w:pPr>
            <w:r w:rsidRPr="00EB7F7C">
              <w:rPr>
                <w:rFonts w:ascii="Arial" w:hAnsi="Arial" w:cs="Arial"/>
                <w:i/>
                <w:iCs/>
              </w:rPr>
              <w:t>*</w:t>
            </w:r>
            <w:r w:rsidR="00686976">
              <w:rPr>
                <w:rFonts w:ascii="Arial" w:hAnsi="Arial" w:cs="Arial"/>
                <w:i/>
                <w:iCs/>
              </w:rPr>
              <w:t xml:space="preserve">Mark </w:t>
            </w:r>
            <w:r w:rsidRPr="00EB7F7C">
              <w:rPr>
                <w:rFonts w:ascii="Arial" w:hAnsi="Arial" w:cs="Arial"/>
                <w:i/>
                <w:iCs/>
              </w:rPr>
              <w:t>Essential</w:t>
            </w:r>
            <w:r w:rsidR="00686976">
              <w:rPr>
                <w:rFonts w:ascii="Arial" w:hAnsi="Arial" w:cs="Arial"/>
                <w:i/>
                <w:iCs/>
              </w:rPr>
              <w:t xml:space="preserve"> </w:t>
            </w:r>
          </w:p>
          <w:p w14:paraId="4C949D2F" w14:textId="4ADBDD01" w:rsidR="002E2C54" w:rsidRPr="00EB7F7C" w:rsidRDefault="002E2C54">
            <w:pPr>
              <w:rPr>
                <w:rFonts w:ascii="Arial" w:hAnsi="Arial" w:cs="Arial"/>
                <w:i/>
                <w:iCs/>
              </w:rPr>
            </w:pPr>
          </w:p>
        </w:tc>
        <w:tc>
          <w:tcPr>
            <w:tcW w:w="8086" w:type="dxa"/>
            <w:gridSpan w:val="3"/>
          </w:tcPr>
          <w:p w14:paraId="4B0585A7" w14:textId="0B95CEC6" w:rsidR="00A71949" w:rsidRPr="00A71949" w:rsidRDefault="00DC5EA6" w:rsidP="00A71949">
            <w:pPr>
              <w:pStyle w:val="ListParagraph"/>
              <w:numPr>
                <w:ilvl w:val="0"/>
                <w:numId w:val="2"/>
              </w:numPr>
              <w:rPr>
                <w:rFonts w:ascii="Arial" w:hAnsi="Arial" w:cs="Arial"/>
              </w:rPr>
            </w:pPr>
            <w:r>
              <w:rPr>
                <w:rFonts w:ascii="Arial" w:hAnsi="Arial" w:cs="Arial"/>
              </w:rPr>
              <w:t>Significant</w:t>
            </w:r>
            <w:r w:rsidR="00A71949" w:rsidRPr="00A71949">
              <w:rPr>
                <w:rFonts w:ascii="Arial" w:hAnsi="Arial" w:cs="Arial"/>
              </w:rPr>
              <w:t xml:space="preserve"> professional experience in the humanitarian or development </w:t>
            </w:r>
            <w:proofErr w:type="gramStart"/>
            <w:r w:rsidR="00A71949" w:rsidRPr="00A71949">
              <w:rPr>
                <w:rFonts w:ascii="Arial" w:hAnsi="Arial" w:cs="Arial"/>
              </w:rPr>
              <w:t>sector.</w:t>
            </w:r>
            <w:r w:rsidR="00A71949">
              <w:rPr>
                <w:rFonts w:ascii="Arial" w:hAnsi="Arial" w:cs="Arial"/>
              </w:rPr>
              <w:t>*</w:t>
            </w:r>
            <w:proofErr w:type="gramEnd"/>
          </w:p>
          <w:p w14:paraId="4CC8CF7A" w14:textId="054B9F74" w:rsidR="00A71949" w:rsidRPr="00A71949" w:rsidRDefault="00A71949" w:rsidP="00A71949">
            <w:pPr>
              <w:pStyle w:val="ListParagraph"/>
              <w:numPr>
                <w:ilvl w:val="0"/>
                <w:numId w:val="2"/>
              </w:numPr>
              <w:rPr>
                <w:rFonts w:ascii="Arial" w:hAnsi="Arial" w:cs="Arial"/>
              </w:rPr>
            </w:pPr>
            <w:r w:rsidRPr="00A71949">
              <w:rPr>
                <w:rFonts w:ascii="Arial" w:hAnsi="Arial" w:cs="Arial"/>
              </w:rPr>
              <w:t xml:space="preserve">Significant experience working within the Red Cross / Red Crescent </w:t>
            </w:r>
            <w:proofErr w:type="gramStart"/>
            <w:r w:rsidRPr="00A71949">
              <w:rPr>
                <w:rFonts w:ascii="Arial" w:hAnsi="Arial" w:cs="Arial"/>
              </w:rPr>
              <w:t>Movement.</w:t>
            </w:r>
            <w:r>
              <w:rPr>
                <w:rFonts w:ascii="Arial" w:hAnsi="Arial" w:cs="Arial"/>
              </w:rPr>
              <w:t>*</w:t>
            </w:r>
            <w:proofErr w:type="gramEnd"/>
          </w:p>
          <w:p w14:paraId="133331CE" w14:textId="4C44B21B" w:rsidR="00A71949" w:rsidRPr="00A71949" w:rsidRDefault="00A71949" w:rsidP="00A71949">
            <w:pPr>
              <w:pStyle w:val="ListParagraph"/>
              <w:numPr>
                <w:ilvl w:val="0"/>
                <w:numId w:val="2"/>
              </w:numPr>
              <w:rPr>
                <w:rFonts w:ascii="Arial" w:hAnsi="Arial" w:cs="Arial"/>
              </w:rPr>
            </w:pPr>
            <w:r w:rsidRPr="00A71949">
              <w:rPr>
                <w:rFonts w:ascii="Arial" w:hAnsi="Arial" w:cs="Arial"/>
              </w:rPr>
              <w:t xml:space="preserve">Experience in Movement coordination, strategic partnerships, or organisational development </w:t>
            </w:r>
            <w:proofErr w:type="gramStart"/>
            <w:r w:rsidRPr="00A71949">
              <w:rPr>
                <w:rFonts w:ascii="Arial" w:hAnsi="Arial" w:cs="Arial"/>
              </w:rPr>
              <w:t>roles.</w:t>
            </w:r>
            <w:r>
              <w:rPr>
                <w:rFonts w:ascii="Arial" w:hAnsi="Arial" w:cs="Arial"/>
              </w:rPr>
              <w:t>*</w:t>
            </w:r>
            <w:proofErr w:type="gramEnd"/>
          </w:p>
          <w:p w14:paraId="3E9338A5" w14:textId="4C9F627A" w:rsidR="00A71949" w:rsidRPr="00A71949" w:rsidRDefault="00A71949" w:rsidP="00A71949">
            <w:pPr>
              <w:pStyle w:val="ListParagraph"/>
              <w:numPr>
                <w:ilvl w:val="0"/>
                <w:numId w:val="2"/>
              </w:numPr>
              <w:rPr>
                <w:rFonts w:ascii="Arial" w:hAnsi="Arial" w:cs="Arial"/>
              </w:rPr>
            </w:pPr>
            <w:r w:rsidRPr="00A71949">
              <w:rPr>
                <w:rFonts w:ascii="Arial" w:hAnsi="Arial" w:cs="Arial"/>
              </w:rPr>
              <w:t xml:space="preserve">Experience supporting or leading planning, reporting or internal coordination processes within a large </w:t>
            </w:r>
            <w:proofErr w:type="gramStart"/>
            <w:r w:rsidRPr="00A71949">
              <w:rPr>
                <w:rFonts w:ascii="Arial" w:hAnsi="Arial" w:cs="Arial"/>
              </w:rPr>
              <w:t>organisation.</w:t>
            </w:r>
            <w:r>
              <w:rPr>
                <w:rFonts w:ascii="Arial" w:hAnsi="Arial" w:cs="Arial"/>
              </w:rPr>
              <w:t>*</w:t>
            </w:r>
            <w:proofErr w:type="gramEnd"/>
          </w:p>
          <w:p w14:paraId="30F0D65A" w14:textId="1991B618" w:rsidR="00A71949" w:rsidRPr="00A71949" w:rsidRDefault="00A71949" w:rsidP="00A71949">
            <w:pPr>
              <w:pStyle w:val="ListParagraph"/>
              <w:numPr>
                <w:ilvl w:val="0"/>
                <w:numId w:val="2"/>
              </w:numPr>
              <w:rPr>
                <w:rFonts w:ascii="Arial" w:hAnsi="Arial" w:cs="Arial"/>
              </w:rPr>
            </w:pPr>
            <w:r w:rsidRPr="00A71949">
              <w:rPr>
                <w:rFonts w:ascii="Arial" w:hAnsi="Arial" w:cs="Arial"/>
              </w:rPr>
              <w:t xml:space="preserve">Demonstrated experience in staff supervision, capacity strengthening or </w:t>
            </w:r>
            <w:proofErr w:type="gramStart"/>
            <w:r w:rsidRPr="00A71949">
              <w:rPr>
                <w:rFonts w:ascii="Arial" w:hAnsi="Arial" w:cs="Arial"/>
              </w:rPr>
              <w:t>mentoring.</w:t>
            </w:r>
            <w:r>
              <w:rPr>
                <w:rFonts w:ascii="Arial" w:hAnsi="Arial" w:cs="Arial"/>
              </w:rPr>
              <w:t>*</w:t>
            </w:r>
            <w:proofErr w:type="gramEnd"/>
          </w:p>
          <w:p w14:paraId="7C5EE897" w14:textId="36709EC8" w:rsidR="008B5524" w:rsidRPr="00E46DCC" w:rsidRDefault="00A71949" w:rsidP="00A71949">
            <w:pPr>
              <w:pStyle w:val="ListParagraph"/>
              <w:numPr>
                <w:ilvl w:val="0"/>
                <w:numId w:val="2"/>
              </w:numPr>
              <w:rPr>
                <w:rFonts w:ascii="Arial" w:hAnsi="Arial" w:cs="Arial"/>
              </w:rPr>
            </w:pPr>
            <w:r w:rsidRPr="00A71949">
              <w:rPr>
                <w:rFonts w:ascii="Arial" w:hAnsi="Arial" w:cs="Arial"/>
              </w:rPr>
              <w:t xml:space="preserve">Experience designing or implementing organisational strengthening or partnership </w:t>
            </w:r>
            <w:proofErr w:type="gramStart"/>
            <w:r w:rsidRPr="00A71949">
              <w:rPr>
                <w:rFonts w:ascii="Arial" w:hAnsi="Arial" w:cs="Arial"/>
              </w:rPr>
              <w:t>frameworks.</w:t>
            </w:r>
            <w:r>
              <w:rPr>
                <w:rFonts w:ascii="Arial" w:hAnsi="Arial" w:cs="Arial"/>
              </w:rPr>
              <w:t>*</w:t>
            </w:r>
            <w:proofErr w:type="gramEnd"/>
          </w:p>
        </w:tc>
      </w:tr>
    </w:tbl>
    <w:p w14:paraId="59A9C4C1" w14:textId="77777777" w:rsidR="00136E1B" w:rsidRDefault="00136E1B">
      <w:pPr>
        <w:rPr>
          <w:rFonts w:ascii="Arial" w:hAnsi="Arial" w:cs="Arial"/>
          <w:b/>
          <w:bCs/>
        </w:rPr>
      </w:pPr>
    </w:p>
    <w:p w14:paraId="1B3A2E68" w14:textId="77777777" w:rsidR="008978ED" w:rsidRDefault="008978ED">
      <w:pPr>
        <w:rPr>
          <w:rFonts w:ascii="Arial" w:hAnsi="Arial" w:cs="Arial"/>
          <w:b/>
          <w:bCs/>
        </w:rPr>
      </w:pPr>
    </w:p>
    <w:p w14:paraId="32484576" w14:textId="77777777" w:rsidR="003E6E56" w:rsidRDefault="003E6E56">
      <w:pPr>
        <w:rPr>
          <w:rFonts w:ascii="Arial" w:hAnsi="Arial" w:cs="Arial"/>
          <w:b/>
          <w:bCs/>
        </w:rPr>
      </w:pPr>
    </w:p>
    <w:tbl>
      <w:tblPr>
        <w:tblStyle w:val="TableGrid"/>
        <w:tblW w:w="0" w:type="auto"/>
        <w:tblLook w:val="04A0" w:firstRow="1" w:lastRow="0" w:firstColumn="1" w:lastColumn="0" w:noHBand="0" w:noVBand="1"/>
      </w:tblPr>
      <w:tblGrid>
        <w:gridCol w:w="3005"/>
        <w:gridCol w:w="3005"/>
        <w:gridCol w:w="4333"/>
      </w:tblGrid>
      <w:tr w:rsidR="00FE4604" w14:paraId="5810D18A" w14:textId="77777777" w:rsidTr="00695C29">
        <w:tc>
          <w:tcPr>
            <w:tcW w:w="3005" w:type="dxa"/>
          </w:tcPr>
          <w:p w14:paraId="37EC5C98" w14:textId="43A79A75" w:rsidR="007351A1" w:rsidRPr="00DC5EA6" w:rsidRDefault="00FE4604">
            <w:pPr>
              <w:rPr>
                <w:rFonts w:ascii="Arial" w:hAnsi="Arial" w:cs="Arial"/>
                <w:b/>
                <w:bCs/>
              </w:rPr>
            </w:pPr>
            <w:r>
              <w:rPr>
                <w:rFonts w:ascii="Arial" w:hAnsi="Arial" w:cs="Arial"/>
                <w:b/>
                <w:bCs/>
              </w:rPr>
              <w:t>Pre Engagement Checks</w:t>
            </w:r>
          </w:p>
        </w:tc>
        <w:tc>
          <w:tcPr>
            <w:tcW w:w="7338" w:type="dxa"/>
            <w:gridSpan w:val="2"/>
          </w:tcPr>
          <w:p w14:paraId="4CB1B245" w14:textId="77777777" w:rsidR="00FE4604" w:rsidRDefault="00FE4604">
            <w:pPr>
              <w:rPr>
                <w:rFonts w:ascii="Arial" w:hAnsi="Arial" w:cs="Arial"/>
                <w:b/>
                <w:bCs/>
              </w:rPr>
            </w:pPr>
          </w:p>
        </w:tc>
      </w:tr>
      <w:tr w:rsidR="00FE4604" w14:paraId="1B3D2401" w14:textId="77777777" w:rsidTr="00695C29">
        <w:tc>
          <w:tcPr>
            <w:tcW w:w="3005" w:type="dxa"/>
          </w:tcPr>
          <w:p w14:paraId="18438396" w14:textId="014F2642" w:rsidR="00FE4604" w:rsidRPr="002F4BCD" w:rsidRDefault="00FE4604">
            <w:pPr>
              <w:rPr>
                <w:rFonts w:ascii="Arial" w:hAnsi="Arial" w:cs="Arial"/>
              </w:rPr>
            </w:pPr>
            <w:r w:rsidRPr="002F4BCD">
              <w:rPr>
                <w:rFonts w:ascii="Arial" w:hAnsi="Arial" w:cs="Arial"/>
              </w:rPr>
              <w:t>DBS- England &amp; Wales</w:t>
            </w:r>
          </w:p>
        </w:tc>
        <w:tc>
          <w:tcPr>
            <w:tcW w:w="7338" w:type="dxa"/>
            <w:gridSpan w:val="2"/>
          </w:tcPr>
          <w:p w14:paraId="5290E20E" w14:textId="349D5718" w:rsidR="00FE4604" w:rsidRPr="00FE4604" w:rsidRDefault="00FE4604">
            <w:pPr>
              <w:rPr>
                <w:rFonts w:ascii="Arial" w:hAnsi="Arial" w:cs="Arial"/>
              </w:rPr>
            </w:pPr>
            <w:r>
              <w:rPr>
                <w:rFonts w:ascii="Arial" w:hAnsi="Arial" w:cs="Arial"/>
              </w:rPr>
              <w:t xml:space="preserve">Adult/ Child/ </w:t>
            </w:r>
            <w:r w:rsidRPr="00DC5EA6">
              <w:rPr>
                <w:rFonts w:ascii="Arial" w:hAnsi="Arial" w:cs="Arial"/>
                <w:b/>
                <w:bCs/>
              </w:rPr>
              <w:t>Adult &amp; Child Workforce</w:t>
            </w:r>
            <w:r>
              <w:rPr>
                <w:rFonts w:ascii="Arial" w:hAnsi="Arial" w:cs="Arial"/>
              </w:rPr>
              <w:t>/None</w:t>
            </w:r>
          </w:p>
        </w:tc>
      </w:tr>
      <w:tr w:rsidR="00FE4604" w14:paraId="330254D6" w14:textId="77777777" w:rsidTr="00695C29">
        <w:tc>
          <w:tcPr>
            <w:tcW w:w="3005" w:type="dxa"/>
          </w:tcPr>
          <w:p w14:paraId="139B09F1" w14:textId="20777FD1" w:rsidR="00FE4604" w:rsidRPr="002F4BCD" w:rsidRDefault="00FE4604">
            <w:pPr>
              <w:rPr>
                <w:rFonts w:ascii="Arial" w:hAnsi="Arial" w:cs="Arial"/>
              </w:rPr>
            </w:pPr>
            <w:r w:rsidRPr="002F4BCD">
              <w:rPr>
                <w:rFonts w:ascii="Arial" w:hAnsi="Arial" w:cs="Arial"/>
              </w:rPr>
              <w:t>PVG- Scotland</w:t>
            </w:r>
          </w:p>
        </w:tc>
        <w:tc>
          <w:tcPr>
            <w:tcW w:w="7338" w:type="dxa"/>
            <w:gridSpan w:val="2"/>
          </w:tcPr>
          <w:p w14:paraId="4B9F22AE" w14:textId="2FC19816" w:rsidR="00FE4604" w:rsidRDefault="00FE4604">
            <w:pPr>
              <w:rPr>
                <w:rFonts w:ascii="Arial" w:hAnsi="Arial" w:cs="Arial"/>
                <w:b/>
                <w:bCs/>
              </w:rPr>
            </w:pPr>
            <w:r>
              <w:rPr>
                <w:rFonts w:ascii="Arial" w:hAnsi="Arial" w:cs="Arial"/>
              </w:rPr>
              <w:t xml:space="preserve">Adult/ Child/ Adult &amp; Child/ </w:t>
            </w:r>
            <w:r w:rsidRPr="00DC5EA6">
              <w:rPr>
                <w:rFonts w:ascii="Arial" w:hAnsi="Arial" w:cs="Arial"/>
                <w:b/>
                <w:bCs/>
              </w:rPr>
              <w:t>None</w:t>
            </w:r>
          </w:p>
        </w:tc>
      </w:tr>
      <w:tr w:rsidR="00FE4604" w14:paraId="116997EC" w14:textId="77777777" w:rsidTr="00695C29">
        <w:tc>
          <w:tcPr>
            <w:tcW w:w="3005" w:type="dxa"/>
          </w:tcPr>
          <w:p w14:paraId="64077A92" w14:textId="16111B4B" w:rsidR="00FE4604" w:rsidRPr="002F4BCD" w:rsidRDefault="00FE4604">
            <w:pPr>
              <w:rPr>
                <w:rFonts w:ascii="Arial" w:hAnsi="Arial" w:cs="Arial"/>
              </w:rPr>
            </w:pPr>
            <w:r w:rsidRPr="002F4BCD">
              <w:rPr>
                <w:rFonts w:ascii="Arial" w:hAnsi="Arial" w:cs="Arial"/>
              </w:rPr>
              <w:t>Access NI- Northern Ireland</w:t>
            </w:r>
          </w:p>
        </w:tc>
        <w:tc>
          <w:tcPr>
            <w:tcW w:w="7338" w:type="dxa"/>
            <w:gridSpan w:val="2"/>
          </w:tcPr>
          <w:p w14:paraId="367DC133" w14:textId="60AAACCB" w:rsidR="00FE4604" w:rsidRPr="00973208" w:rsidRDefault="00973208">
            <w:pPr>
              <w:rPr>
                <w:rFonts w:ascii="Arial" w:hAnsi="Arial" w:cs="Arial"/>
              </w:rPr>
            </w:pPr>
            <w:r>
              <w:rPr>
                <w:rFonts w:ascii="Arial" w:hAnsi="Arial" w:cs="Arial"/>
              </w:rPr>
              <w:t>Vul</w:t>
            </w:r>
            <w:r w:rsidR="007351A1">
              <w:rPr>
                <w:rFonts w:ascii="Arial" w:hAnsi="Arial" w:cs="Arial"/>
              </w:rPr>
              <w:t>nerable Adult/ Child/ Vulnerable Adult &amp; Child/</w:t>
            </w:r>
            <w:r w:rsidR="007351A1" w:rsidRPr="00DC5EA6">
              <w:rPr>
                <w:rFonts w:ascii="Arial" w:hAnsi="Arial" w:cs="Arial"/>
                <w:b/>
                <w:bCs/>
              </w:rPr>
              <w:t>None</w:t>
            </w:r>
          </w:p>
        </w:tc>
      </w:tr>
      <w:tr w:rsidR="00FE4604" w14:paraId="6E4B1E62" w14:textId="77777777" w:rsidTr="00695C29">
        <w:tc>
          <w:tcPr>
            <w:tcW w:w="3005" w:type="dxa"/>
          </w:tcPr>
          <w:p w14:paraId="41C76809" w14:textId="478C217B" w:rsidR="00FE4604" w:rsidRPr="002F4BCD" w:rsidRDefault="00FE4604">
            <w:pPr>
              <w:rPr>
                <w:rFonts w:ascii="Arial" w:hAnsi="Arial" w:cs="Arial"/>
              </w:rPr>
            </w:pPr>
            <w:r w:rsidRPr="002F4BCD">
              <w:rPr>
                <w:rFonts w:ascii="Arial" w:hAnsi="Arial" w:cs="Arial"/>
              </w:rPr>
              <w:t>Driver Check</w:t>
            </w:r>
          </w:p>
        </w:tc>
        <w:tc>
          <w:tcPr>
            <w:tcW w:w="3005" w:type="dxa"/>
          </w:tcPr>
          <w:p w14:paraId="19EEF544" w14:textId="46EA556C" w:rsidR="00FE4604" w:rsidRPr="00F8074A" w:rsidRDefault="00F8074A">
            <w:pPr>
              <w:rPr>
                <w:rFonts w:ascii="Arial" w:hAnsi="Arial" w:cs="Arial"/>
              </w:rPr>
            </w:pPr>
            <w:r w:rsidRPr="00F8074A">
              <w:rPr>
                <w:rFonts w:ascii="Arial" w:hAnsi="Arial" w:cs="Arial"/>
              </w:rPr>
              <w:t>Yes/No</w:t>
            </w:r>
          </w:p>
        </w:tc>
        <w:tc>
          <w:tcPr>
            <w:tcW w:w="4333" w:type="dxa"/>
          </w:tcPr>
          <w:p w14:paraId="7F43FCED" w14:textId="77777777" w:rsidR="00FE4604" w:rsidRDefault="00FE4604">
            <w:pPr>
              <w:rPr>
                <w:rFonts w:ascii="Arial" w:hAnsi="Arial" w:cs="Arial"/>
                <w:b/>
                <w:bCs/>
              </w:rPr>
            </w:pPr>
          </w:p>
        </w:tc>
      </w:tr>
      <w:tr w:rsidR="00070CBB" w14:paraId="021E3711" w14:textId="77777777" w:rsidTr="00695C29">
        <w:tc>
          <w:tcPr>
            <w:tcW w:w="3005" w:type="dxa"/>
          </w:tcPr>
          <w:p w14:paraId="4CF5BFDA" w14:textId="1DD433CB" w:rsidR="00070CBB" w:rsidRPr="002F4BCD" w:rsidRDefault="00070CBB">
            <w:pPr>
              <w:rPr>
                <w:rFonts w:ascii="Arial" w:hAnsi="Arial" w:cs="Arial"/>
                <w:b/>
                <w:bCs/>
                <w:u w:val="single"/>
              </w:rPr>
            </w:pPr>
            <w:r w:rsidRPr="002F4BCD">
              <w:rPr>
                <w:rFonts w:ascii="Arial" w:hAnsi="Arial" w:cs="Arial"/>
                <w:b/>
                <w:bCs/>
                <w:u w:val="single"/>
              </w:rPr>
              <w:t>International Roles Only</w:t>
            </w:r>
          </w:p>
        </w:tc>
        <w:tc>
          <w:tcPr>
            <w:tcW w:w="7338" w:type="dxa"/>
            <w:gridSpan w:val="2"/>
          </w:tcPr>
          <w:p w14:paraId="17AA7A30" w14:textId="77777777" w:rsidR="00070CBB" w:rsidRDefault="00070CBB">
            <w:pPr>
              <w:rPr>
                <w:rFonts w:ascii="Arial" w:hAnsi="Arial" w:cs="Arial"/>
                <w:b/>
                <w:bCs/>
              </w:rPr>
            </w:pPr>
          </w:p>
        </w:tc>
      </w:tr>
      <w:tr w:rsidR="002F4BCD" w14:paraId="0C191627" w14:textId="77777777" w:rsidTr="00695C29">
        <w:tc>
          <w:tcPr>
            <w:tcW w:w="3005" w:type="dxa"/>
          </w:tcPr>
          <w:p w14:paraId="6A0C3CFB" w14:textId="39739BC7" w:rsidR="002F4BCD" w:rsidRPr="002F4BCD" w:rsidRDefault="002F4BCD">
            <w:pPr>
              <w:rPr>
                <w:rFonts w:ascii="Arial" w:hAnsi="Arial" w:cs="Arial"/>
                <w:u w:val="single"/>
              </w:rPr>
            </w:pPr>
            <w:r w:rsidRPr="002F4BCD">
              <w:rPr>
                <w:rFonts w:ascii="Arial" w:hAnsi="Arial" w:cs="Arial"/>
              </w:rPr>
              <w:t>International Police Check</w:t>
            </w:r>
          </w:p>
        </w:tc>
        <w:tc>
          <w:tcPr>
            <w:tcW w:w="7338" w:type="dxa"/>
            <w:gridSpan w:val="2"/>
          </w:tcPr>
          <w:p w14:paraId="728C5155" w14:textId="1B390692" w:rsidR="002F4BCD" w:rsidRDefault="000D3992">
            <w:pPr>
              <w:rPr>
                <w:rFonts w:ascii="Arial" w:hAnsi="Arial" w:cs="Arial"/>
                <w:b/>
                <w:bCs/>
              </w:rPr>
            </w:pPr>
            <w:r w:rsidRPr="00DC5EA6">
              <w:rPr>
                <w:rFonts w:ascii="Arial" w:hAnsi="Arial" w:cs="Arial"/>
                <w:b/>
                <w:bCs/>
              </w:rPr>
              <w:t>Yes</w:t>
            </w:r>
            <w:r w:rsidRPr="00F8074A">
              <w:rPr>
                <w:rFonts w:ascii="Arial" w:hAnsi="Arial" w:cs="Arial"/>
              </w:rPr>
              <w:t>/No</w:t>
            </w:r>
          </w:p>
        </w:tc>
      </w:tr>
      <w:tr w:rsidR="002F4BCD" w14:paraId="4A38CE1E" w14:textId="77777777" w:rsidTr="00695C29">
        <w:tc>
          <w:tcPr>
            <w:tcW w:w="3005" w:type="dxa"/>
          </w:tcPr>
          <w:p w14:paraId="061AA4E5" w14:textId="3E751912" w:rsidR="002F4BCD" w:rsidRPr="000D3992" w:rsidRDefault="000D3992">
            <w:pPr>
              <w:rPr>
                <w:rFonts w:ascii="Arial" w:hAnsi="Arial" w:cs="Arial"/>
              </w:rPr>
            </w:pPr>
            <w:r w:rsidRPr="000D3992">
              <w:rPr>
                <w:rFonts w:ascii="Arial" w:hAnsi="Arial" w:cs="Arial"/>
              </w:rPr>
              <w:t>International Driving Licence for manual cars</w:t>
            </w:r>
          </w:p>
        </w:tc>
        <w:tc>
          <w:tcPr>
            <w:tcW w:w="7338" w:type="dxa"/>
            <w:gridSpan w:val="2"/>
          </w:tcPr>
          <w:p w14:paraId="4734A8B4" w14:textId="75BDE19B" w:rsidR="002F4BCD" w:rsidRDefault="000D3992">
            <w:pPr>
              <w:rPr>
                <w:rFonts w:ascii="Arial" w:hAnsi="Arial" w:cs="Arial"/>
                <w:b/>
                <w:bCs/>
              </w:rPr>
            </w:pPr>
            <w:r w:rsidRPr="00DC5EA6">
              <w:rPr>
                <w:rFonts w:ascii="Arial" w:hAnsi="Arial" w:cs="Arial"/>
                <w:b/>
                <w:bCs/>
              </w:rPr>
              <w:t>Yes</w:t>
            </w:r>
            <w:r w:rsidRPr="00F8074A">
              <w:rPr>
                <w:rFonts w:ascii="Arial" w:hAnsi="Arial" w:cs="Arial"/>
              </w:rPr>
              <w:t>/No</w:t>
            </w:r>
          </w:p>
        </w:tc>
      </w:tr>
    </w:tbl>
    <w:p w14:paraId="4078A10A"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3581"/>
      </w:tblGrid>
      <w:tr w:rsidR="00090142" w14:paraId="684CF5CE" w14:textId="77777777" w:rsidTr="00695C29">
        <w:tc>
          <w:tcPr>
            <w:tcW w:w="2254" w:type="dxa"/>
          </w:tcPr>
          <w:p w14:paraId="71B21C7F" w14:textId="34D01A5A" w:rsidR="00090142" w:rsidRDefault="00090142">
            <w:pPr>
              <w:rPr>
                <w:rFonts w:ascii="Arial" w:hAnsi="Arial" w:cs="Arial"/>
                <w:b/>
                <w:bCs/>
              </w:rPr>
            </w:pPr>
            <w:r>
              <w:rPr>
                <w:rFonts w:ascii="Arial" w:hAnsi="Arial" w:cs="Arial"/>
                <w:b/>
                <w:bCs/>
              </w:rPr>
              <w:t>Role Reference</w:t>
            </w:r>
          </w:p>
        </w:tc>
        <w:tc>
          <w:tcPr>
            <w:tcW w:w="2254" w:type="dxa"/>
          </w:tcPr>
          <w:p w14:paraId="58FC2F64" w14:textId="77777777" w:rsidR="00090142" w:rsidRDefault="00090142">
            <w:pPr>
              <w:rPr>
                <w:rFonts w:ascii="Arial" w:hAnsi="Arial" w:cs="Arial"/>
                <w:b/>
                <w:bCs/>
              </w:rPr>
            </w:pPr>
          </w:p>
        </w:tc>
        <w:tc>
          <w:tcPr>
            <w:tcW w:w="2254" w:type="dxa"/>
          </w:tcPr>
          <w:p w14:paraId="5DB307E3" w14:textId="62080A39" w:rsidR="00090142" w:rsidRDefault="00090142">
            <w:pPr>
              <w:rPr>
                <w:rFonts w:ascii="Arial" w:hAnsi="Arial" w:cs="Arial"/>
                <w:b/>
                <w:bCs/>
              </w:rPr>
            </w:pPr>
            <w:r>
              <w:rPr>
                <w:rFonts w:ascii="Arial" w:hAnsi="Arial" w:cs="Arial"/>
                <w:b/>
                <w:bCs/>
              </w:rPr>
              <w:t>Review Date</w:t>
            </w:r>
          </w:p>
        </w:tc>
        <w:tc>
          <w:tcPr>
            <w:tcW w:w="3581" w:type="dxa"/>
          </w:tcPr>
          <w:p w14:paraId="38427345" w14:textId="3CF5C9F0" w:rsidR="00090142" w:rsidRDefault="00DC5EA6">
            <w:pPr>
              <w:rPr>
                <w:rFonts w:ascii="Arial" w:hAnsi="Arial" w:cs="Arial"/>
                <w:b/>
                <w:bCs/>
              </w:rPr>
            </w:pPr>
            <w:r>
              <w:rPr>
                <w:rFonts w:ascii="Arial" w:hAnsi="Arial" w:cs="Arial"/>
                <w:b/>
                <w:bCs/>
              </w:rPr>
              <w:t>December 2025</w:t>
            </w:r>
          </w:p>
        </w:tc>
      </w:tr>
    </w:tbl>
    <w:p w14:paraId="5EC53E9E" w14:textId="77777777" w:rsidR="00090142" w:rsidRDefault="00090142">
      <w:pPr>
        <w:rPr>
          <w:rFonts w:ascii="Arial" w:hAnsi="Arial" w:cs="Arial"/>
          <w:b/>
          <w:bCs/>
        </w:rPr>
      </w:pPr>
    </w:p>
    <w:p w14:paraId="33B09523" w14:textId="77777777" w:rsidR="004D50F4" w:rsidRPr="004D50F4" w:rsidRDefault="004D50F4" w:rsidP="39EB736B">
      <w:pPr>
        <w:spacing w:line="360" w:lineRule="auto"/>
        <w:rPr>
          <w:rFonts w:ascii="Arial" w:hAnsi="Arial" w:cs="Arial"/>
          <w:i/>
          <w:iCs/>
          <w:kern w:val="0"/>
          <w14:ligatures w14:val="none"/>
        </w:rPr>
      </w:pPr>
      <w:r w:rsidRPr="39EB736B">
        <w:rPr>
          <w:rFonts w:ascii="Arial" w:hAnsi="Arial" w:cs="Arial"/>
          <w:i/>
          <w:iCs/>
          <w:kern w:val="0"/>
          <w14:ligatures w14:val="none"/>
        </w:rPr>
        <w:t>We guarantee an interview to disabled candidates (as defined in the 2010 Equality Act), who meet the minimum shortlisting criteria in the advertised person specification and apply under the disability confident scheme.</w:t>
      </w:r>
    </w:p>
    <w:p w14:paraId="27F31670" w14:textId="77777777" w:rsidR="004D50F4" w:rsidRPr="00090142" w:rsidRDefault="004D50F4">
      <w:pPr>
        <w:rPr>
          <w:rFonts w:ascii="Arial" w:hAnsi="Arial" w:cs="Arial"/>
          <w:b/>
          <w:bCs/>
        </w:rPr>
      </w:pPr>
    </w:p>
    <w:sectPr w:rsidR="004D50F4" w:rsidRPr="00090142" w:rsidSect="00365326">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BA01" w14:textId="77777777" w:rsidR="00466A85" w:rsidRDefault="00466A85" w:rsidP="00FB743A">
      <w:pPr>
        <w:spacing w:after="0" w:line="240" w:lineRule="auto"/>
      </w:pPr>
      <w:r>
        <w:separator/>
      </w:r>
    </w:p>
  </w:endnote>
  <w:endnote w:type="continuationSeparator" w:id="0">
    <w:p w14:paraId="753F05DB" w14:textId="77777777" w:rsidR="00466A85" w:rsidRDefault="00466A85" w:rsidP="00FB743A">
      <w:pPr>
        <w:spacing w:after="0" w:line="240" w:lineRule="auto"/>
      </w:pPr>
      <w:r>
        <w:continuationSeparator/>
      </w:r>
    </w:p>
  </w:endnote>
  <w:endnote w:type="continuationNotice" w:id="1">
    <w:p w14:paraId="17E9E5A0" w14:textId="77777777" w:rsidR="00466A85" w:rsidRDefault="00466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1AA3" w14:textId="77777777" w:rsidR="00466A85" w:rsidRDefault="00466A85" w:rsidP="00FB743A">
      <w:pPr>
        <w:spacing w:after="0" w:line="240" w:lineRule="auto"/>
      </w:pPr>
      <w:r>
        <w:separator/>
      </w:r>
    </w:p>
  </w:footnote>
  <w:footnote w:type="continuationSeparator" w:id="0">
    <w:p w14:paraId="7FA3E6CB" w14:textId="77777777" w:rsidR="00466A85" w:rsidRDefault="00466A85" w:rsidP="00FB743A">
      <w:pPr>
        <w:spacing w:after="0" w:line="240" w:lineRule="auto"/>
      </w:pPr>
      <w:r>
        <w:continuationSeparator/>
      </w:r>
    </w:p>
  </w:footnote>
  <w:footnote w:type="continuationNotice" w:id="1">
    <w:p w14:paraId="3FD21FF4" w14:textId="77777777" w:rsidR="00466A85" w:rsidRDefault="00466A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78D" w14:textId="3F9245FA" w:rsidR="00FB743A" w:rsidRDefault="00FB743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424"/>
    <w:multiLevelType w:val="hybridMultilevel"/>
    <w:tmpl w:val="99060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D356C"/>
    <w:multiLevelType w:val="multilevel"/>
    <w:tmpl w:val="48FC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515"/>
    <w:multiLevelType w:val="multilevel"/>
    <w:tmpl w:val="6524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01F02"/>
    <w:multiLevelType w:val="hybridMultilevel"/>
    <w:tmpl w:val="AE16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DB21F4"/>
    <w:multiLevelType w:val="multilevel"/>
    <w:tmpl w:val="A3BC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ED16AA"/>
    <w:multiLevelType w:val="hybridMultilevel"/>
    <w:tmpl w:val="36B08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241EFC"/>
    <w:multiLevelType w:val="hybridMultilevel"/>
    <w:tmpl w:val="B7B4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614C1E"/>
    <w:multiLevelType w:val="multilevel"/>
    <w:tmpl w:val="D5E4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3C2DA6"/>
    <w:multiLevelType w:val="multilevel"/>
    <w:tmpl w:val="E8C8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785157">
    <w:abstractNumId w:val="3"/>
  </w:num>
  <w:num w:numId="2" w16cid:durableId="1202786364">
    <w:abstractNumId w:val="0"/>
  </w:num>
  <w:num w:numId="3" w16cid:durableId="974138226">
    <w:abstractNumId w:val="6"/>
  </w:num>
  <w:num w:numId="4" w16cid:durableId="1208879553">
    <w:abstractNumId w:val="1"/>
  </w:num>
  <w:num w:numId="5" w16cid:durableId="932931">
    <w:abstractNumId w:val="4"/>
  </w:num>
  <w:num w:numId="6" w16cid:durableId="755832900">
    <w:abstractNumId w:val="5"/>
  </w:num>
  <w:num w:numId="7" w16cid:durableId="1767535811">
    <w:abstractNumId w:val="8"/>
  </w:num>
  <w:num w:numId="8" w16cid:durableId="1663315913">
    <w:abstractNumId w:val="2"/>
  </w:num>
  <w:num w:numId="9" w16cid:durableId="1369641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349AE"/>
    <w:rsid w:val="0006010F"/>
    <w:rsid w:val="00062573"/>
    <w:rsid w:val="00070CBB"/>
    <w:rsid w:val="00082404"/>
    <w:rsid w:val="000850E6"/>
    <w:rsid w:val="00090142"/>
    <w:rsid w:val="000A49B5"/>
    <w:rsid w:val="000D3992"/>
    <w:rsid w:val="000D6B5F"/>
    <w:rsid w:val="001340D0"/>
    <w:rsid w:val="001358A7"/>
    <w:rsid w:val="00136E1B"/>
    <w:rsid w:val="00145D39"/>
    <w:rsid w:val="001522F3"/>
    <w:rsid w:val="0023054C"/>
    <w:rsid w:val="0024560A"/>
    <w:rsid w:val="00254AE4"/>
    <w:rsid w:val="002A4164"/>
    <w:rsid w:val="002B792A"/>
    <w:rsid w:val="002B7D70"/>
    <w:rsid w:val="002C1D7F"/>
    <w:rsid w:val="002C6463"/>
    <w:rsid w:val="002E2C54"/>
    <w:rsid w:val="002E5D38"/>
    <w:rsid w:val="002F4BCD"/>
    <w:rsid w:val="00310426"/>
    <w:rsid w:val="00311ED7"/>
    <w:rsid w:val="00326A8F"/>
    <w:rsid w:val="003424FF"/>
    <w:rsid w:val="00342FA3"/>
    <w:rsid w:val="0035638A"/>
    <w:rsid w:val="00365326"/>
    <w:rsid w:val="0037359E"/>
    <w:rsid w:val="003A409F"/>
    <w:rsid w:val="003A5769"/>
    <w:rsid w:val="003A5770"/>
    <w:rsid w:val="003B6E46"/>
    <w:rsid w:val="003C78CF"/>
    <w:rsid w:val="003E6E56"/>
    <w:rsid w:val="0040315A"/>
    <w:rsid w:val="0041204C"/>
    <w:rsid w:val="004175F5"/>
    <w:rsid w:val="00466A85"/>
    <w:rsid w:val="00486023"/>
    <w:rsid w:val="00490220"/>
    <w:rsid w:val="00491A14"/>
    <w:rsid w:val="0049637A"/>
    <w:rsid w:val="004C7DB1"/>
    <w:rsid w:val="004D50F4"/>
    <w:rsid w:val="004E1DDA"/>
    <w:rsid w:val="004F7219"/>
    <w:rsid w:val="00504B75"/>
    <w:rsid w:val="00553C36"/>
    <w:rsid w:val="00571190"/>
    <w:rsid w:val="005A01CB"/>
    <w:rsid w:val="005A1A77"/>
    <w:rsid w:val="005B688E"/>
    <w:rsid w:val="005E0525"/>
    <w:rsid w:val="005E0E34"/>
    <w:rsid w:val="00604C5C"/>
    <w:rsid w:val="00641CA8"/>
    <w:rsid w:val="00666E01"/>
    <w:rsid w:val="00686976"/>
    <w:rsid w:val="00695C29"/>
    <w:rsid w:val="006960CA"/>
    <w:rsid w:val="006A5A6D"/>
    <w:rsid w:val="006B248A"/>
    <w:rsid w:val="006C7A6B"/>
    <w:rsid w:val="006D31FE"/>
    <w:rsid w:val="006F3CFA"/>
    <w:rsid w:val="007035FC"/>
    <w:rsid w:val="007351A1"/>
    <w:rsid w:val="0075103C"/>
    <w:rsid w:val="00772EBA"/>
    <w:rsid w:val="00785743"/>
    <w:rsid w:val="007920D2"/>
    <w:rsid w:val="007A2B8B"/>
    <w:rsid w:val="007B2A84"/>
    <w:rsid w:val="007B74C2"/>
    <w:rsid w:val="007D6691"/>
    <w:rsid w:val="007E2266"/>
    <w:rsid w:val="007E5456"/>
    <w:rsid w:val="007F5058"/>
    <w:rsid w:val="008108BD"/>
    <w:rsid w:val="0082736D"/>
    <w:rsid w:val="0083069C"/>
    <w:rsid w:val="0084244B"/>
    <w:rsid w:val="008447E1"/>
    <w:rsid w:val="008659D7"/>
    <w:rsid w:val="008978ED"/>
    <w:rsid w:val="008A0675"/>
    <w:rsid w:val="008B5524"/>
    <w:rsid w:val="008B59E1"/>
    <w:rsid w:val="008D2F6D"/>
    <w:rsid w:val="008E0817"/>
    <w:rsid w:val="008F6974"/>
    <w:rsid w:val="00901823"/>
    <w:rsid w:val="009250F9"/>
    <w:rsid w:val="00962333"/>
    <w:rsid w:val="00964864"/>
    <w:rsid w:val="0096611E"/>
    <w:rsid w:val="00973208"/>
    <w:rsid w:val="009862E4"/>
    <w:rsid w:val="00992438"/>
    <w:rsid w:val="00992DA2"/>
    <w:rsid w:val="009C0A2B"/>
    <w:rsid w:val="009E39DB"/>
    <w:rsid w:val="00A0341C"/>
    <w:rsid w:val="00A23A5F"/>
    <w:rsid w:val="00A56E18"/>
    <w:rsid w:val="00A71949"/>
    <w:rsid w:val="00AA51DC"/>
    <w:rsid w:val="00AB0570"/>
    <w:rsid w:val="00AB4FBA"/>
    <w:rsid w:val="00AC2590"/>
    <w:rsid w:val="00AC5F66"/>
    <w:rsid w:val="00B30221"/>
    <w:rsid w:val="00B37884"/>
    <w:rsid w:val="00BC3131"/>
    <w:rsid w:val="00BD3182"/>
    <w:rsid w:val="00C06454"/>
    <w:rsid w:val="00C41A60"/>
    <w:rsid w:val="00CD0A46"/>
    <w:rsid w:val="00D11F90"/>
    <w:rsid w:val="00D16F9D"/>
    <w:rsid w:val="00D32552"/>
    <w:rsid w:val="00D9720B"/>
    <w:rsid w:val="00DA6282"/>
    <w:rsid w:val="00DB2EF2"/>
    <w:rsid w:val="00DB691F"/>
    <w:rsid w:val="00DC5EA6"/>
    <w:rsid w:val="00DF5999"/>
    <w:rsid w:val="00E1104D"/>
    <w:rsid w:val="00E46DCC"/>
    <w:rsid w:val="00E842D9"/>
    <w:rsid w:val="00EA2EA7"/>
    <w:rsid w:val="00EB7F7C"/>
    <w:rsid w:val="00EE0E0A"/>
    <w:rsid w:val="00EF0CF1"/>
    <w:rsid w:val="00EF4B4C"/>
    <w:rsid w:val="00F76757"/>
    <w:rsid w:val="00F8074A"/>
    <w:rsid w:val="00FB743A"/>
    <w:rsid w:val="00FE3E34"/>
    <w:rsid w:val="00FE4604"/>
    <w:rsid w:val="00FF467C"/>
    <w:rsid w:val="00FF67EC"/>
    <w:rsid w:val="00FF69F0"/>
    <w:rsid w:val="0825E763"/>
    <w:rsid w:val="09BDB9B9"/>
    <w:rsid w:val="0A215665"/>
    <w:rsid w:val="0DB0283A"/>
    <w:rsid w:val="10D8801A"/>
    <w:rsid w:val="16C97F92"/>
    <w:rsid w:val="198360C5"/>
    <w:rsid w:val="199269C9"/>
    <w:rsid w:val="22689C54"/>
    <w:rsid w:val="2C2F6496"/>
    <w:rsid w:val="3240C4E9"/>
    <w:rsid w:val="39EB736B"/>
    <w:rsid w:val="3ABAFE32"/>
    <w:rsid w:val="3E743FED"/>
    <w:rsid w:val="43193466"/>
    <w:rsid w:val="460F1CA5"/>
    <w:rsid w:val="4997749F"/>
    <w:rsid w:val="53B578DC"/>
    <w:rsid w:val="5B48E4A1"/>
    <w:rsid w:val="6DB4DCC1"/>
    <w:rsid w:val="72E5ADBB"/>
    <w:rsid w:val="75F36AB1"/>
    <w:rsid w:val="7CD4B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221"/>
  <w15:chartTrackingRefBased/>
  <w15:docId w15:val="{B33B4072-7E6F-470F-9ACD-7B01A2B7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AE4"/>
    <w:pPr>
      <w:ind w:left="720"/>
      <w:contextualSpacing/>
    </w:pPr>
  </w:style>
  <w:style w:type="paragraph" w:customStyle="1" w:styleId="page-summary">
    <w:name w:val="page-summary"/>
    <w:basedOn w:val="Normal"/>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39DB"/>
    <w:rPr>
      <w:sz w:val="16"/>
      <w:szCs w:val="16"/>
    </w:rPr>
  </w:style>
  <w:style w:type="paragraph" w:styleId="CommentText">
    <w:name w:val="annotation text"/>
    <w:basedOn w:val="Normal"/>
    <w:link w:val="CommentTextChar"/>
    <w:uiPriority w:val="99"/>
    <w:unhideWhenUsed/>
    <w:rsid w:val="009E39DB"/>
    <w:pPr>
      <w:spacing w:line="240" w:lineRule="auto"/>
    </w:pPr>
    <w:rPr>
      <w:sz w:val="20"/>
      <w:szCs w:val="20"/>
    </w:rPr>
  </w:style>
  <w:style w:type="character" w:customStyle="1" w:styleId="CommentTextChar">
    <w:name w:val="Comment Text Char"/>
    <w:basedOn w:val="DefaultParagraphFont"/>
    <w:link w:val="CommentText"/>
    <w:uiPriority w:val="99"/>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customStyle="1" w:styleId="CommentSubjectChar">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A"/>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1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517836">
          <w:marLeft w:val="0"/>
          <w:marRight w:val="0"/>
          <w:marTop w:val="0"/>
          <w:marBottom w:val="0"/>
          <w:divBdr>
            <w:top w:val="none" w:sz="0" w:space="0" w:color="auto"/>
            <w:left w:val="none" w:sz="0" w:space="0" w:color="auto"/>
            <w:bottom w:val="none" w:sz="0" w:space="0" w:color="auto"/>
            <w:right w:val="none" w:sz="0" w:space="0" w:color="auto"/>
          </w:divBdr>
          <w:divsChild>
            <w:div w:id="735595518">
              <w:marLeft w:val="0"/>
              <w:marRight w:val="0"/>
              <w:marTop w:val="0"/>
              <w:marBottom w:val="0"/>
              <w:divBdr>
                <w:top w:val="none" w:sz="0" w:space="0" w:color="auto"/>
                <w:left w:val="none" w:sz="0" w:space="0" w:color="auto"/>
                <w:bottom w:val="none" w:sz="0" w:space="0" w:color="auto"/>
                <w:right w:val="none" w:sz="0" w:space="0" w:color="auto"/>
              </w:divBdr>
              <w:divsChild>
                <w:div w:id="1891065106">
                  <w:marLeft w:val="0"/>
                  <w:marRight w:val="0"/>
                  <w:marTop w:val="150"/>
                  <w:marBottom w:val="150"/>
                  <w:divBdr>
                    <w:top w:val="none" w:sz="0" w:space="0" w:color="auto"/>
                    <w:left w:val="none" w:sz="0" w:space="0" w:color="auto"/>
                    <w:bottom w:val="none" w:sz="0" w:space="0" w:color="auto"/>
                    <w:right w:val="none" w:sz="0" w:space="0" w:color="auto"/>
                  </w:divBdr>
                  <w:divsChild>
                    <w:div w:id="1449933542">
                      <w:marLeft w:val="0"/>
                      <w:marRight w:val="0"/>
                      <w:marTop w:val="150"/>
                      <w:marBottom w:val="150"/>
                      <w:divBdr>
                        <w:top w:val="none" w:sz="0" w:space="0" w:color="auto"/>
                        <w:left w:val="none" w:sz="0" w:space="0" w:color="auto"/>
                        <w:bottom w:val="none" w:sz="0" w:space="0" w:color="auto"/>
                        <w:right w:val="none" w:sz="0" w:space="0" w:color="auto"/>
                      </w:divBdr>
                      <w:divsChild>
                        <w:div w:id="342124797">
                          <w:marLeft w:val="0"/>
                          <w:marRight w:val="0"/>
                          <w:marTop w:val="0"/>
                          <w:marBottom w:val="0"/>
                          <w:divBdr>
                            <w:top w:val="none" w:sz="0" w:space="0" w:color="auto"/>
                            <w:left w:val="none" w:sz="0" w:space="0" w:color="auto"/>
                            <w:bottom w:val="none" w:sz="0" w:space="0" w:color="auto"/>
                            <w:right w:val="none" w:sz="0" w:space="0" w:color="auto"/>
                          </w:divBdr>
                        </w:div>
                      </w:divsChild>
                    </w:div>
                    <w:div w:id="1758743784">
                      <w:marLeft w:val="0"/>
                      <w:marRight w:val="0"/>
                      <w:marTop w:val="150"/>
                      <w:marBottom w:val="150"/>
                      <w:divBdr>
                        <w:top w:val="none" w:sz="0" w:space="0" w:color="auto"/>
                        <w:left w:val="none" w:sz="0" w:space="0" w:color="auto"/>
                        <w:bottom w:val="none" w:sz="0" w:space="0" w:color="auto"/>
                        <w:right w:val="none" w:sz="0" w:space="0" w:color="auto"/>
                      </w:divBdr>
                      <w:divsChild>
                        <w:div w:id="678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itishredcross.interactgo.com/Interact/Pages/Content/Document.aspx?id=11420&amp;SearchId=640304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itishredcross.interactgo.com/Interact/Pages/Content/Document.aspx?id=10802&amp;SearchId=64030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tishredcross.interactgo.com/page/LeadershipFramework?SearchId=640298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ritishredcross.interactgo.com/page/LeadershipFramework?SearchId=64029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68A17BB67864DB4CAC8BCDB024522" ma:contentTypeVersion="13" ma:contentTypeDescription="Create a new document." ma:contentTypeScope="" ma:versionID="94db7dd8aa2ff6543266018fe42293eb">
  <xsd:schema xmlns:xsd="http://www.w3.org/2001/XMLSchema" xmlns:xs="http://www.w3.org/2001/XMLSchema" xmlns:p="http://schemas.microsoft.com/office/2006/metadata/properties" xmlns:ns2="b021e17e-de5b-4d8f-bc96-c6d70763b8b9" xmlns:ns3="faa95ad7-d0c0-46e7-a896-e03ab3159cbc" targetNamespace="http://schemas.microsoft.com/office/2006/metadata/properties" ma:root="true" ma:fieldsID="27623843b983433243156ee087a6b897" ns2:_="" ns3:_="">
    <xsd:import namespace="b021e17e-de5b-4d8f-bc96-c6d70763b8b9"/>
    <xsd:import namespace="faa95ad7-d0c0-46e7-a896-e03ab3159c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1e17e-de5b-4d8f-bc96-c6d70763b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95ad7-d0c0-46e7-a896-e03ab3159c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3ae160-ea1d-4f4c-85c6-2cd912ee7900}" ma:internalName="TaxCatchAll" ma:showField="CatchAllData" ma:web="faa95ad7-d0c0-46e7-a896-e03ab3159c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21e17e-de5b-4d8f-bc96-c6d70763b8b9">
      <Terms xmlns="http://schemas.microsoft.com/office/infopath/2007/PartnerControls"/>
    </lcf76f155ced4ddcb4097134ff3c332f>
    <TaxCatchAll xmlns="faa95ad7-d0c0-46e7-a896-e03ab3159cbc" xsi:nil="true"/>
    <SharedWithUsers xmlns="faa95ad7-d0c0-46e7-a896-e03ab3159cbc">
      <UserInfo>
        <DisplayName>Louise Storey</DisplayName>
        <AccountId>114</AccountId>
        <AccountType/>
      </UserInfo>
      <UserInfo>
        <DisplayName>Sophie Parsell</DisplayName>
        <AccountId>52</AccountId>
        <AccountType/>
      </UserInfo>
      <UserInfo>
        <DisplayName>Linda Beadie</DisplayName>
        <AccountId>34</AccountId>
        <AccountType/>
      </UserInfo>
      <UserInfo>
        <DisplayName>Addeel Khan</DisplayName>
        <AccountId>28</AccountId>
        <AccountType/>
      </UserInfo>
      <UserInfo>
        <DisplayName>Laura Roxburgh</DisplayName>
        <AccountId>40</AccountId>
        <AccountType/>
      </UserInfo>
      <UserInfo>
        <DisplayName>Zainab Elfaki</DisplayName>
        <AccountId>44</AccountId>
        <AccountType/>
      </UserInfo>
      <UserInfo>
        <DisplayName>Ross Pitbladdo</DisplayName>
        <AccountId>16</AccountId>
        <AccountType/>
      </UserInfo>
      <UserInfo>
        <DisplayName>Paul Remic</DisplayName>
        <AccountId>13</AccountId>
        <AccountType/>
      </UserInfo>
      <UserInfo>
        <DisplayName>Tamsin Sainsbury-Hyde</DisplayName>
        <AccountId>120</AccountId>
        <AccountType/>
      </UserInfo>
      <UserInfo>
        <DisplayName>Chris Davies</DisplayName>
        <AccountId>51</AccountId>
        <AccountType/>
      </UserInfo>
      <UserInfo>
        <DisplayName>Liz Purbrick</DisplayName>
        <AccountId>37</AccountId>
        <AccountType/>
      </UserInfo>
      <UserInfo>
        <DisplayName>Natasha Coombes-liddle</DisplayName>
        <AccountId>14</AccountId>
        <AccountType/>
      </UserInfo>
      <UserInfo>
        <DisplayName>Sarah Jessett</DisplayName>
        <AccountId>46</AccountId>
        <AccountType/>
      </UserInfo>
      <UserInfo>
        <DisplayName>Sarah Killian</DisplayName>
        <AccountId>48</AccountId>
        <AccountType/>
      </UserInfo>
      <UserInfo>
        <DisplayName>Rebecca Best</DisplayName>
        <AccountId>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01487-5EA8-498D-BD6C-F0AE1CCA2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1e17e-de5b-4d8f-bc96-c6d70763b8b9"/>
    <ds:schemaRef ds:uri="faa95ad7-d0c0-46e7-a896-e03ab3159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11B4B-66C6-475E-BC9F-11923DE69334}">
  <ds:schemaRefs>
    <ds:schemaRef ds:uri="http://schemas.microsoft.com/office/2006/metadata/properties"/>
    <ds:schemaRef ds:uri="http://schemas.microsoft.com/office/infopath/2007/PartnerControls"/>
    <ds:schemaRef ds:uri="b021e17e-de5b-4d8f-bc96-c6d70763b8b9"/>
    <ds:schemaRef ds:uri="faa95ad7-d0c0-46e7-a896-e03ab3159cbc"/>
  </ds:schemaRefs>
</ds:datastoreItem>
</file>

<file path=customXml/itemProps3.xml><?xml version="1.0" encoding="utf-8"?>
<ds:datastoreItem xmlns:ds="http://schemas.openxmlformats.org/officeDocument/2006/customXml" ds:itemID="{E685934A-AE0A-49F1-B127-11CC8DF9B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1128</Words>
  <Characters>7310</Characters>
  <Application>Microsoft Office Word</Application>
  <DocSecurity>0</DocSecurity>
  <Lines>215</Lines>
  <Paragraphs>105</Paragraphs>
  <ScaleCrop>false</ScaleCrop>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Best</dc:creator>
  <cp:keywords/>
  <dc:description/>
  <cp:lastModifiedBy>Deema Khafaji</cp:lastModifiedBy>
  <cp:revision>8</cp:revision>
  <dcterms:created xsi:type="dcterms:W3CDTF">2025-12-09T08:37:00Z</dcterms:created>
  <dcterms:modified xsi:type="dcterms:W3CDTF">2025-12-17T11:46:00Z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0x0101003C568A17BB67864DB4CAC8BCDB024522</vt:lpwstr>
  </property>
  <property fmtid="{D5CDD505-2E9C-101B-9397-08002B2CF9AE}" pid="3" name="MediaServiceImageTags">
    <vt:lpwstr/>
  </property>
  <property fmtid="{D5CDD505-2E9C-101B-9397-08002B2CF9AE}" pid="4" name="MSIP_Label_6ed1c018-d3fc-448d-9b76-f25ff484170e_Enabled">
    <vt:lpwstr>true</vt:lpwstr>
  </property>
  <property fmtid="{D5CDD505-2E9C-101B-9397-08002B2CF9AE}" pid="5" name="MSIP_Label_6ed1c018-d3fc-448d-9b76-f25ff484170e_SetDate">
    <vt:lpwstr>2025-03-25T11:03:13Z</vt:lpwstr>
  </property>
  <property fmtid="{D5CDD505-2E9C-101B-9397-08002B2CF9AE}" pid="6" name="MSIP_Label_6ed1c018-d3fc-448d-9b76-f25ff484170e_Method">
    <vt:lpwstr>Standard</vt:lpwstr>
  </property>
  <property fmtid="{D5CDD505-2E9C-101B-9397-08002B2CF9AE}" pid="7" name="MSIP_Label_6ed1c018-d3fc-448d-9b76-f25ff484170e_Name">
    <vt:lpwstr>Internal</vt:lpwstr>
  </property>
  <property fmtid="{D5CDD505-2E9C-101B-9397-08002B2CF9AE}" pid="8" name="MSIP_Label_6ed1c018-d3fc-448d-9b76-f25ff484170e_SiteId">
    <vt:lpwstr>fedc3cba-ca5e-4388-a837-b45c7f0d71b7</vt:lpwstr>
  </property>
  <property fmtid="{D5CDD505-2E9C-101B-9397-08002B2CF9AE}" pid="9" name="MSIP_Label_6ed1c018-d3fc-448d-9b76-f25ff484170e_ActionId">
    <vt:lpwstr>de18da4b-fa5b-4935-9bf9-f19df56b8ada</vt:lpwstr>
  </property>
  <property fmtid="{D5CDD505-2E9C-101B-9397-08002B2CF9AE}" pid="10" name="MSIP_Label_6ed1c018-d3fc-448d-9b76-f25ff484170e_ContentBits">
    <vt:lpwstr>0</vt:lpwstr>
  </property>
  <property fmtid="{D5CDD505-2E9C-101B-9397-08002B2CF9AE}" pid="11" name="MSIP_Label_6ed1c018-d3fc-448d-9b76-f25ff484170e_Tag">
    <vt:lpwstr>10, 3, 0, 2</vt:lpwstr>
  </property>
</Properties>
</file>