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17DC" w14:textId="2472F8A2" w:rsidR="00311ED7" w:rsidRPr="00090142" w:rsidRDefault="005B688E">
      <w:pPr>
        <w:rPr>
          <w:rFonts w:ascii="Arial" w:hAnsi="Arial" w:cs="Arial"/>
          <w:b/>
          <w:bCs/>
        </w:rPr>
      </w:pPr>
      <w:r w:rsidRPr="00090142">
        <w:rPr>
          <w:rFonts w:ascii="Arial" w:hAnsi="Arial" w:cs="Arial"/>
          <w:b/>
          <w:bCs/>
        </w:rPr>
        <w:t xml:space="preserve">JOB </w:t>
      </w:r>
      <w:proofErr w:type="gramStart"/>
      <w:r w:rsidRPr="00090142">
        <w:rPr>
          <w:rFonts w:ascii="Arial" w:hAnsi="Arial" w:cs="Arial"/>
          <w:b/>
          <w:bCs/>
        </w:rPr>
        <w:t xml:space="preserve">TITLE </w:t>
      </w:r>
      <w:r w:rsidR="00EF036A">
        <w:rPr>
          <w:rFonts w:ascii="Arial" w:hAnsi="Arial" w:cs="Arial"/>
          <w:b/>
          <w:bCs/>
        </w:rPr>
        <w:t>:</w:t>
      </w:r>
      <w:proofErr w:type="gramEnd"/>
      <w:r w:rsidR="00EF036A">
        <w:rPr>
          <w:rFonts w:ascii="Arial" w:hAnsi="Arial" w:cs="Arial"/>
          <w:b/>
          <w:bCs/>
        </w:rPr>
        <w:t xml:space="preserve"> </w:t>
      </w:r>
      <w:r w:rsidR="00EF036A" w:rsidRPr="00EF036A">
        <w:rPr>
          <w:rFonts w:ascii="Arial" w:hAnsi="Arial" w:cs="Arial"/>
          <w:b/>
          <w:bCs/>
          <w:sz w:val="32"/>
          <w:szCs w:val="32"/>
        </w:rPr>
        <w:t>Quality, Accountability, and Compliance Manager, Myanmar</w:t>
      </w:r>
    </w:p>
    <w:tbl>
      <w:tblPr>
        <w:tblStyle w:val="TableGrid"/>
        <w:tblW w:w="0" w:type="auto"/>
        <w:tblLook w:val="04A0" w:firstRow="1" w:lastRow="0" w:firstColumn="1" w:lastColumn="0" w:noHBand="0" w:noVBand="1"/>
      </w:tblPr>
      <w:tblGrid>
        <w:gridCol w:w="2581"/>
        <w:gridCol w:w="2581"/>
        <w:gridCol w:w="2581"/>
        <w:gridCol w:w="2581"/>
      </w:tblGrid>
      <w:tr w:rsidR="00090142" w14:paraId="2C421B3F" w14:textId="77777777" w:rsidTr="60C4D94E">
        <w:trPr>
          <w:trHeight w:val="300"/>
        </w:trPr>
        <w:tc>
          <w:tcPr>
            <w:tcW w:w="2581" w:type="dxa"/>
          </w:tcPr>
          <w:p w14:paraId="069AFC15" w14:textId="65C710CE" w:rsidR="00090142" w:rsidRDefault="00090142">
            <w:pPr>
              <w:rPr>
                <w:rFonts w:ascii="Arial" w:hAnsi="Arial" w:cs="Arial"/>
                <w:b/>
                <w:bCs/>
              </w:rPr>
            </w:pPr>
            <w:r>
              <w:rPr>
                <w:rFonts w:ascii="Arial" w:hAnsi="Arial" w:cs="Arial"/>
                <w:b/>
                <w:bCs/>
              </w:rPr>
              <w:t>Job Level</w:t>
            </w:r>
          </w:p>
        </w:tc>
        <w:tc>
          <w:tcPr>
            <w:tcW w:w="2581" w:type="dxa"/>
          </w:tcPr>
          <w:p w14:paraId="54EC5935" w14:textId="6554A99B" w:rsidR="60C4D94E" w:rsidRDefault="60C4D94E" w:rsidP="60C4D94E">
            <w:r w:rsidRPr="60C4D94E">
              <w:rPr>
                <w:rFonts w:ascii="Arial" w:eastAsia="Arial" w:hAnsi="Arial" w:cs="Arial"/>
              </w:rPr>
              <w:t xml:space="preserve">Level </w:t>
            </w:r>
            <w:r w:rsidR="00962091">
              <w:rPr>
                <w:rFonts w:ascii="Arial" w:eastAsia="Arial" w:hAnsi="Arial" w:cs="Arial"/>
              </w:rPr>
              <w:t>5</w:t>
            </w:r>
          </w:p>
        </w:tc>
        <w:tc>
          <w:tcPr>
            <w:tcW w:w="2581" w:type="dxa"/>
          </w:tcPr>
          <w:p w14:paraId="6B0C3FBC" w14:textId="61B0ECB8" w:rsidR="00090142" w:rsidRDefault="00090142">
            <w:pPr>
              <w:rPr>
                <w:rFonts w:ascii="Arial" w:hAnsi="Arial" w:cs="Arial"/>
                <w:b/>
                <w:bCs/>
              </w:rPr>
            </w:pPr>
            <w:proofErr w:type="spellStart"/>
            <w:r>
              <w:rPr>
                <w:rFonts w:ascii="Arial" w:hAnsi="Arial" w:cs="Arial"/>
                <w:b/>
                <w:bCs/>
              </w:rPr>
              <w:t>Kornferry</w:t>
            </w:r>
            <w:proofErr w:type="spellEnd"/>
            <w:r>
              <w:rPr>
                <w:rFonts w:ascii="Arial" w:hAnsi="Arial" w:cs="Arial"/>
                <w:b/>
                <w:bCs/>
              </w:rPr>
              <w:t xml:space="preserve"> Function</w:t>
            </w:r>
          </w:p>
        </w:tc>
        <w:tc>
          <w:tcPr>
            <w:tcW w:w="2581" w:type="dxa"/>
          </w:tcPr>
          <w:p w14:paraId="4FF6059C" w14:textId="73D66B1F" w:rsidR="00090142" w:rsidRDefault="00090142">
            <w:pPr>
              <w:rPr>
                <w:rFonts w:ascii="Arial" w:hAnsi="Arial" w:cs="Arial"/>
                <w:b/>
                <w:bCs/>
              </w:rPr>
            </w:pPr>
          </w:p>
        </w:tc>
      </w:tr>
      <w:tr w:rsidR="00090142" w14:paraId="3F2AFD65" w14:textId="77777777" w:rsidTr="60C4D94E">
        <w:trPr>
          <w:trHeight w:val="300"/>
        </w:trPr>
        <w:tc>
          <w:tcPr>
            <w:tcW w:w="2581" w:type="dxa"/>
          </w:tcPr>
          <w:p w14:paraId="7F1C171A" w14:textId="3EAA8BDF" w:rsidR="00090142" w:rsidRDefault="00090142">
            <w:pPr>
              <w:rPr>
                <w:rFonts w:ascii="Arial" w:hAnsi="Arial" w:cs="Arial"/>
                <w:b/>
                <w:bCs/>
              </w:rPr>
            </w:pPr>
            <w:r>
              <w:rPr>
                <w:rFonts w:ascii="Arial" w:hAnsi="Arial" w:cs="Arial"/>
                <w:b/>
                <w:bCs/>
              </w:rPr>
              <w:t>Directorate</w:t>
            </w:r>
          </w:p>
        </w:tc>
        <w:tc>
          <w:tcPr>
            <w:tcW w:w="2581" w:type="dxa"/>
          </w:tcPr>
          <w:p w14:paraId="73AF2AC4" w14:textId="3AA5C44B" w:rsidR="00090142" w:rsidRDefault="00962091">
            <w:pPr>
              <w:rPr>
                <w:rFonts w:ascii="Arial" w:hAnsi="Arial" w:cs="Arial"/>
                <w:b/>
                <w:bCs/>
              </w:rPr>
            </w:pPr>
            <w:r w:rsidRPr="00962091">
              <w:rPr>
                <w:rFonts w:ascii="Arial" w:hAnsi="Arial" w:cs="Arial"/>
                <w:b/>
                <w:bCs/>
              </w:rPr>
              <w:t>International</w:t>
            </w:r>
          </w:p>
        </w:tc>
        <w:tc>
          <w:tcPr>
            <w:tcW w:w="2581" w:type="dxa"/>
          </w:tcPr>
          <w:p w14:paraId="220897D1" w14:textId="628F5DF6" w:rsidR="00090142" w:rsidRDefault="00090142">
            <w:pPr>
              <w:rPr>
                <w:rFonts w:ascii="Arial" w:hAnsi="Arial" w:cs="Arial"/>
                <w:b/>
                <w:bCs/>
              </w:rPr>
            </w:pPr>
            <w:r>
              <w:rPr>
                <w:rFonts w:ascii="Arial" w:hAnsi="Arial" w:cs="Arial"/>
                <w:b/>
                <w:bCs/>
              </w:rPr>
              <w:t>Function/Service</w:t>
            </w:r>
          </w:p>
        </w:tc>
        <w:tc>
          <w:tcPr>
            <w:tcW w:w="2581" w:type="dxa"/>
          </w:tcPr>
          <w:p w14:paraId="3EB4F515" w14:textId="03D879FA" w:rsidR="00090142" w:rsidRDefault="00962091">
            <w:pPr>
              <w:rPr>
                <w:rFonts w:ascii="Arial" w:hAnsi="Arial" w:cs="Arial"/>
                <w:b/>
                <w:bCs/>
              </w:rPr>
            </w:pPr>
            <w:r w:rsidRPr="00962091">
              <w:rPr>
                <w:rFonts w:ascii="Arial" w:hAnsi="Arial" w:cs="Arial"/>
                <w:b/>
                <w:bCs/>
              </w:rPr>
              <w:t>Programmes and Partnership</w:t>
            </w:r>
          </w:p>
        </w:tc>
      </w:tr>
      <w:tr w:rsidR="00090142" w14:paraId="1DB2CCF0" w14:textId="77777777" w:rsidTr="60C4D94E">
        <w:trPr>
          <w:trHeight w:val="300"/>
        </w:trPr>
        <w:tc>
          <w:tcPr>
            <w:tcW w:w="2581" w:type="dxa"/>
          </w:tcPr>
          <w:p w14:paraId="6F47F291" w14:textId="61605874" w:rsidR="00090142" w:rsidRDefault="00090142">
            <w:pPr>
              <w:rPr>
                <w:rFonts w:ascii="Arial" w:hAnsi="Arial" w:cs="Arial"/>
                <w:b/>
                <w:bCs/>
              </w:rPr>
            </w:pPr>
            <w:r>
              <w:rPr>
                <w:rFonts w:ascii="Arial" w:hAnsi="Arial" w:cs="Arial"/>
                <w:b/>
                <w:bCs/>
              </w:rPr>
              <w:t>Direct Reports</w:t>
            </w:r>
          </w:p>
        </w:tc>
        <w:tc>
          <w:tcPr>
            <w:tcW w:w="2581" w:type="dxa"/>
          </w:tcPr>
          <w:p w14:paraId="36318D94" w14:textId="0DEA607D" w:rsidR="00090142" w:rsidRDefault="00962091">
            <w:pPr>
              <w:rPr>
                <w:rFonts w:ascii="Arial" w:hAnsi="Arial" w:cs="Arial"/>
                <w:b/>
                <w:bCs/>
              </w:rPr>
            </w:pPr>
            <w:r>
              <w:rPr>
                <w:rFonts w:ascii="Arial" w:hAnsi="Arial" w:cs="Arial"/>
                <w:b/>
                <w:bCs/>
              </w:rPr>
              <w:t>4</w:t>
            </w:r>
          </w:p>
        </w:tc>
        <w:tc>
          <w:tcPr>
            <w:tcW w:w="2581" w:type="dxa"/>
          </w:tcPr>
          <w:p w14:paraId="261125A2" w14:textId="6A2F86E1" w:rsidR="00090142" w:rsidRDefault="00090142">
            <w:pPr>
              <w:rPr>
                <w:rFonts w:ascii="Arial" w:hAnsi="Arial" w:cs="Arial"/>
                <w:b/>
                <w:bCs/>
              </w:rPr>
            </w:pPr>
            <w:r>
              <w:rPr>
                <w:rFonts w:ascii="Arial" w:hAnsi="Arial" w:cs="Arial"/>
                <w:b/>
                <w:bCs/>
              </w:rPr>
              <w:t>Indirect Reports</w:t>
            </w:r>
          </w:p>
        </w:tc>
        <w:tc>
          <w:tcPr>
            <w:tcW w:w="2581" w:type="dxa"/>
          </w:tcPr>
          <w:p w14:paraId="7ADD7A89" w14:textId="22CC2D16" w:rsidR="00090142" w:rsidRDefault="00962091">
            <w:pPr>
              <w:rPr>
                <w:rFonts w:ascii="Arial" w:hAnsi="Arial" w:cs="Arial"/>
                <w:b/>
                <w:bCs/>
              </w:rPr>
            </w:pPr>
            <w:r>
              <w:rPr>
                <w:rFonts w:ascii="Arial" w:hAnsi="Arial" w:cs="Arial"/>
                <w:b/>
                <w:bCs/>
              </w:rPr>
              <w:t>3</w:t>
            </w:r>
          </w:p>
        </w:tc>
      </w:tr>
    </w:tbl>
    <w:p w14:paraId="131A763F" w14:textId="64338330" w:rsidR="3240C4E9" w:rsidRDefault="3240C4E9" w:rsidP="3240C4E9">
      <w:pPr>
        <w:rPr>
          <w:rFonts w:ascii="Arial" w:eastAsia="Times New Roman" w:hAnsi="Arial" w:cs="Arial"/>
          <w:i/>
          <w:iCs/>
          <w:lang w:eastAsia="en-GB"/>
        </w:rPr>
      </w:pPr>
    </w:p>
    <w:p w14:paraId="60C9351E" w14:textId="4D1A41FC" w:rsidR="00090142" w:rsidRPr="006960CA" w:rsidRDefault="2EEFFFDF" w:rsidP="16C97F92">
      <w:pPr>
        <w:rPr>
          <w:rFonts w:ascii="Arial" w:eastAsia="Times New Roman" w:hAnsi="Arial" w:cs="Arial"/>
          <w:b/>
          <w:bCs/>
          <w:kern w:val="3"/>
          <w:lang w:eastAsia="en-GB"/>
        </w:rPr>
      </w:pPr>
      <w:r w:rsidRPr="006960CA">
        <w:rPr>
          <w:rFonts w:ascii="Arial" w:eastAsia="Times New Roman" w:hAnsi="Arial" w:cs="Arial"/>
          <w:kern w:val="3"/>
          <w:lang w:eastAsia="en-GB"/>
        </w:rPr>
        <w:t xml:space="preserve">The Leadership and Management of our people is critical to us as an organisation. The responsibilities and expectations of Leaders and Managers </w:t>
      </w:r>
      <w:r w:rsidR="069ED04C" w:rsidRPr="006960CA">
        <w:rPr>
          <w:rFonts w:ascii="Arial" w:eastAsia="Times New Roman" w:hAnsi="Arial" w:cs="Arial"/>
          <w:kern w:val="3"/>
          <w:lang w:eastAsia="en-GB"/>
        </w:rPr>
        <w:t>at this level can be found</w:t>
      </w:r>
      <w:r w:rsidR="13AB7861">
        <w:rPr>
          <w:rFonts w:ascii="Arial" w:eastAsia="Times New Roman" w:hAnsi="Arial" w:cs="Arial"/>
          <w:kern w:val="3"/>
          <w:lang w:eastAsia="en-GB"/>
        </w:rPr>
        <w:t xml:space="preserve"> in</w:t>
      </w:r>
      <w:r w:rsidR="069ED04C" w:rsidRPr="006960CA">
        <w:rPr>
          <w:rFonts w:ascii="Arial" w:eastAsia="Times New Roman" w:hAnsi="Arial" w:cs="Arial"/>
          <w:kern w:val="3"/>
          <w:lang w:eastAsia="en-GB"/>
        </w:rPr>
        <w:t xml:space="preserve"> </w:t>
      </w:r>
      <w:hyperlink r:id="rId10" w:history="1">
        <w:r w:rsidR="03EBBEE2" w:rsidRPr="00326A8F">
          <w:rPr>
            <w:rFonts w:ascii="Arial" w:hAnsi="Arial" w:cs="Arial"/>
            <w:color w:val="FF0000"/>
            <w:u w:val="single"/>
          </w:rPr>
          <w:t xml:space="preserve">Our Leadership Framework - </w:t>
        </w:r>
        <w:proofErr w:type="spellStart"/>
        <w:r w:rsidR="03EBBEE2" w:rsidRPr="00326A8F">
          <w:rPr>
            <w:rFonts w:ascii="Arial" w:hAnsi="Arial" w:cs="Arial"/>
            <w:color w:val="FF0000"/>
            <w:u w:val="single"/>
          </w:rPr>
          <w:t>RedRoom</w:t>
        </w:r>
        <w:proofErr w:type="spellEnd"/>
      </w:hyperlink>
      <w:r w:rsidR="13AB7861" w:rsidRPr="00326A8F">
        <w:rPr>
          <w:rFonts w:ascii="Arial" w:eastAsia="Times New Roman" w:hAnsi="Arial" w:cs="Arial"/>
          <w:color w:val="FF0000"/>
          <w:lang w:eastAsia="en-GB"/>
        </w:rPr>
        <w:t xml:space="preserve">. </w:t>
      </w:r>
    </w:p>
    <w:p w14:paraId="25543A04" w14:textId="0FD4A5A1" w:rsidR="0035638A" w:rsidRPr="006960CA" w:rsidRDefault="3ABAFE32" w:rsidP="0035638A">
      <w:pPr>
        <w:rPr>
          <w:rFonts w:ascii="Arial" w:hAnsi="Arial" w:cs="Arial"/>
        </w:rPr>
      </w:pPr>
      <w:r w:rsidRPr="53B578DC">
        <w:rPr>
          <w:rFonts w:ascii="Arial" w:hAnsi="Arial" w:cs="Arial"/>
        </w:rPr>
        <w:t xml:space="preserve">Our Leadership Framework defines the leadership standards we </w:t>
      </w:r>
      <w:r w:rsidR="4997749F" w:rsidRPr="53B578DC">
        <w:rPr>
          <w:rFonts w:ascii="Arial" w:hAnsi="Arial" w:cs="Arial"/>
        </w:rPr>
        <w:t>want to see</w:t>
      </w:r>
      <w:r w:rsidRPr="53B578DC">
        <w:rPr>
          <w:rFonts w:ascii="Arial" w:hAnsi="Arial" w:cs="Arial"/>
        </w:rPr>
        <w:t xml:space="preserve"> at the British Red Cross. It shows what great leadership looks like.</w:t>
      </w:r>
      <w:r w:rsidRPr="53B578DC">
        <w:rPr>
          <w:rFonts w:ascii="Arial" w:hAnsi="Arial" w:cs="Arial"/>
          <w:b/>
          <w:bCs/>
        </w:rPr>
        <w:t xml:space="preserve"> </w:t>
      </w:r>
      <w:r w:rsidRPr="53B578DC">
        <w:rPr>
          <w:rFonts w:ascii="Arial" w:hAnsi="Arial" w:cs="Arial"/>
        </w:rPr>
        <w:t xml:space="preserve">Our goal is to create a great workplace and deliver excellent services to our users. </w:t>
      </w:r>
      <w:hyperlink r:id="rId11" w:history="1">
        <w:r w:rsidR="00326A8F" w:rsidRPr="00326A8F">
          <w:rPr>
            <w:rFonts w:ascii="Arial" w:hAnsi="Arial" w:cs="Arial"/>
            <w:color w:val="FF0000"/>
            <w:u w:val="single"/>
          </w:rPr>
          <w:t xml:space="preserve">Our Leadership Framework - </w:t>
        </w:r>
        <w:proofErr w:type="spellStart"/>
        <w:r w:rsidR="00326A8F" w:rsidRPr="00326A8F">
          <w:rPr>
            <w:rFonts w:ascii="Arial" w:hAnsi="Arial" w:cs="Arial"/>
            <w:color w:val="FF0000"/>
            <w:u w:val="single"/>
          </w:rPr>
          <w:t>RedRoom</w:t>
        </w:r>
        <w:proofErr w:type="spellEnd"/>
      </w:hyperlink>
      <w:r w:rsidRPr="00326A8F">
        <w:rPr>
          <w:rFonts w:ascii="Arial" w:hAnsi="Arial" w:cs="Arial"/>
          <w:color w:val="FF0000"/>
        </w:rPr>
        <w:t xml:space="preserve">, </w:t>
      </w:r>
      <w:r w:rsidRPr="00AC2590">
        <w:rPr>
          <w:rFonts w:ascii="Arial" w:hAnsi="Arial" w:cs="Arial"/>
        </w:rPr>
        <w:t xml:space="preserve">along with </w:t>
      </w:r>
      <w:hyperlink r:id="rId12" w:history="1">
        <w:r w:rsidR="00FF467C" w:rsidRPr="00FF467C">
          <w:rPr>
            <w:rFonts w:ascii="Arial" w:hAnsi="Arial" w:cs="Arial"/>
            <w:color w:val="FF0000"/>
            <w:u w:val="single"/>
          </w:rPr>
          <w:t xml:space="preserve">Our values and behaviours - </w:t>
        </w:r>
        <w:proofErr w:type="spellStart"/>
        <w:r w:rsidR="00FF467C" w:rsidRPr="00FF467C">
          <w:rPr>
            <w:rFonts w:ascii="Arial" w:hAnsi="Arial" w:cs="Arial"/>
            <w:color w:val="FF0000"/>
            <w:u w:val="single"/>
          </w:rPr>
          <w:t>RedRoom</w:t>
        </w:r>
        <w:proofErr w:type="spellEnd"/>
      </w:hyperlink>
      <w:r w:rsidR="00FF467C">
        <w:t xml:space="preserve"> </w:t>
      </w:r>
      <w:r w:rsidRPr="00AC2590">
        <w:rPr>
          <w:rFonts w:ascii="Arial" w:hAnsi="Arial" w:cs="Arial"/>
        </w:rPr>
        <w:t xml:space="preserve">and </w:t>
      </w:r>
      <w:r w:rsidRPr="00992DA2">
        <w:rPr>
          <w:rFonts w:ascii="Arial" w:hAnsi="Arial" w:cs="Arial"/>
        </w:rPr>
        <w:t>Fundamental Principles</w:t>
      </w:r>
      <w:r w:rsidRPr="00AC2590">
        <w:rPr>
          <w:rFonts w:ascii="Arial" w:hAnsi="Arial" w:cs="Arial"/>
        </w:rPr>
        <w:t>,</w:t>
      </w:r>
      <w:r w:rsidRPr="53B578DC">
        <w:rPr>
          <w:rFonts w:ascii="Arial" w:hAnsi="Arial" w:cs="Arial"/>
        </w:rPr>
        <w:t xml:space="preserve"> helps everyone understand how the leadership capabilities relate to their role and context. </w:t>
      </w:r>
    </w:p>
    <w:p w14:paraId="7E5F72DF" w14:textId="0A083DE1" w:rsidR="000850E6" w:rsidRPr="006960CA" w:rsidRDefault="07F212DA" w:rsidP="7CD4B6D1">
      <w:pPr>
        <w:rPr>
          <w:rFonts w:ascii="Arial" w:hAnsi="Arial" w:cs="Arial"/>
          <w:b/>
          <w:bCs/>
          <w:color w:val="FF0000"/>
        </w:rPr>
      </w:pPr>
      <w:r w:rsidRPr="006960CA">
        <w:rPr>
          <w:rFonts w:ascii="Arial" w:hAnsi="Arial" w:cs="Arial"/>
          <w:kern w:val="0"/>
          <w14:ligatures w14:val="none"/>
        </w:rPr>
        <w:t>Diversity is something we celebrate, and we want you to be able to bring your authentic self to the British Red Cross. We want you to feel that you are in an inclusive environment, and a great position to help us spread the power of kindness</w:t>
      </w:r>
      <w:r w:rsidR="41D03EC3" w:rsidRPr="006960CA">
        <w:rPr>
          <w:rFonts w:ascii="Arial" w:hAnsi="Arial" w:cs="Arial"/>
          <w:kern w:val="0"/>
          <w14:ligatures w14:val="none"/>
        </w:rPr>
        <w:t xml:space="preserve">. You can read more about </w:t>
      </w:r>
      <w:hyperlink r:id="rId13" w:history="1">
        <w:r w:rsidR="0C075B9A" w:rsidRPr="00491A14">
          <w:rPr>
            <w:rFonts w:ascii="Arial" w:hAnsi="Arial" w:cs="Arial"/>
            <w:color w:val="FF0000"/>
            <w:u w:val="single"/>
          </w:rPr>
          <w:t xml:space="preserve">Equity, Diversity &amp; Inclusion (EDI) at the British Red Cross - </w:t>
        </w:r>
        <w:proofErr w:type="spellStart"/>
        <w:r w:rsidR="0C075B9A" w:rsidRPr="00491A14">
          <w:rPr>
            <w:rFonts w:ascii="Arial" w:hAnsi="Arial" w:cs="Arial"/>
            <w:color w:val="FF0000"/>
            <w:u w:val="single"/>
          </w:rPr>
          <w:t>RedRoom</w:t>
        </w:r>
        <w:proofErr w:type="spellEnd"/>
      </w:hyperlink>
      <w:r w:rsidR="0C075B9A" w:rsidRPr="00491A14">
        <w:rPr>
          <w:color w:val="FF0000"/>
        </w:rPr>
        <w:t xml:space="preserve"> </w:t>
      </w:r>
      <w:r w:rsidR="41D03EC3" w:rsidRPr="00491A14">
        <w:rPr>
          <w:rFonts w:ascii="Arial" w:hAnsi="Arial" w:cs="Arial"/>
          <w:kern w:val="0"/>
          <w14:ligatures w14:val="none"/>
        </w:rPr>
        <w:t>here</w:t>
      </w:r>
      <w:r w:rsidR="0C075B9A" w:rsidRPr="00491A14">
        <w:rPr>
          <w:rFonts w:ascii="Arial" w:hAnsi="Arial" w:cs="Arial"/>
          <w:kern w:val="0"/>
          <w14:ligatures w14:val="none"/>
        </w:rPr>
        <w:t>.</w:t>
      </w:r>
    </w:p>
    <w:p w14:paraId="0C209D9B"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7"/>
        <w:gridCol w:w="2528"/>
        <w:gridCol w:w="2254"/>
        <w:gridCol w:w="3304"/>
      </w:tblGrid>
      <w:tr w:rsidR="00136E1B" w14:paraId="77FF808A" w14:textId="77777777" w:rsidTr="785E4095">
        <w:trPr>
          <w:trHeight w:val="300"/>
        </w:trPr>
        <w:tc>
          <w:tcPr>
            <w:tcW w:w="2257" w:type="dxa"/>
          </w:tcPr>
          <w:p w14:paraId="7D78C636" w14:textId="350DFCAA" w:rsidR="00136E1B" w:rsidRDefault="00136E1B">
            <w:pPr>
              <w:rPr>
                <w:rFonts w:ascii="Arial" w:hAnsi="Arial" w:cs="Arial"/>
                <w:b/>
                <w:bCs/>
              </w:rPr>
            </w:pPr>
            <w:r>
              <w:rPr>
                <w:rFonts w:ascii="Arial" w:hAnsi="Arial" w:cs="Arial"/>
                <w:b/>
                <w:bCs/>
              </w:rPr>
              <w:t>Purpose</w:t>
            </w:r>
          </w:p>
        </w:tc>
        <w:tc>
          <w:tcPr>
            <w:tcW w:w="8086" w:type="dxa"/>
            <w:gridSpan w:val="3"/>
          </w:tcPr>
          <w:p w14:paraId="4A07DAAF" w14:textId="77777777" w:rsidR="00962091" w:rsidRDefault="00962091" w:rsidP="00962091">
            <w:pPr>
              <w:rPr>
                <w:rFonts w:ascii="Arial" w:hAnsi="Arial" w:cs="Arial"/>
              </w:rPr>
            </w:pPr>
            <w:r w:rsidRPr="00962091">
              <w:rPr>
                <w:rFonts w:ascii="Arial" w:hAnsi="Arial" w:cs="Arial"/>
                <w:lang w:val="en-US"/>
              </w:rPr>
              <w:t xml:space="preserve">The </w:t>
            </w:r>
            <w:r w:rsidRPr="00962091">
              <w:rPr>
                <w:rFonts w:ascii="Arial" w:hAnsi="Arial" w:cs="Arial"/>
              </w:rPr>
              <w:t xml:space="preserve">Quality, Accountability, and Compliance Manager leads a dynamic team which ensures the smooth delivery of quality assurance, compliance and risk management activities in a coordinated manner, including community engagement and accountability (CEA), data and information management, planning, monitoring, evaluation and reporting (PMER), protection, gender and inclusion (PGI). S/he is responsible for leading the development, coordination, and execution of IFRC's CEA, data and information management, PMER, PGI, quality assurance, and compliance and risk management strategies for the earthquake operation and Myanmar at large. </w:t>
            </w:r>
          </w:p>
          <w:p w14:paraId="3ED3C6F7" w14:textId="77777777" w:rsidR="00962091" w:rsidRPr="00962091" w:rsidRDefault="00962091" w:rsidP="00962091">
            <w:pPr>
              <w:rPr>
                <w:rFonts w:ascii="Arial" w:hAnsi="Arial" w:cs="Arial"/>
              </w:rPr>
            </w:pPr>
          </w:p>
          <w:p w14:paraId="2A5D57B3" w14:textId="77777777" w:rsidR="00962091" w:rsidRPr="00962091" w:rsidRDefault="00962091" w:rsidP="00962091">
            <w:pPr>
              <w:rPr>
                <w:rFonts w:ascii="Arial" w:hAnsi="Arial" w:cs="Arial"/>
              </w:rPr>
            </w:pPr>
            <w:r w:rsidRPr="00962091">
              <w:rPr>
                <w:rFonts w:ascii="Arial" w:hAnsi="Arial" w:cs="Arial"/>
              </w:rPr>
              <w:t xml:space="preserve">The role also leads IFRC support for the continuous development of the MRCS’ portfolios in line with its strategic ambitions. The Quality, Accountability, and Compliance Manager also works closely with Movement partners in-country as well as with the IFRC Regional CEA Coordinator, Regional Information Management Coordinator, Regional Head of PMER and Quality Assurance, Regional PGI Thematic Lead, and Regional Risk Management focal point. </w:t>
            </w:r>
          </w:p>
          <w:p w14:paraId="48888879" w14:textId="77777777" w:rsidR="00962091" w:rsidRDefault="00962091" w:rsidP="00962091">
            <w:pPr>
              <w:rPr>
                <w:rFonts w:ascii="Arial" w:hAnsi="Arial" w:cs="Arial"/>
              </w:rPr>
            </w:pPr>
          </w:p>
          <w:p w14:paraId="4BA63B52" w14:textId="38E85FC0" w:rsidR="00136E1B" w:rsidRPr="00962091" w:rsidRDefault="00962091">
            <w:pPr>
              <w:rPr>
                <w:rFonts w:ascii="Arial" w:hAnsi="Arial" w:cs="Arial"/>
              </w:rPr>
            </w:pPr>
            <w:r w:rsidRPr="00962091">
              <w:rPr>
                <w:rFonts w:ascii="Arial" w:hAnsi="Arial" w:cs="Arial"/>
              </w:rPr>
              <w:t xml:space="preserve">This position will be based in Yangon and will involve travel. The role will focus on supporting the IFRC and the MRCS in its earthquake operation interventions at headquarters level and all affected geographical areas. </w:t>
            </w:r>
          </w:p>
          <w:p w14:paraId="4163D975" w14:textId="77777777" w:rsidR="00136E1B" w:rsidRDefault="00136E1B">
            <w:pPr>
              <w:rPr>
                <w:rFonts w:ascii="Arial" w:hAnsi="Arial" w:cs="Arial"/>
                <w:b/>
                <w:bCs/>
              </w:rPr>
            </w:pPr>
          </w:p>
          <w:p w14:paraId="1D58F018" w14:textId="0924F242" w:rsidR="00EF036A" w:rsidRPr="00EF036A" w:rsidRDefault="00EF036A">
            <w:pPr>
              <w:rPr>
                <w:rFonts w:ascii="Arial" w:hAnsi="Arial" w:cs="Arial"/>
              </w:rPr>
            </w:pPr>
            <w:r w:rsidRPr="00EF036A">
              <w:rPr>
                <w:rFonts w:ascii="Arial" w:hAnsi="Arial" w:cs="Arial"/>
              </w:rPr>
              <w:t>This position will report to the IFRC Head of Delegation in Myanmar.</w:t>
            </w:r>
          </w:p>
        </w:tc>
      </w:tr>
      <w:tr w:rsidR="00FE4604" w14:paraId="62977CB4" w14:textId="77777777" w:rsidTr="785E4095">
        <w:trPr>
          <w:trHeight w:val="300"/>
        </w:trPr>
        <w:tc>
          <w:tcPr>
            <w:tcW w:w="2257" w:type="dxa"/>
          </w:tcPr>
          <w:p w14:paraId="60B39D91" w14:textId="77777777" w:rsidR="00FE4604" w:rsidRDefault="00FE4604">
            <w:pPr>
              <w:rPr>
                <w:rFonts w:ascii="Arial" w:hAnsi="Arial" w:cs="Arial"/>
                <w:b/>
                <w:bCs/>
              </w:rPr>
            </w:pPr>
            <w:r>
              <w:rPr>
                <w:rFonts w:ascii="Arial" w:hAnsi="Arial" w:cs="Arial"/>
                <w:b/>
                <w:bCs/>
              </w:rPr>
              <w:t>Budgetary responsibility/</w:t>
            </w:r>
          </w:p>
          <w:p w14:paraId="584D256B" w14:textId="0198DF1A" w:rsidR="00FE4604" w:rsidRDefault="00FE4604">
            <w:pPr>
              <w:rPr>
                <w:rFonts w:ascii="Arial" w:hAnsi="Arial" w:cs="Arial"/>
                <w:b/>
                <w:bCs/>
              </w:rPr>
            </w:pPr>
            <w:r>
              <w:rPr>
                <w:rFonts w:ascii="Arial" w:hAnsi="Arial" w:cs="Arial"/>
                <w:b/>
                <w:bCs/>
              </w:rPr>
              <w:t>accountability</w:t>
            </w:r>
          </w:p>
        </w:tc>
        <w:tc>
          <w:tcPr>
            <w:tcW w:w="2528" w:type="dxa"/>
          </w:tcPr>
          <w:p w14:paraId="22A169E4" w14:textId="3FDD49F4" w:rsidR="00FE4604" w:rsidRDefault="00EF036A">
            <w:pPr>
              <w:rPr>
                <w:rFonts w:ascii="Arial" w:hAnsi="Arial" w:cs="Arial"/>
                <w:b/>
                <w:bCs/>
              </w:rPr>
            </w:pPr>
            <w:r>
              <w:rPr>
                <w:rFonts w:ascii="Arial" w:hAnsi="Arial" w:cs="Arial"/>
                <w:b/>
                <w:bCs/>
              </w:rPr>
              <w:t>TBC</w:t>
            </w:r>
          </w:p>
        </w:tc>
        <w:tc>
          <w:tcPr>
            <w:tcW w:w="2254" w:type="dxa"/>
          </w:tcPr>
          <w:p w14:paraId="25681883" w14:textId="5F485F7C" w:rsidR="00FE4604" w:rsidRDefault="00FE4604">
            <w:pPr>
              <w:rPr>
                <w:rFonts w:ascii="Arial" w:hAnsi="Arial" w:cs="Arial"/>
                <w:b/>
                <w:bCs/>
              </w:rPr>
            </w:pPr>
            <w:r>
              <w:rPr>
                <w:rFonts w:ascii="Arial" w:hAnsi="Arial" w:cs="Arial"/>
                <w:b/>
                <w:bCs/>
              </w:rPr>
              <w:t>Accountability for other resources</w:t>
            </w:r>
          </w:p>
        </w:tc>
        <w:tc>
          <w:tcPr>
            <w:tcW w:w="3304" w:type="dxa"/>
          </w:tcPr>
          <w:p w14:paraId="5D88C26B" w14:textId="0E4AD450" w:rsidR="00FE4604" w:rsidRDefault="00EF036A">
            <w:pPr>
              <w:rPr>
                <w:rFonts w:ascii="Arial" w:hAnsi="Arial" w:cs="Arial"/>
                <w:b/>
                <w:bCs/>
              </w:rPr>
            </w:pPr>
            <w:r>
              <w:rPr>
                <w:rFonts w:ascii="Arial" w:hAnsi="Arial" w:cs="Arial"/>
                <w:b/>
                <w:bCs/>
              </w:rPr>
              <w:t>TBC</w:t>
            </w:r>
          </w:p>
        </w:tc>
      </w:tr>
      <w:tr w:rsidR="00254AE4" w14:paraId="4DD47793" w14:textId="77777777" w:rsidTr="785E4095">
        <w:trPr>
          <w:trHeight w:val="300"/>
        </w:trPr>
        <w:tc>
          <w:tcPr>
            <w:tcW w:w="2257" w:type="dxa"/>
          </w:tcPr>
          <w:p w14:paraId="243A63EF" w14:textId="49CA4AED" w:rsidR="00254AE4" w:rsidRDefault="00254AE4">
            <w:pPr>
              <w:rPr>
                <w:rFonts w:ascii="Arial" w:hAnsi="Arial" w:cs="Arial"/>
                <w:b/>
                <w:bCs/>
              </w:rPr>
            </w:pPr>
            <w:r>
              <w:rPr>
                <w:rFonts w:ascii="Arial" w:hAnsi="Arial" w:cs="Arial"/>
                <w:b/>
                <w:bCs/>
              </w:rPr>
              <w:t>Key Responsibilities</w:t>
            </w:r>
            <w:r w:rsidR="00686976">
              <w:rPr>
                <w:rFonts w:ascii="Arial" w:hAnsi="Arial" w:cs="Arial"/>
                <w:b/>
                <w:bCs/>
              </w:rPr>
              <w:t xml:space="preserve"> (</w:t>
            </w:r>
            <w:r w:rsidR="00553C36">
              <w:rPr>
                <w:rFonts w:ascii="Arial" w:hAnsi="Arial" w:cs="Arial"/>
                <w:b/>
                <w:bCs/>
              </w:rPr>
              <w:t>max</w:t>
            </w:r>
            <w:r w:rsidR="00686976">
              <w:rPr>
                <w:rFonts w:ascii="Arial" w:hAnsi="Arial" w:cs="Arial"/>
                <w:b/>
                <w:bCs/>
              </w:rPr>
              <w:t xml:space="preserve"> </w:t>
            </w:r>
            <w:r w:rsidR="00553C36">
              <w:rPr>
                <w:rFonts w:ascii="Arial" w:hAnsi="Arial" w:cs="Arial"/>
                <w:b/>
                <w:bCs/>
              </w:rPr>
              <w:t xml:space="preserve">4 </w:t>
            </w:r>
            <w:r w:rsidR="00686976">
              <w:rPr>
                <w:rFonts w:ascii="Arial" w:hAnsi="Arial" w:cs="Arial"/>
                <w:b/>
                <w:bCs/>
              </w:rPr>
              <w:t>headings</w:t>
            </w:r>
            <w:r w:rsidR="00553C36">
              <w:rPr>
                <w:rFonts w:ascii="Arial" w:hAnsi="Arial" w:cs="Arial"/>
                <w:b/>
                <w:bCs/>
              </w:rPr>
              <w:t>, with a max of 6 bullets per heading</w:t>
            </w:r>
            <w:r w:rsidR="00686976">
              <w:rPr>
                <w:rFonts w:ascii="Arial" w:hAnsi="Arial" w:cs="Arial"/>
                <w:b/>
                <w:bCs/>
              </w:rPr>
              <w:t>)</w:t>
            </w:r>
          </w:p>
          <w:p w14:paraId="08C77023" w14:textId="17FEDAAB" w:rsidR="00254AE4" w:rsidRPr="00254AE4" w:rsidRDefault="00254AE4" w:rsidP="00254AE4">
            <w:pPr>
              <w:rPr>
                <w:rFonts w:ascii="Arial" w:hAnsi="Arial" w:cs="Arial"/>
              </w:rPr>
            </w:pPr>
          </w:p>
        </w:tc>
        <w:tc>
          <w:tcPr>
            <w:tcW w:w="8086" w:type="dxa"/>
            <w:gridSpan w:val="3"/>
          </w:tcPr>
          <w:p w14:paraId="7B262FF7" w14:textId="3107A13A" w:rsidR="00962091" w:rsidRPr="00962091" w:rsidRDefault="00962091" w:rsidP="00962091">
            <w:pPr>
              <w:spacing w:line="276" w:lineRule="auto"/>
              <w:rPr>
                <w:rFonts w:ascii="Arial" w:hAnsi="Arial" w:cs="Arial"/>
                <w:b/>
                <w:bCs/>
                <w:i/>
                <w:iCs/>
                <w:kern w:val="0"/>
                <w:lang w:val="en-US"/>
                <w14:ligatures w14:val="none"/>
              </w:rPr>
            </w:pPr>
            <w:r w:rsidRPr="00962091">
              <w:rPr>
                <w:rFonts w:ascii="Arial" w:hAnsi="Arial" w:cs="Arial"/>
                <w:b/>
                <w:bCs/>
                <w:i/>
                <w:iCs/>
                <w:kern w:val="0"/>
                <w:lang w:val="en-US"/>
                <w14:ligatures w14:val="none"/>
              </w:rPr>
              <w:t>Strategic Oversight</w:t>
            </w:r>
            <w:r w:rsidR="001337AF">
              <w:rPr>
                <w:rFonts w:ascii="Arial" w:hAnsi="Arial" w:cs="Arial"/>
                <w:b/>
                <w:bCs/>
                <w:i/>
                <w:iCs/>
                <w:kern w:val="0"/>
                <w:lang w:val="en-US"/>
                <w14:ligatures w14:val="none"/>
              </w:rPr>
              <w:t>,</w:t>
            </w:r>
            <w:r w:rsidRPr="00962091">
              <w:rPr>
                <w:rFonts w:ascii="Arial" w:hAnsi="Arial" w:cs="Arial"/>
                <w:b/>
                <w:bCs/>
                <w:i/>
                <w:iCs/>
                <w:kern w:val="0"/>
                <w:lang w:val="en-US"/>
                <w14:ligatures w14:val="none"/>
              </w:rPr>
              <w:t xml:space="preserve"> Quality Assurance</w:t>
            </w:r>
            <w:r w:rsidR="001337AF">
              <w:rPr>
                <w:rFonts w:ascii="Arial" w:hAnsi="Arial" w:cs="Arial"/>
                <w:b/>
                <w:bCs/>
                <w:i/>
                <w:iCs/>
                <w:kern w:val="0"/>
                <w:lang w:val="en-US"/>
                <w14:ligatures w14:val="none"/>
              </w:rPr>
              <w:t xml:space="preserve"> and </w:t>
            </w:r>
            <w:proofErr w:type="gramStart"/>
            <w:r w:rsidR="001337AF">
              <w:rPr>
                <w:rFonts w:ascii="Arial" w:hAnsi="Arial" w:cs="Arial"/>
                <w:b/>
                <w:bCs/>
                <w:i/>
                <w:iCs/>
                <w:kern w:val="0"/>
                <w:lang w:val="en-US"/>
                <w14:ligatures w14:val="none"/>
              </w:rPr>
              <w:t>compliance</w:t>
            </w:r>
            <w:proofErr w:type="gramEnd"/>
          </w:p>
          <w:p w14:paraId="030B07F3" w14:textId="77777777" w:rsidR="00962091" w:rsidRPr="00962091" w:rsidRDefault="00962091" w:rsidP="00962091">
            <w:pPr>
              <w:numPr>
                <w:ilvl w:val="0"/>
                <w:numId w:val="4"/>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Provide strategic leadership across quality assurance, compliance, risk management, CEA, PMER, PGI, and data management.</w:t>
            </w:r>
          </w:p>
          <w:p w14:paraId="593CBA6F" w14:textId="52A95A98" w:rsidR="00962091" w:rsidRPr="00962091" w:rsidRDefault="00962091" w:rsidP="00962091">
            <w:pPr>
              <w:numPr>
                <w:ilvl w:val="0"/>
                <w:numId w:val="4"/>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 xml:space="preserve">Develop and implement country-specific strategies and plans aligned with </w:t>
            </w:r>
            <w:r>
              <w:rPr>
                <w:rFonts w:ascii="Arial" w:hAnsi="Arial" w:cs="Arial"/>
                <w:i/>
                <w:iCs/>
                <w:kern w:val="0"/>
                <w:lang w:val="en-US"/>
                <w14:ligatures w14:val="none"/>
              </w:rPr>
              <w:t>MRCS and IFRC</w:t>
            </w:r>
          </w:p>
          <w:p w14:paraId="09C92745" w14:textId="77777777" w:rsidR="00962091" w:rsidRPr="00962091" w:rsidRDefault="00962091" w:rsidP="00962091">
            <w:pPr>
              <w:numPr>
                <w:ilvl w:val="0"/>
                <w:numId w:val="4"/>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Ensure evidence-based decision-making through robust monitoring, evaluation, and research.</w:t>
            </w:r>
          </w:p>
          <w:p w14:paraId="04F43E9D" w14:textId="77777777" w:rsidR="00962091" w:rsidRPr="00962091" w:rsidRDefault="00962091" w:rsidP="00962091">
            <w:pPr>
              <w:numPr>
                <w:ilvl w:val="0"/>
                <w:numId w:val="4"/>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lastRenderedPageBreak/>
              <w:t>Oversee the development and execution of strategic frameworks for CEA, PMER, PGI, and IM.</w:t>
            </w:r>
          </w:p>
          <w:p w14:paraId="2912B785" w14:textId="0CC0F6C1" w:rsidR="00962091" w:rsidRPr="00962091" w:rsidRDefault="00B33572" w:rsidP="00962091">
            <w:pPr>
              <w:numPr>
                <w:ilvl w:val="0"/>
                <w:numId w:val="4"/>
              </w:numPr>
              <w:spacing w:line="276" w:lineRule="auto"/>
              <w:rPr>
                <w:rFonts w:ascii="Arial" w:hAnsi="Arial" w:cs="Arial"/>
                <w:i/>
                <w:iCs/>
                <w:kern w:val="0"/>
                <w:lang w:val="en-US"/>
                <w14:ligatures w14:val="none"/>
              </w:rPr>
            </w:pPr>
            <w:r>
              <w:rPr>
                <w:rFonts w:ascii="Arial" w:hAnsi="Arial" w:cs="Arial"/>
                <w:i/>
                <w:iCs/>
                <w:kern w:val="0"/>
                <w:lang w:val="en-US"/>
                <w14:ligatures w14:val="none"/>
              </w:rPr>
              <w:t>Oversee a compli</w:t>
            </w:r>
            <w:r w:rsidR="002D04F8">
              <w:rPr>
                <w:rFonts w:ascii="Arial" w:hAnsi="Arial" w:cs="Arial"/>
                <w:i/>
                <w:iCs/>
                <w:kern w:val="0"/>
                <w:lang w:val="en-US"/>
                <w14:ligatures w14:val="none"/>
              </w:rPr>
              <w:t>ance framework to e</w:t>
            </w:r>
            <w:r w:rsidR="00962091" w:rsidRPr="00962091">
              <w:rPr>
                <w:rFonts w:ascii="Arial" w:hAnsi="Arial" w:cs="Arial"/>
                <w:i/>
                <w:iCs/>
                <w:kern w:val="0"/>
                <w:lang w:val="en-US"/>
                <w14:ligatures w14:val="none"/>
              </w:rPr>
              <w:t>nsure compliance with IFRC standards, FCDO requirements, and humanitarian principles</w:t>
            </w:r>
            <w:r w:rsidR="00587EBE">
              <w:rPr>
                <w:rFonts w:ascii="Arial" w:hAnsi="Arial" w:cs="Arial"/>
                <w:i/>
                <w:iCs/>
                <w:kern w:val="0"/>
                <w:lang w:val="en-US"/>
                <w14:ligatures w14:val="none"/>
              </w:rPr>
              <w:t>, including review of material issues</w:t>
            </w:r>
            <w:r w:rsidR="00156B5F">
              <w:rPr>
                <w:rFonts w:ascii="Arial" w:hAnsi="Arial" w:cs="Arial"/>
                <w:i/>
                <w:iCs/>
                <w:kern w:val="0"/>
                <w:lang w:val="en-US"/>
                <w14:ligatures w14:val="none"/>
              </w:rPr>
              <w:t xml:space="preserve"> and relevant briefings to leadership</w:t>
            </w:r>
            <w:r w:rsidR="00962091" w:rsidRPr="00962091">
              <w:rPr>
                <w:rFonts w:ascii="Arial" w:hAnsi="Arial" w:cs="Arial"/>
                <w:i/>
                <w:iCs/>
                <w:kern w:val="0"/>
                <w:lang w:val="en-US"/>
                <w14:ligatures w14:val="none"/>
              </w:rPr>
              <w:t>.</w:t>
            </w:r>
          </w:p>
          <w:p w14:paraId="4E1742C8" w14:textId="61C704EE" w:rsidR="00962091" w:rsidRPr="00962091" w:rsidRDefault="00082977" w:rsidP="00962091">
            <w:pPr>
              <w:numPr>
                <w:ilvl w:val="0"/>
                <w:numId w:val="4"/>
              </w:numPr>
              <w:spacing w:line="276" w:lineRule="auto"/>
              <w:rPr>
                <w:rFonts w:ascii="Arial" w:hAnsi="Arial" w:cs="Arial"/>
                <w:i/>
                <w:iCs/>
                <w:kern w:val="0"/>
                <w:lang w:val="en-US"/>
                <w14:ligatures w14:val="none"/>
              </w:rPr>
            </w:pPr>
            <w:r>
              <w:rPr>
                <w:rFonts w:ascii="Arial" w:hAnsi="Arial" w:cs="Arial"/>
                <w:i/>
                <w:iCs/>
                <w:kern w:val="0"/>
                <w:lang w:val="en-US"/>
                <w14:ligatures w14:val="none"/>
              </w:rPr>
              <w:t>Oversee</w:t>
            </w:r>
            <w:r w:rsidRPr="00962091">
              <w:rPr>
                <w:rFonts w:ascii="Arial" w:hAnsi="Arial" w:cs="Arial"/>
                <w:i/>
                <w:iCs/>
                <w:kern w:val="0"/>
                <w:lang w:val="en-US"/>
                <w14:ligatures w14:val="none"/>
              </w:rPr>
              <w:t xml:space="preserve"> </w:t>
            </w:r>
            <w:r w:rsidR="00C9294C">
              <w:rPr>
                <w:rFonts w:ascii="Arial" w:hAnsi="Arial" w:cs="Arial"/>
                <w:i/>
                <w:iCs/>
                <w:kern w:val="0"/>
                <w:lang w:val="en-US"/>
                <w14:ligatures w14:val="none"/>
              </w:rPr>
              <w:t xml:space="preserve">risk management </w:t>
            </w:r>
            <w:r w:rsidR="00BA261D">
              <w:rPr>
                <w:rFonts w:ascii="Arial" w:hAnsi="Arial" w:cs="Arial"/>
                <w:i/>
                <w:iCs/>
                <w:kern w:val="0"/>
                <w:lang w:val="en-US"/>
                <w14:ligatures w14:val="none"/>
              </w:rPr>
              <w:t xml:space="preserve">processes, including </w:t>
            </w:r>
            <w:r w:rsidR="00962091" w:rsidRPr="00962091">
              <w:rPr>
                <w:rFonts w:ascii="Arial" w:hAnsi="Arial" w:cs="Arial"/>
                <w:i/>
                <w:iCs/>
                <w:kern w:val="0"/>
                <w:lang w:val="en-US"/>
                <w14:ligatures w14:val="none"/>
              </w:rPr>
              <w:t>the development and maintenance of the risk register and risk mitigation strategies</w:t>
            </w:r>
            <w:r w:rsidR="009101E6">
              <w:rPr>
                <w:rFonts w:ascii="Arial" w:hAnsi="Arial" w:cs="Arial"/>
                <w:i/>
                <w:iCs/>
                <w:kern w:val="0"/>
                <w:lang w:val="en-US"/>
                <w14:ligatures w14:val="none"/>
              </w:rPr>
              <w:t xml:space="preserve"> for improved decision-making</w:t>
            </w:r>
            <w:r w:rsidR="00BA261D">
              <w:rPr>
                <w:rFonts w:ascii="Arial" w:hAnsi="Arial" w:cs="Arial"/>
                <w:i/>
                <w:iCs/>
                <w:kern w:val="0"/>
                <w:lang w:val="en-US"/>
                <w14:ligatures w14:val="none"/>
              </w:rPr>
              <w:t xml:space="preserve"> and periodic risk assessments</w:t>
            </w:r>
            <w:r w:rsidR="00962091" w:rsidRPr="00962091">
              <w:rPr>
                <w:rFonts w:ascii="Arial" w:hAnsi="Arial" w:cs="Arial"/>
                <w:i/>
                <w:iCs/>
                <w:kern w:val="0"/>
                <w:lang w:val="en-US"/>
                <w14:ligatures w14:val="none"/>
              </w:rPr>
              <w:t>.</w:t>
            </w:r>
          </w:p>
          <w:p w14:paraId="1B7D0626" w14:textId="77777777" w:rsidR="00962091" w:rsidRPr="00962091" w:rsidRDefault="00962091" w:rsidP="00962091">
            <w:pPr>
              <w:spacing w:line="276" w:lineRule="auto"/>
              <w:rPr>
                <w:rFonts w:ascii="Arial" w:hAnsi="Arial" w:cs="Arial"/>
                <w:b/>
                <w:bCs/>
                <w:i/>
                <w:iCs/>
                <w:kern w:val="0"/>
                <w:lang w:val="en-US"/>
                <w14:ligatures w14:val="none"/>
              </w:rPr>
            </w:pPr>
            <w:r w:rsidRPr="00962091">
              <w:rPr>
                <w:rFonts w:ascii="Arial" w:hAnsi="Arial" w:cs="Arial"/>
                <w:b/>
                <w:bCs/>
                <w:i/>
                <w:iCs/>
                <w:kern w:val="0"/>
                <w:lang w:val="en-US"/>
                <w14:ligatures w14:val="none"/>
              </w:rPr>
              <w:t>Technical Leadership and Integration</w:t>
            </w:r>
          </w:p>
          <w:p w14:paraId="26619A9E" w14:textId="6A387A0E" w:rsidR="00962091" w:rsidRPr="00962091" w:rsidRDefault="00962091" w:rsidP="00962091">
            <w:pPr>
              <w:numPr>
                <w:ilvl w:val="0"/>
                <w:numId w:val="5"/>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Guide the integration of CEA, PGI, and IM into operational strategies and standard procedures</w:t>
            </w:r>
            <w:r w:rsidR="00B24F1F">
              <w:rPr>
                <w:rFonts w:ascii="Arial" w:hAnsi="Arial" w:cs="Arial"/>
                <w:i/>
                <w:iCs/>
                <w:kern w:val="0"/>
                <w:lang w:val="en-US"/>
                <w14:ligatures w14:val="none"/>
              </w:rPr>
              <w:t xml:space="preserve"> for humanitarian service delivery</w:t>
            </w:r>
            <w:r w:rsidRPr="00962091">
              <w:rPr>
                <w:rFonts w:ascii="Arial" w:hAnsi="Arial" w:cs="Arial"/>
                <w:i/>
                <w:iCs/>
                <w:kern w:val="0"/>
                <w:lang w:val="en-US"/>
                <w14:ligatures w14:val="none"/>
              </w:rPr>
              <w:t>.</w:t>
            </w:r>
          </w:p>
          <w:p w14:paraId="09755A2F" w14:textId="77777777" w:rsidR="00962091" w:rsidRPr="00962091" w:rsidRDefault="00962091" w:rsidP="00962091">
            <w:pPr>
              <w:numPr>
                <w:ilvl w:val="0"/>
                <w:numId w:val="5"/>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Ensure harmonization of tools and approaches across sectors and with MRCS counterparts.</w:t>
            </w:r>
          </w:p>
          <w:p w14:paraId="7611706F" w14:textId="74F83AA9" w:rsidR="00962091" w:rsidRPr="00962091" w:rsidRDefault="00962091" w:rsidP="00962091">
            <w:pPr>
              <w:numPr>
                <w:ilvl w:val="0"/>
                <w:numId w:val="5"/>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Oversee the development</w:t>
            </w:r>
            <w:r w:rsidR="006B04B6">
              <w:rPr>
                <w:rFonts w:ascii="Arial" w:hAnsi="Arial" w:cs="Arial"/>
                <w:i/>
                <w:iCs/>
                <w:kern w:val="0"/>
                <w:lang w:val="en-US"/>
                <w14:ligatures w14:val="none"/>
              </w:rPr>
              <w:t xml:space="preserve"> </w:t>
            </w:r>
            <w:r w:rsidR="00823C32">
              <w:rPr>
                <w:rFonts w:ascii="Arial" w:hAnsi="Arial" w:cs="Arial"/>
                <w:i/>
                <w:iCs/>
                <w:kern w:val="0"/>
                <w:lang w:val="en-US"/>
                <w14:ligatures w14:val="none"/>
              </w:rPr>
              <w:t xml:space="preserve">and </w:t>
            </w:r>
            <w:r w:rsidR="00106A84">
              <w:rPr>
                <w:rFonts w:ascii="Arial" w:hAnsi="Arial" w:cs="Arial"/>
                <w:i/>
                <w:iCs/>
                <w:kern w:val="0"/>
                <w:lang w:val="en-US"/>
                <w14:ligatures w14:val="none"/>
              </w:rPr>
              <w:t>implementation</w:t>
            </w:r>
            <w:r w:rsidRPr="00962091">
              <w:rPr>
                <w:rFonts w:ascii="Arial" w:hAnsi="Arial" w:cs="Arial"/>
                <w:i/>
                <w:iCs/>
                <w:kern w:val="0"/>
                <w:lang w:val="en-US"/>
                <w14:ligatures w14:val="none"/>
              </w:rPr>
              <w:t xml:space="preserve"> of communication channels</w:t>
            </w:r>
            <w:r w:rsidR="006B04B6">
              <w:rPr>
                <w:rFonts w:ascii="Arial" w:hAnsi="Arial" w:cs="Arial"/>
                <w:i/>
                <w:iCs/>
                <w:kern w:val="0"/>
                <w:lang w:val="en-US"/>
                <w14:ligatures w14:val="none"/>
              </w:rPr>
              <w:t>, participatory processes</w:t>
            </w:r>
            <w:r w:rsidRPr="00962091">
              <w:rPr>
                <w:rFonts w:ascii="Arial" w:hAnsi="Arial" w:cs="Arial"/>
                <w:i/>
                <w:iCs/>
                <w:kern w:val="0"/>
                <w:lang w:val="en-US"/>
                <w14:ligatures w14:val="none"/>
              </w:rPr>
              <w:t xml:space="preserve"> and feedback mechanisms </w:t>
            </w:r>
            <w:r w:rsidR="00106A84">
              <w:rPr>
                <w:rFonts w:ascii="Arial" w:hAnsi="Arial" w:cs="Arial"/>
                <w:i/>
                <w:iCs/>
                <w:kern w:val="0"/>
                <w:lang w:val="en-US"/>
                <w14:ligatures w14:val="none"/>
              </w:rPr>
              <w:t xml:space="preserve">to promote engagement and accountability </w:t>
            </w:r>
            <w:r w:rsidRPr="00962091">
              <w:rPr>
                <w:rFonts w:ascii="Arial" w:hAnsi="Arial" w:cs="Arial"/>
                <w:i/>
                <w:iCs/>
                <w:kern w:val="0"/>
                <w:lang w:val="en-US"/>
                <w14:ligatures w14:val="none"/>
              </w:rPr>
              <w:t>with communities.</w:t>
            </w:r>
          </w:p>
          <w:p w14:paraId="16135317" w14:textId="2B150EDB" w:rsidR="00962091" w:rsidRPr="00962091" w:rsidRDefault="00E7755A" w:rsidP="00962091">
            <w:pPr>
              <w:numPr>
                <w:ilvl w:val="0"/>
                <w:numId w:val="5"/>
              </w:numPr>
              <w:spacing w:line="276" w:lineRule="auto"/>
              <w:rPr>
                <w:rFonts w:ascii="Arial" w:hAnsi="Arial" w:cs="Arial"/>
                <w:i/>
                <w:iCs/>
                <w:kern w:val="0"/>
                <w:lang w:val="en-US"/>
                <w14:ligatures w14:val="none"/>
              </w:rPr>
            </w:pPr>
            <w:r>
              <w:rPr>
                <w:rFonts w:ascii="Arial" w:hAnsi="Arial" w:cs="Arial"/>
                <w:i/>
                <w:iCs/>
                <w:kern w:val="0"/>
                <w:lang w:val="en-US"/>
                <w14:ligatures w14:val="none"/>
              </w:rPr>
              <w:t>Oversee</w:t>
            </w:r>
            <w:r w:rsidRPr="00962091">
              <w:rPr>
                <w:rFonts w:ascii="Arial" w:hAnsi="Arial" w:cs="Arial"/>
                <w:i/>
                <w:iCs/>
                <w:kern w:val="0"/>
                <w:lang w:val="en-US"/>
                <w14:ligatures w14:val="none"/>
              </w:rPr>
              <w:t xml:space="preserve"> </w:t>
            </w:r>
            <w:r w:rsidR="00962091" w:rsidRPr="00962091">
              <w:rPr>
                <w:rFonts w:ascii="Arial" w:hAnsi="Arial" w:cs="Arial"/>
                <w:i/>
                <w:iCs/>
                <w:kern w:val="0"/>
                <w:lang w:val="en-US"/>
                <w14:ligatures w14:val="none"/>
              </w:rPr>
              <w:t xml:space="preserve">the design and implementation of </w:t>
            </w:r>
            <w:r w:rsidR="00C866AA">
              <w:rPr>
                <w:rFonts w:ascii="Arial" w:hAnsi="Arial" w:cs="Arial"/>
                <w:i/>
                <w:iCs/>
                <w:kern w:val="0"/>
                <w:lang w:val="en-US"/>
                <w14:ligatures w14:val="none"/>
              </w:rPr>
              <w:t>a comprehensive planning and M&amp;E approach</w:t>
            </w:r>
            <w:r w:rsidR="00547A00">
              <w:rPr>
                <w:rFonts w:ascii="Arial" w:hAnsi="Arial" w:cs="Arial"/>
                <w:i/>
                <w:iCs/>
                <w:kern w:val="0"/>
                <w:lang w:val="en-US"/>
                <w14:ligatures w14:val="none"/>
              </w:rPr>
              <w:t xml:space="preserve">, including </w:t>
            </w:r>
            <w:r w:rsidR="00962091" w:rsidRPr="00962091">
              <w:rPr>
                <w:rFonts w:ascii="Arial" w:hAnsi="Arial" w:cs="Arial"/>
                <w:i/>
                <w:iCs/>
                <w:kern w:val="0"/>
                <w:lang w:val="en-US"/>
                <w14:ligatures w14:val="none"/>
              </w:rPr>
              <w:t>data systems, ensuring</w:t>
            </w:r>
            <w:r w:rsidR="00547A00">
              <w:rPr>
                <w:rFonts w:ascii="Arial" w:hAnsi="Arial" w:cs="Arial"/>
                <w:i/>
                <w:iCs/>
                <w:kern w:val="0"/>
                <w:lang w:val="en-US"/>
                <w14:ligatures w14:val="none"/>
              </w:rPr>
              <w:t xml:space="preserve"> reliable data collection,</w:t>
            </w:r>
            <w:r w:rsidR="00962091" w:rsidRPr="00962091">
              <w:rPr>
                <w:rFonts w:ascii="Arial" w:hAnsi="Arial" w:cs="Arial"/>
                <w:i/>
                <w:iCs/>
                <w:kern w:val="0"/>
                <w:lang w:val="en-US"/>
                <w14:ligatures w14:val="none"/>
              </w:rPr>
              <w:t xml:space="preserve"> data protection and quality.</w:t>
            </w:r>
          </w:p>
          <w:p w14:paraId="7E6765DB" w14:textId="61E7ACB7" w:rsidR="00962091" w:rsidRPr="00962091" w:rsidRDefault="00962091" w:rsidP="00962091">
            <w:pPr>
              <w:numPr>
                <w:ilvl w:val="0"/>
                <w:numId w:val="5"/>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Supervise the development of reporting frameworks</w:t>
            </w:r>
            <w:r w:rsidR="00180DA2">
              <w:rPr>
                <w:rFonts w:ascii="Arial" w:hAnsi="Arial" w:cs="Arial"/>
                <w:i/>
                <w:iCs/>
                <w:kern w:val="0"/>
                <w:lang w:val="en-US"/>
                <w14:ligatures w14:val="none"/>
              </w:rPr>
              <w:t xml:space="preserve"> and ensuring compliance with </w:t>
            </w:r>
            <w:r w:rsidR="009C2C26">
              <w:rPr>
                <w:rFonts w:ascii="Arial" w:hAnsi="Arial" w:cs="Arial"/>
                <w:i/>
                <w:iCs/>
                <w:kern w:val="0"/>
                <w:lang w:val="en-US"/>
                <w14:ligatures w14:val="none"/>
              </w:rPr>
              <w:t>reporting deadlines, standards and formats</w:t>
            </w:r>
            <w:r w:rsidRPr="00962091">
              <w:rPr>
                <w:rFonts w:ascii="Arial" w:hAnsi="Arial" w:cs="Arial"/>
                <w:i/>
                <w:iCs/>
                <w:kern w:val="0"/>
                <w:lang w:val="en-US"/>
                <w14:ligatures w14:val="none"/>
              </w:rPr>
              <w:t>.</w:t>
            </w:r>
          </w:p>
          <w:p w14:paraId="5FBB6DDB" w14:textId="77777777" w:rsidR="00962091" w:rsidRPr="00962091" w:rsidRDefault="00962091" w:rsidP="00962091">
            <w:pPr>
              <w:numPr>
                <w:ilvl w:val="0"/>
                <w:numId w:val="5"/>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 xml:space="preserve">Provide strategic oversight </w:t>
            </w:r>
            <w:proofErr w:type="gramStart"/>
            <w:r w:rsidRPr="00962091">
              <w:rPr>
                <w:rFonts w:ascii="Arial" w:hAnsi="Arial" w:cs="Arial"/>
                <w:i/>
                <w:iCs/>
                <w:kern w:val="0"/>
                <w:lang w:val="en-US"/>
                <w14:ligatures w14:val="none"/>
              </w:rPr>
              <w:t>to</w:t>
            </w:r>
            <w:proofErr w:type="gramEnd"/>
            <w:r w:rsidRPr="00962091">
              <w:rPr>
                <w:rFonts w:ascii="Arial" w:hAnsi="Arial" w:cs="Arial"/>
                <w:i/>
                <w:iCs/>
                <w:kern w:val="0"/>
                <w:lang w:val="en-US"/>
                <w14:ligatures w14:val="none"/>
              </w:rPr>
              <w:t xml:space="preserve"> evaluations, surveys, and learning exercises, including those required by FCDO.</w:t>
            </w:r>
          </w:p>
          <w:p w14:paraId="458AE20B" w14:textId="77777777" w:rsidR="00962091" w:rsidRPr="00962091" w:rsidRDefault="00962091" w:rsidP="00962091">
            <w:pPr>
              <w:spacing w:line="276" w:lineRule="auto"/>
              <w:rPr>
                <w:rFonts w:ascii="Arial" w:hAnsi="Arial" w:cs="Arial"/>
                <w:b/>
                <w:bCs/>
                <w:i/>
                <w:iCs/>
                <w:kern w:val="0"/>
                <w:lang w:val="en-US"/>
                <w14:ligatures w14:val="none"/>
              </w:rPr>
            </w:pPr>
            <w:r w:rsidRPr="00962091">
              <w:rPr>
                <w:rFonts w:ascii="Arial" w:hAnsi="Arial" w:cs="Arial"/>
                <w:b/>
                <w:bCs/>
                <w:i/>
                <w:iCs/>
                <w:kern w:val="0"/>
                <w:lang w:val="en-US"/>
                <w14:ligatures w14:val="none"/>
              </w:rPr>
              <w:t>Capacity Building and Team Management</w:t>
            </w:r>
          </w:p>
          <w:p w14:paraId="7C0E99D6" w14:textId="77777777" w:rsidR="00962091" w:rsidRPr="00962091" w:rsidRDefault="00962091" w:rsidP="00962091">
            <w:pPr>
              <w:numPr>
                <w:ilvl w:val="0"/>
                <w:numId w:val="6"/>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Manage and mentor a multidisciplinary team, promoting a culture of learning and accountability.</w:t>
            </w:r>
          </w:p>
          <w:p w14:paraId="57308F6A" w14:textId="1FF80A1E" w:rsidR="00962091" w:rsidRPr="00962091" w:rsidRDefault="00962091" w:rsidP="00962091">
            <w:pPr>
              <w:numPr>
                <w:ilvl w:val="0"/>
                <w:numId w:val="6"/>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 xml:space="preserve">Lead capacity enhancement initiatives for MRCS in CEA, PMER, PGI, </w:t>
            </w:r>
            <w:r w:rsidR="00F04673">
              <w:rPr>
                <w:rFonts w:ascii="Arial" w:hAnsi="Arial" w:cs="Arial"/>
                <w:i/>
                <w:iCs/>
                <w:kern w:val="0"/>
                <w:lang w:val="en-US"/>
                <w14:ligatures w14:val="none"/>
              </w:rPr>
              <w:t xml:space="preserve">risk management </w:t>
            </w:r>
            <w:r w:rsidRPr="00962091">
              <w:rPr>
                <w:rFonts w:ascii="Arial" w:hAnsi="Arial" w:cs="Arial"/>
                <w:i/>
                <w:iCs/>
                <w:kern w:val="0"/>
                <w:lang w:val="en-US"/>
                <w14:ligatures w14:val="none"/>
              </w:rPr>
              <w:t>and compliance</w:t>
            </w:r>
            <w:r w:rsidR="00756570">
              <w:rPr>
                <w:rFonts w:ascii="Arial" w:hAnsi="Arial" w:cs="Arial"/>
                <w:i/>
                <w:iCs/>
                <w:kern w:val="0"/>
                <w:lang w:val="en-US"/>
                <w14:ligatures w14:val="none"/>
              </w:rPr>
              <w:t>, including the provision of expertise and tools</w:t>
            </w:r>
            <w:r w:rsidRPr="00962091">
              <w:rPr>
                <w:rFonts w:ascii="Arial" w:hAnsi="Arial" w:cs="Arial"/>
                <w:i/>
                <w:iCs/>
                <w:kern w:val="0"/>
                <w:lang w:val="en-US"/>
                <w14:ligatures w14:val="none"/>
              </w:rPr>
              <w:t>.</w:t>
            </w:r>
          </w:p>
          <w:p w14:paraId="7CFACC44" w14:textId="77777777" w:rsidR="00962091" w:rsidRPr="00962091" w:rsidRDefault="00962091" w:rsidP="00962091">
            <w:pPr>
              <w:numPr>
                <w:ilvl w:val="0"/>
                <w:numId w:val="6"/>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Facilitate knowledge sharing and participation in regional/global forums.</w:t>
            </w:r>
          </w:p>
          <w:p w14:paraId="3C7B4916" w14:textId="77777777" w:rsidR="00962091" w:rsidRPr="00962091" w:rsidRDefault="00962091" w:rsidP="00962091">
            <w:pPr>
              <w:numPr>
                <w:ilvl w:val="0"/>
                <w:numId w:val="6"/>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Ensure sound financial management and resource allocation within the team, aligned with FCDO financial compliance.</w:t>
            </w:r>
          </w:p>
          <w:p w14:paraId="631C99BD" w14:textId="0FD9DB6C" w:rsidR="00962091" w:rsidRDefault="00F63B1E" w:rsidP="00C8102A">
            <w:pPr>
              <w:numPr>
                <w:ilvl w:val="0"/>
                <w:numId w:val="6"/>
              </w:numPr>
              <w:spacing w:line="276" w:lineRule="auto"/>
              <w:rPr>
                <w:rFonts w:ascii="Arial" w:hAnsi="Arial" w:cs="Arial"/>
                <w:i/>
                <w:iCs/>
                <w:kern w:val="0"/>
                <w:lang w:val="en-US"/>
                <w14:ligatures w14:val="none"/>
              </w:rPr>
            </w:pPr>
            <w:r>
              <w:rPr>
                <w:rFonts w:ascii="Arial" w:hAnsi="Arial" w:cs="Arial"/>
                <w:i/>
                <w:iCs/>
                <w:kern w:val="0"/>
                <w:lang w:val="en-US"/>
                <w14:ligatures w14:val="none"/>
              </w:rPr>
              <w:t>Lead in contextualizing and facilitating</w:t>
            </w:r>
            <w:r w:rsidRPr="00962091">
              <w:rPr>
                <w:rFonts w:ascii="Arial" w:hAnsi="Arial" w:cs="Arial"/>
                <w:i/>
                <w:iCs/>
                <w:kern w:val="0"/>
                <w:lang w:val="en-US"/>
                <w14:ligatures w14:val="none"/>
              </w:rPr>
              <w:t xml:space="preserve"> </w:t>
            </w:r>
            <w:r w:rsidR="00962091" w:rsidRPr="00962091">
              <w:rPr>
                <w:rFonts w:ascii="Arial" w:hAnsi="Arial" w:cs="Arial"/>
                <w:i/>
                <w:iCs/>
                <w:kern w:val="0"/>
                <w:lang w:val="en-US"/>
                <w14:ligatures w14:val="none"/>
              </w:rPr>
              <w:t xml:space="preserve">staff training on </w:t>
            </w:r>
            <w:r w:rsidR="00F17589">
              <w:rPr>
                <w:rFonts w:ascii="Arial" w:hAnsi="Arial" w:cs="Arial"/>
                <w:i/>
                <w:iCs/>
                <w:kern w:val="0"/>
                <w:lang w:val="en-US"/>
                <w14:ligatures w14:val="none"/>
              </w:rPr>
              <w:t xml:space="preserve">key </w:t>
            </w:r>
            <w:r w:rsidR="00E8608C">
              <w:rPr>
                <w:rFonts w:ascii="Arial" w:hAnsi="Arial" w:cs="Arial"/>
                <w:i/>
                <w:iCs/>
                <w:kern w:val="0"/>
                <w:lang w:val="en-US"/>
                <w14:ligatures w14:val="none"/>
              </w:rPr>
              <w:t xml:space="preserve">policies and procedures, </w:t>
            </w:r>
            <w:r w:rsidR="00962091" w:rsidRPr="00962091">
              <w:rPr>
                <w:rFonts w:ascii="Arial" w:hAnsi="Arial" w:cs="Arial"/>
                <w:i/>
                <w:iCs/>
                <w:kern w:val="0"/>
                <w:lang w:val="en-US"/>
                <w14:ligatures w14:val="none"/>
              </w:rPr>
              <w:t>compliance</w:t>
            </w:r>
            <w:r w:rsidR="00962091">
              <w:rPr>
                <w:rFonts w:ascii="Arial" w:hAnsi="Arial" w:cs="Arial"/>
                <w:i/>
                <w:iCs/>
                <w:kern w:val="0"/>
                <w:lang w:val="en-US"/>
                <w14:ligatures w14:val="none"/>
              </w:rPr>
              <w:t xml:space="preserve"> and risk management.</w:t>
            </w:r>
          </w:p>
          <w:p w14:paraId="4B7C1E9B" w14:textId="061808F7" w:rsidR="00962091" w:rsidRPr="00962091" w:rsidRDefault="00962091" w:rsidP="00C8102A">
            <w:pPr>
              <w:numPr>
                <w:ilvl w:val="0"/>
                <w:numId w:val="6"/>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Promote inclusive leadership and uphold Red Cross values and principles.</w:t>
            </w:r>
          </w:p>
          <w:p w14:paraId="34E46C94" w14:textId="77777777" w:rsidR="00962091" w:rsidRPr="00962091" w:rsidRDefault="00962091" w:rsidP="00962091">
            <w:pPr>
              <w:spacing w:line="276" w:lineRule="auto"/>
              <w:rPr>
                <w:rFonts w:ascii="Arial" w:hAnsi="Arial" w:cs="Arial"/>
                <w:b/>
                <w:bCs/>
                <w:i/>
                <w:iCs/>
                <w:kern w:val="0"/>
                <w:lang w:val="en-US"/>
                <w14:ligatures w14:val="none"/>
              </w:rPr>
            </w:pPr>
            <w:r w:rsidRPr="00962091">
              <w:rPr>
                <w:rFonts w:ascii="Arial" w:hAnsi="Arial" w:cs="Arial"/>
                <w:b/>
                <w:bCs/>
                <w:i/>
                <w:iCs/>
                <w:kern w:val="0"/>
                <w:lang w:val="en-US"/>
                <w14:ligatures w14:val="none"/>
              </w:rPr>
              <w:t>Coordination, Representation, and Donor Engagement</w:t>
            </w:r>
          </w:p>
          <w:p w14:paraId="3A263CB6" w14:textId="77777777" w:rsidR="00962091" w:rsidRPr="00962091" w:rsidRDefault="00962091" w:rsidP="00962091">
            <w:pPr>
              <w:numPr>
                <w:ilvl w:val="0"/>
                <w:numId w:val="7"/>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Coordinate with MRCS, IFRC network, ICRC, UN agencies, and other stakeholders.</w:t>
            </w:r>
          </w:p>
          <w:p w14:paraId="67F3EEE0" w14:textId="77777777" w:rsidR="00962091" w:rsidRPr="00962091" w:rsidRDefault="00962091" w:rsidP="00962091">
            <w:pPr>
              <w:numPr>
                <w:ilvl w:val="0"/>
                <w:numId w:val="7"/>
              </w:numPr>
              <w:spacing w:line="276" w:lineRule="auto"/>
              <w:rPr>
                <w:rFonts w:ascii="Arial" w:hAnsi="Arial" w:cs="Arial"/>
                <w:i/>
                <w:iCs/>
                <w:kern w:val="0"/>
                <w:lang w:val="en-US"/>
                <w14:ligatures w14:val="none"/>
              </w:rPr>
            </w:pPr>
            <w:proofErr w:type="gramStart"/>
            <w:r w:rsidRPr="00962091">
              <w:rPr>
                <w:rFonts w:ascii="Arial" w:hAnsi="Arial" w:cs="Arial"/>
                <w:i/>
                <w:iCs/>
                <w:kern w:val="0"/>
                <w:lang w:val="en-US"/>
                <w14:ligatures w14:val="none"/>
              </w:rPr>
              <w:t>Represent</w:t>
            </w:r>
            <w:proofErr w:type="gramEnd"/>
            <w:r w:rsidRPr="00962091">
              <w:rPr>
                <w:rFonts w:ascii="Arial" w:hAnsi="Arial" w:cs="Arial"/>
                <w:i/>
                <w:iCs/>
                <w:kern w:val="0"/>
                <w:lang w:val="en-US"/>
                <w14:ligatures w14:val="none"/>
              </w:rPr>
              <w:t xml:space="preserve"> IFRC in relevant forums and working groups on quality and accountability.</w:t>
            </w:r>
          </w:p>
          <w:p w14:paraId="142002A3" w14:textId="77777777" w:rsidR="00962091" w:rsidRPr="00962091" w:rsidRDefault="00962091" w:rsidP="00962091">
            <w:pPr>
              <w:numPr>
                <w:ilvl w:val="0"/>
                <w:numId w:val="7"/>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Collaborate with Strategic Partnerships and Resource Mobilization teams for donor reporting, including high-level updates for FCDO.</w:t>
            </w:r>
          </w:p>
          <w:p w14:paraId="2B11D2F9" w14:textId="77777777" w:rsidR="00962091" w:rsidRPr="00962091" w:rsidRDefault="00962091" w:rsidP="00962091">
            <w:pPr>
              <w:numPr>
                <w:ilvl w:val="0"/>
                <w:numId w:val="7"/>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Prepare briefings and reports for FCDO and other donors, ensuring transparency and accountability.</w:t>
            </w:r>
          </w:p>
          <w:p w14:paraId="65D7774B" w14:textId="402A7441" w:rsidR="00962091" w:rsidRPr="00962091" w:rsidRDefault="00962091" w:rsidP="00962091">
            <w:pPr>
              <w:numPr>
                <w:ilvl w:val="0"/>
                <w:numId w:val="7"/>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 xml:space="preserve">Ensure alignment with regional and global IFRC </w:t>
            </w:r>
            <w:r w:rsidR="003C5E77">
              <w:rPr>
                <w:rFonts w:ascii="Arial" w:hAnsi="Arial" w:cs="Arial"/>
                <w:i/>
                <w:iCs/>
                <w:kern w:val="0"/>
                <w:lang w:val="en-US"/>
                <w14:ligatures w14:val="none"/>
              </w:rPr>
              <w:t xml:space="preserve">approaches </w:t>
            </w:r>
            <w:r w:rsidRPr="00962091">
              <w:rPr>
                <w:rFonts w:ascii="Arial" w:hAnsi="Arial" w:cs="Arial"/>
                <w:i/>
                <w:iCs/>
                <w:kern w:val="0"/>
                <w:lang w:val="en-US"/>
                <w14:ligatures w14:val="none"/>
              </w:rPr>
              <w:t>strategies through matrix management</w:t>
            </w:r>
            <w:r w:rsidR="00D95765">
              <w:rPr>
                <w:rFonts w:ascii="Arial" w:hAnsi="Arial" w:cs="Arial"/>
                <w:i/>
                <w:iCs/>
                <w:kern w:val="0"/>
                <w:lang w:val="en-US"/>
                <w14:ligatures w14:val="none"/>
              </w:rPr>
              <w:t xml:space="preserve"> and engagement with relevant </w:t>
            </w:r>
            <w:r w:rsidR="00AF1FF9">
              <w:rPr>
                <w:rFonts w:ascii="Arial" w:hAnsi="Arial" w:cs="Arial"/>
                <w:i/>
                <w:iCs/>
                <w:kern w:val="0"/>
                <w:lang w:val="en-US"/>
                <w14:ligatures w14:val="none"/>
              </w:rPr>
              <w:t>IFRC regional and global focal points</w:t>
            </w:r>
            <w:r w:rsidRPr="00962091">
              <w:rPr>
                <w:rFonts w:ascii="Arial" w:hAnsi="Arial" w:cs="Arial"/>
                <w:i/>
                <w:iCs/>
                <w:kern w:val="0"/>
                <w:lang w:val="en-US"/>
                <w14:ligatures w14:val="none"/>
              </w:rPr>
              <w:t>.</w:t>
            </w:r>
          </w:p>
          <w:p w14:paraId="1608541C" w14:textId="77777777" w:rsidR="00962091" w:rsidRPr="00962091" w:rsidRDefault="00962091" w:rsidP="00962091">
            <w:pPr>
              <w:numPr>
                <w:ilvl w:val="0"/>
                <w:numId w:val="7"/>
              </w:numPr>
              <w:spacing w:line="276" w:lineRule="auto"/>
              <w:rPr>
                <w:rFonts w:ascii="Arial" w:hAnsi="Arial" w:cs="Arial"/>
                <w:i/>
                <w:iCs/>
                <w:kern w:val="0"/>
                <w:lang w:val="en-US"/>
                <w14:ligatures w14:val="none"/>
              </w:rPr>
            </w:pPr>
            <w:r w:rsidRPr="00962091">
              <w:rPr>
                <w:rFonts w:ascii="Arial" w:hAnsi="Arial" w:cs="Arial"/>
                <w:i/>
                <w:iCs/>
                <w:kern w:val="0"/>
                <w:lang w:val="en-US"/>
                <w14:ligatures w14:val="none"/>
              </w:rPr>
              <w:t>Provide interim support to other IFRC delegations as needed.</w:t>
            </w:r>
          </w:p>
          <w:p w14:paraId="6625A915" w14:textId="199D6AA7" w:rsidR="00254AE4" w:rsidRPr="00962091" w:rsidRDefault="00254AE4" w:rsidP="785E4095">
            <w:pPr>
              <w:spacing w:line="276" w:lineRule="auto"/>
              <w:rPr>
                <w:rFonts w:ascii="Arial" w:hAnsi="Arial" w:cs="Arial"/>
                <w:i/>
                <w:iCs/>
                <w:kern w:val="0"/>
                <w:lang w:val="en-US"/>
                <w14:ligatures w14:val="none"/>
              </w:rPr>
            </w:pPr>
          </w:p>
        </w:tc>
      </w:tr>
      <w:tr w:rsidR="00571190" w14:paraId="4E0FD8AA" w14:textId="77777777" w:rsidTr="785E4095">
        <w:trPr>
          <w:trHeight w:val="300"/>
        </w:trPr>
        <w:tc>
          <w:tcPr>
            <w:tcW w:w="2257" w:type="dxa"/>
          </w:tcPr>
          <w:p w14:paraId="01C153EA" w14:textId="77777777" w:rsidR="00571190" w:rsidRDefault="008447E1">
            <w:pPr>
              <w:rPr>
                <w:rFonts w:ascii="Arial" w:hAnsi="Arial" w:cs="Arial"/>
                <w:b/>
                <w:bCs/>
              </w:rPr>
            </w:pPr>
            <w:r>
              <w:rPr>
                <w:rFonts w:ascii="Arial" w:hAnsi="Arial" w:cs="Arial"/>
                <w:b/>
                <w:bCs/>
              </w:rPr>
              <w:lastRenderedPageBreak/>
              <w:t>Knowledge &amp; Skills</w:t>
            </w:r>
          </w:p>
          <w:p w14:paraId="30DA9DE2" w14:textId="1EFE92A8" w:rsidR="008B5524" w:rsidRPr="008B5524" w:rsidRDefault="008B5524" w:rsidP="008B5524">
            <w:pPr>
              <w:rPr>
                <w:rFonts w:ascii="Arial" w:hAnsi="Arial" w:cs="Arial"/>
                <w:i/>
                <w:iCs/>
              </w:rPr>
            </w:pPr>
            <w:r w:rsidRPr="008B5524">
              <w:rPr>
                <w:rFonts w:ascii="Arial" w:hAnsi="Arial" w:cs="Arial"/>
                <w:i/>
                <w:iCs/>
              </w:rPr>
              <w:t>*</w:t>
            </w:r>
            <w:r w:rsidR="00686976">
              <w:rPr>
                <w:rFonts w:ascii="Arial" w:hAnsi="Arial" w:cs="Arial"/>
                <w:i/>
                <w:iCs/>
              </w:rPr>
              <w:t xml:space="preserve">Mark </w:t>
            </w:r>
            <w:r w:rsidRPr="008B5524">
              <w:rPr>
                <w:rFonts w:ascii="Arial" w:hAnsi="Arial" w:cs="Arial"/>
                <w:i/>
                <w:iCs/>
              </w:rPr>
              <w:t>Essential</w:t>
            </w:r>
            <w:r w:rsidR="00686976">
              <w:rPr>
                <w:rFonts w:ascii="Arial" w:hAnsi="Arial" w:cs="Arial"/>
                <w:i/>
                <w:iCs/>
              </w:rPr>
              <w:t xml:space="preserve"> with a *</w:t>
            </w:r>
          </w:p>
        </w:tc>
        <w:tc>
          <w:tcPr>
            <w:tcW w:w="8086" w:type="dxa"/>
            <w:gridSpan w:val="3"/>
          </w:tcPr>
          <w:p w14:paraId="7A01E006" w14:textId="06075F20" w:rsidR="00962091" w:rsidRPr="00962091" w:rsidRDefault="00962091" w:rsidP="00962091">
            <w:pPr>
              <w:numPr>
                <w:ilvl w:val="0"/>
                <w:numId w:val="8"/>
              </w:numPr>
              <w:rPr>
                <w:rFonts w:ascii="Arial" w:hAnsi="Arial" w:cs="Arial"/>
                <w:b/>
                <w:bCs/>
              </w:rPr>
            </w:pPr>
            <w:r w:rsidRPr="00962091">
              <w:rPr>
                <w:rFonts w:ascii="Arial" w:hAnsi="Arial" w:cs="Arial"/>
              </w:rPr>
              <w:t xml:space="preserve">Comprehensive understanding of IFRC policies, procedures, and IFRC-wide approaches </w:t>
            </w:r>
            <w:r>
              <w:rPr>
                <w:rFonts w:ascii="Arial" w:hAnsi="Arial" w:cs="Arial"/>
              </w:rPr>
              <w:t>*</w:t>
            </w:r>
          </w:p>
          <w:p w14:paraId="34FC3A65" w14:textId="63D91548" w:rsidR="00962091" w:rsidRPr="00962091" w:rsidRDefault="00962091" w:rsidP="00962091">
            <w:pPr>
              <w:numPr>
                <w:ilvl w:val="0"/>
                <w:numId w:val="8"/>
              </w:numPr>
              <w:rPr>
                <w:rFonts w:ascii="Arial" w:hAnsi="Arial" w:cs="Arial"/>
                <w:b/>
                <w:bCs/>
              </w:rPr>
            </w:pPr>
            <w:r w:rsidRPr="00962091">
              <w:rPr>
                <w:rFonts w:ascii="Arial" w:hAnsi="Arial" w:cs="Arial"/>
              </w:rPr>
              <w:t xml:space="preserve">Possesses a broad understanding of global humanitarian issues, international humanitarian standards, and latest developments in CEA, M&amp;E, and PGI </w:t>
            </w:r>
            <w:proofErr w:type="gramStart"/>
            <w:r w:rsidRPr="00962091">
              <w:rPr>
                <w:rFonts w:ascii="Arial" w:hAnsi="Arial" w:cs="Arial"/>
              </w:rPr>
              <w:t>approaches.</w:t>
            </w:r>
            <w:r>
              <w:rPr>
                <w:rFonts w:ascii="Arial" w:hAnsi="Arial" w:cs="Arial"/>
              </w:rPr>
              <w:t>*</w:t>
            </w:r>
            <w:proofErr w:type="gramEnd"/>
          </w:p>
          <w:p w14:paraId="4B59040A" w14:textId="4B94494C" w:rsidR="00962091" w:rsidRPr="00962091" w:rsidRDefault="00962091" w:rsidP="00962091">
            <w:pPr>
              <w:numPr>
                <w:ilvl w:val="0"/>
                <w:numId w:val="8"/>
              </w:numPr>
              <w:rPr>
                <w:rFonts w:ascii="Arial" w:hAnsi="Arial" w:cs="Arial"/>
                <w:b/>
                <w:bCs/>
              </w:rPr>
            </w:pPr>
            <w:r w:rsidRPr="00962091">
              <w:rPr>
                <w:rFonts w:ascii="Arial" w:hAnsi="Arial" w:cs="Arial"/>
              </w:rPr>
              <w:t>A comprehensive understanding of major donor policies, regulations, and approaches</w:t>
            </w:r>
            <w:r>
              <w:rPr>
                <w:rFonts w:ascii="Arial" w:hAnsi="Arial" w:cs="Arial"/>
              </w:rPr>
              <w:t xml:space="preserve"> *</w:t>
            </w:r>
          </w:p>
          <w:p w14:paraId="30FCDB2F" w14:textId="556EDA63" w:rsidR="00962091" w:rsidRPr="00962091" w:rsidRDefault="00962091" w:rsidP="00962091">
            <w:pPr>
              <w:numPr>
                <w:ilvl w:val="0"/>
                <w:numId w:val="8"/>
              </w:numPr>
              <w:rPr>
                <w:rFonts w:ascii="Arial" w:hAnsi="Arial" w:cs="Arial"/>
                <w:b/>
                <w:bCs/>
              </w:rPr>
            </w:pPr>
            <w:r w:rsidRPr="00962091">
              <w:rPr>
                <w:rFonts w:ascii="Arial" w:hAnsi="Arial" w:cs="Arial"/>
              </w:rPr>
              <w:t>Strategic analysis, systematic planning, data analysis and implementation skills and ability to translate strategy into reality</w:t>
            </w:r>
            <w:r>
              <w:rPr>
                <w:rFonts w:ascii="Arial" w:hAnsi="Arial" w:cs="Arial"/>
              </w:rPr>
              <w:t xml:space="preserve"> *</w:t>
            </w:r>
          </w:p>
          <w:p w14:paraId="6F7174F6" w14:textId="21FB8454" w:rsidR="00962091" w:rsidRPr="00962091" w:rsidRDefault="00962091" w:rsidP="00962091">
            <w:pPr>
              <w:numPr>
                <w:ilvl w:val="0"/>
                <w:numId w:val="8"/>
              </w:numPr>
              <w:rPr>
                <w:rFonts w:ascii="Arial" w:hAnsi="Arial" w:cs="Arial"/>
                <w:b/>
                <w:bCs/>
              </w:rPr>
            </w:pPr>
            <w:r w:rsidRPr="00962091">
              <w:rPr>
                <w:rFonts w:ascii="Arial" w:hAnsi="Arial" w:cs="Arial"/>
              </w:rPr>
              <w:t>Demonstrated personal integrity and accountability, including proven ability to protect National Society and individual confidentiality</w:t>
            </w:r>
            <w:r>
              <w:rPr>
                <w:rFonts w:ascii="Arial" w:hAnsi="Arial" w:cs="Arial"/>
              </w:rPr>
              <w:t xml:space="preserve"> *</w:t>
            </w:r>
          </w:p>
          <w:p w14:paraId="6EA0E7DE" w14:textId="113AD306" w:rsidR="00962091" w:rsidRPr="00962091" w:rsidRDefault="00962091" w:rsidP="00962091">
            <w:pPr>
              <w:numPr>
                <w:ilvl w:val="0"/>
                <w:numId w:val="8"/>
              </w:numPr>
              <w:rPr>
                <w:rFonts w:ascii="Arial" w:hAnsi="Arial" w:cs="Arial"/>
                <w:b/>
                <w:bCs/>
              </w:rPr>
            </w:pPr>
            <w:r w:rsidRPr="00962091">
              <w:rPr>
                <w:rFonts w:ascii="Arial" w:hAnsi="Arial" w:cs="Arial"/>
              </w:rPr>
              <w:t>Proven team management and motivation skills</w:t>
            </w:r>
            <w:r>
              <w:rPr>
                <w:rFonts w:ascii="Arial" w:hAnsi="Arial" w:cs="Arial"/>
              </w:rPr>
              <w:t xml:space="preserve"> *</w:t>
            </w:r>
          </w:p>
          <w:p w14:paraId="2DEC1C12" w14:textId="566CD712" w:rsidR="00962091" w:rsidRPr="00962091" w:rsidRDefault="00962091" w:rsidP="00962091">
            <w:pPr>
              <w:numPr>
                <w:ilvl w:val="0"/>
                <w:numId w:val="8"/>
              </w:numPr>
              <w:rPr>
                <w:rFonts w:ascii="Arial" w:hAnsi="Arial" w:cs="Arial"/>
                <w:b/>
                <w:bCs/>
              </w:rPr>
            </w:pPr>
            <w:r w:rsidRPr="00962091">
              <w:rPr>
                <w:rFonts w:ascii="Arial" w:hAnsi="Arial" w:cs="Arial"/>
              </w:rPr>
              <w:t>Excellent collaborative and teamwork skills in a multi-cultural environment</w:t>
            </w:r>
            <w:r>
              <w:rPr>
                <w:rFonts w:ascii="Arial" w:hAnsi="Arial" w:cs="Arial"/>
              </w:rPr>
              <w:t xml:space="preserve"> *</w:t>
            </w:r>
          </w:p>
          <w:p w14:paraId="55FDB215" w14:textId="61763AD8" w:rsidR="00962091" w:rsidRPr="00962091" w:rsidRDefault="00962091" w:rsidP="00962091">
            <w:pPr>
              <w:numPr>
                <w:ilvl w:val="0"/>
                <w:numId w:val="8"/>
              </w:numPr>
              <w:rPr>
                <w:rFonts w:ascii="Arial" w:hAnsi="Arial" w:cs="Arial"/>
                <w:b/>
                <w:bCs/>
              </w:rPr>
            </w:pPr>
            <w:r w:rsidRPr="00962091">
              <w:rPr>
                <w:rFonts w:ascii="Arial" w:hAnsi="Arial" w:cs="Arial"/>
              </w:rPr>
              <w:t>Communication, interpersonal, influencing skills, networking, and representation skills</w:t>
            </w:r>
            <w:r>
              <w:rPr>
                <w:rFonts w:ascii="Arial" w:hAnsi="Arial" w:cs="Arial"/>
              </w:rPr>
              <w:t xml:space="preserve"> *</w:t>
            </w:r>
          </w:p>
          <w:p w14:paraId="00A5BDC7" w14:textId="46BA9C04" w:rsidR="00962091" w:rsidRPr="00962091" w:rsidRDefault="00962091" w:rsidP="00962091">
            <w:pPr>
              <w:numPr>
                <w:ilvl w:val="0"/>
                <w:numId w:val="8"/>
              </w:numPr>
              <w:rPr>
                <w:rFonts w:ascii="Arial" w:hAnsi="Arial" w:cs="Arial"/>
                <w:b/>
                <w:bCs/>
              </w:rPr>
            </w:pPr>
            <w:r w:rsidRPr="00962091">
              <w:rPr>
                <w:rFonts w:ascii="Arial" w:hAnsi="Arial" w:cs="Arial"/>
              </w:rPr>
              <w:t>Ability to work in a stressful and demanding environment while keeping a consistent, courteous, and positive attitude towards others</w:t>
            </w:r>
            <w:r>
              <w:rPr>
                <w:rFonts w:ascii="Arial" w:hAnsi="Arial" w:cs="Arial"/>
              </w:rPr>
              <w:t xml:space="preserve"> *</w:t>
            </w:r>
          </w:p>
          <w:p w14:paraId="716E2F37" w14:textId="201C2DA7" w:rsidR="00962091" w:rsidRPr="00962091" w:rsidRDefault="00962091" w:rsidP="00962091">
            <w:pPr>
              <w:numPr>
                <w:ilvl w:val="0"/>
                <w:numId w:val="8"/>
              </w:numPr>
              <w:rPr>
                <w:rFonts w:ascii="Arial" w:hAnsi="Arial" w:cs="Arial"/>
                <w:b/>
                <w:bCs/>
              </w:rPr>
            </w:pPr>
            <w:r w:rsidRPr="00962091">
              <w:rPr>
                <w:rFonts w:ascii="Arial" w:hAnsi="Arial" w:cs="Arial"/>
              </w:rPr>
              <w:t>Self-supporting in computers and internet-based tools</w:t>
            </w:r>
            <w:r>
              <w:rPr>
                <w:rFonts w:ascii="Arial" w:hAnsi="Arial" w:cs="Arial"/>
              </w:rPr>
              <w:t xml:space="preserve"> *</w:t>
            </w:r>
          </w:p>
          <w:p w14:paraId="4C130A60" w14:textId="77777777" w:rsidR="00962091" w:rsidRDefault="00962091" w:rsidP="00962091">
            <w:pPr>
              <w:numPr>
                <w:ilvl w:val="0"/>
                <w:numId w:val="8"/>
              </w:numPr>
              <w:rPr>
                <w:rFonts w:ascii="Arial" w:hAnsi="Arial" w:cs="Arial"/>
              </w:rPr>
            </w:pPr>
            <w:r w:rsidRPr="00962091">
              <w:rPr>
                <w:rFonts w:ascii="Arial" w:hAnsi="Arial" w:cs="Arial"/>
              </w:rPr>
              <w:t>Fluent spoken and written English</w:t>
            </w:r>
            <w:r>
              <w:rPr>
                <w:rFonts w:ascii="Arial" w:hAnsi="Arial" w:cs="Arial"/>
              </w:rPr>
              <w:t xml:space="preserve"> *</w:t>
            </w:r>
          </w:p>
          <w:p w14:paraId="5F229CB3" w14:textId="1181ED54" w:rsidR="00962091" w:rsidRPr="00962091" w:rsidRDefault="00962091" w:rsidP="00962091">
            <w:pPr>
              <w:numPr>
                <w:ilvl w:val="0"/>
                <w:numId w:val="8"/>
              </w:numPr>
              <w:rPr>
                <w:rFonts w:ascii="Arial" w:hAnsi="Arial" w:cs="Arial"/>
              </w:rPr>
            </w:pPr>
            <w:r w:rsidRPr="00962091">
              <w:rPr>
                <w:rFonts w:ascii="Arial" w:hAnsi="Arial" w:cs="Arial"/>
              </w:rPr>
              <w:t>Proven ability and track record working with and inter-relating to the leadership of a National Society</w:t>
            </w:r>
          </w:p>
          <w:p w14:paraId="4DE27377" w14:textId="77777777" w:rsidR="00962091" w:rsidRPr="00962091" w:rsidRDefault="00962091" w:rsidP="00962091">
            <w:pPr>
              <w:numPr>
                <w:ilvl w:val="0"/>
                <w:numId w:val="8"/>
              </w:numPr>
              <w:rPr>
                <w:rFonts w:ascii="Arial" w:hAnsi="Arial" w:cs="Arial"/>
              </w:rPr>
            </w:pPr>
            <w:r w:rsidRPr="00962091">
              <w:rPr>
                <w:rFonts w:ascii="Arial" w:hAnsi="Arial" w:cs="Arial"/>
              </w:rPr>
              <w:t>Possesses a broad understanding of global humanitarian issues, international humanitarian standards, and latest developments in Myanmar</w:t>
            </w:r>
          </w:p>
          <w:p w14:paraId="5C3B9D1A" w14:textId="0374806A" w:rsidR="00962091" w:rsidRPr="00962091" w:rsidRDefault="00962091" w:rsidP="00962091">
            <w:pPr>
              <w:numPr>
                <w:ilvl w:val="0"/>
                <w:numId w:val="8"/>
              </w:numPr>
              <w:rPr>
                <w:rFonts w:ascii="Arial" w:hAnsi="Arial" w:cs="Arial"/>
                <w:b/>
                <w:bCs/>
              </w:rPr>
            </w:pPr>
            <w:r w:rsidRPr="00962091">
              <w:rPr>
                <w:rFonts w:ascii="Arial" w:hAnsi="Arial" w:cs="Arial"/>
              </w:rPr>
              <w:t xml:space="preserve">Knowledge in approaches and tools that help organizations and individuals to design, test, learn, and replicate different ways of working appropriate to their context </w:t>
            </w:r>
          </w:p>
          <w:p w14:paraId="4DE7BB78" w14:textId="77777777" w:rsidR="00571190" w:rsidRPr="00962091" w:rsidRDefault="00571190" w:rsidP="00962091">
            <w:pPr>
              <w:rPr>
                <w:rFonts w:ascii="Arial" w:hAnsi="Arial" w:cs="Arial"/>
              </w:rPr>
            </w:pPr>
          </w:p>
        </w:tc>
      </w:tr>
      <w:tr w:rsidR="008B5524" w14:paraId="600DE4DC" w14:textId="77777777" w:rsidTr="785E4095">
        <w:trPr>
          <w:trHeight w:val="300"/>
        </w:trPr>
        <w:tc>
          <w:tcPr>
            <w:tcW w:w="2257" w:type="dxa"/>
          </w:tcPr>
          <w:p w14:paraId="4703A7C7" w14:textId="77777777" w:rsidR="008B5524" w:rsidRDefault="00310426">
            <w:pPr>
              <w:rPr>
                <w:rFonts w:ascii="Arial" w:hAnsi="Arial" w:cs="Arial"/>
                <w:b/>
                <w:bCs/>
              </w:rPr>
            </w:pPr>
            <w:r>
              <w:rPr>
                <w:rFonts w:ascii="Arial" w:hAnsi="Arial" w:cs="Arial"/>
                <w:b/>
                <w:bCs/>
              </w:rPr>
              <w:t>Experience</w:t>
            </w:r>
          </w:p>
          <w:p w14:paraId="4C949D2F" w14:textId="42BD62E2" w:rsidR="00E46DCC" w:rsidRPr="00EB7F7C" w:rsidRDefault="00E46DCC">
            <w:pPr>
              <w:rPr>
                <w:rFonts w:ascii="Arial" w:hAnsi="Arial" w:cs="Arial"/>
                <w:i/>
                <w:iCs/>
              </w:rPr>
            </w:pPr>
            <w:r w:rsidRPr="00EB7F7C">
              <w:rPr>
                <w:rFonts w:ascii="Arial" w:hAnsi="Arial" w:cs="Arial"/>
                <w:i/>
                <w:iCs/>
              </w:rPr>
              <w:t>*</w:t>
            </w:r>
            <w:r w:rsidR="00686976">
              <w:rPr>
                <w:rFonts w:ascii="Arial" w:hAnsi="Arial" w:cs="Arial"/>
                <w:i/>
                <w:iCs/>
              </w:rPr>
              <w:t xml:space="preserve">Mark </w:t>
            </w:r>
            <w:r w:rsidRPr="00EB7F7C">
              <w:rPr>
                <w:rFonts w:ascii="Arial" w:hAnsi="Arial" w:cs="Arial"/>
                <w:i/>
                <w:iCs/>
              </w:rPr>
              <w:t>Essential</w:t>
            </w:r>
            <w:r w:rsidR="00686976">
              <w:rPr>
                <w:rFonts w:ascii="Arial" w:hAnsi="Arial" w:cs="Arial"/>
                <w:i/>
                <w:iCs/>
              </w:rPr>
              <w:t xml:space="preserve"> with a *</w:t>
            </w:r>
          </w:p>
        </w:tc>
        <w:tc>
          <w:tcPr>
            <w:tcW w:w="8086" w:type="dxa"/>
            <w:gridSpan w:val="3"/>
          </w:tcPr>
          <w:p w14:paraId="41C1732E" w14:textId="133916E1" w:rsidR="00962091" w:rsidRDefault="00962091" w:rsidP="00962091">
            <w:pPr>
              <w:pStyle w:val="ListParagraph"/>
              <w:numPr>
                <w:ilvl w:val="0"/>
                <w:numId w:val="2"/>
              </w:numPr>
              <w:spacing w:line="256" w:lineRule="auto"/>
              <w:rPr>
                <w:rFonts w:ascii="Arial" w:hAnsi="Arial" w:cs="Arial"/>
              </w:rPr>
            </w:pPr>
            <w:r>
              <w:rPr>
                <w:rFonts w:ascii="Arial" w:hAnsi="Arial" w:cs="Arial"/>
              </w:rPr>
              <w:t>5-year experience in a Compliance, CEA, PGI, PMER, Risk Management, or strategic planning related role *</w:t>
            </w:r>
          </w:p>
          <w:p w14:paraId="356C930A" w14:textId="0673EE31" w:rsidR="00962091" w:rsidRDefault="00962091" w:rsidP="00962091">
            <w:pPr>
              <w:pStyle w:val="ListParagraph"/>
              <w:numPr>
                <w:ilvl w:val="0"/>
                <w:numId w:val="2"/>
              </w:numPr>
              <w:spacing w:line="256" w:lineRule="auto"/>
              <w:rPr>
                <w:rFonts w:ascii="Arial" w:hAnsi="Arial" w:cs="Arial"/>
              </w:rPr>
            </w:pPr>
            <w:r>
              <w:rPr>
                <w:rFonts w:ascii="Arial" w:hAnsi="Arial" w:cs="Arial"/>
              </w:rPr>
              <w:t>Demonstrated experience in participatory planning processes, community engagement approaches, applying humanitarian standards and guidelines, and in setting up and managing accountability systems. *</w:t>
            </w:r>
          </w:p>
          <w:p w14:paraId="2151AC9E" w14:textId="2289EBD1" w:rsidR="00962091" w:rsidRDefault="00962091" w:rsidP="00962091">
            <w:pPr>
              <w:pStyle w:val="ListParagraph"/>
              <w:numPr>
                <w:ilvl w:val="0"/>
                <w:numId w:val="2"/>
              </w:numPr>
              <w:spacing w:line="256" w:lineRule="auto"/>
              <w:rPr>
                <w:rFonts w:ascii="Arial" w:hAnsi="Arial" w:cs="Arial"/>
              </w:rPr>
            </w:pPr>
            <w:r>
              <w:rPr>
                <w:rFonts w:ascii="Arial" w:hAnsi="Arial" w:cs="Arial"/>
              </w:rPr>
              <w:t>Demonstrated professional experience in the Red Cross and Red Crescent Movement, or in an international organization or INGO in a developing country *</w:t>
            </w:r>
          </w:p>
          <w:p w14:paraId="5557F5E6" w14:textId="48DFD23F" w:rsidR="00962091" w:rsidRDefault="00962091" w:rsidP="00962091">
            <w:pPr>
              <w:pStyle w:val="ListParagraph"/>
              <w:numPr>
                <w:ilvl w:val="0"/>
                <w:numId w:val="2"/>
              </w:numPr>
              <w:spacing w:line="256" w:lineRule="auto"/>
              <w:rPr>
                <w:rFonts w:ascii="Arial" w:hAnsi="Arial" w:cs="Arial"/>
              </w:rPr>
            </w:pPr>
            <w:r>
              <w:rPr>
                <w:rFonts w:ascii="Arial" w:hAnsi="Arial" w:cs="Arial"/>
              </w:rPr>
              <w:t>Demonstrated experience in participatory planning processes, community engagement approaches, applying humanitarian standards and guidelines *</w:t>
            </w:r>
          </w:p>
          <w:p w14:paraId="2A8163DB" w14:textId="77777777" w:rsidR="00962091" w:rsidRDefault="00962091" w:rsidP="00962091">
            <w:pPr>
              <w:pStyle w:val="ListParagraph"/>
              <w:numPr>
                <w:ilvl w:val="0"/>
                <w:numId w:val="2"/>
              </w:numPr>
              <w:spacing w:line="256" w:lineRule="auto"/>
              <w:rPr>
                <w:rFonts w:ascii="Arial" w:hAnsi="Arial" w:cs="Arial"/>
              </w:rPr>
            </w:pPr>
            <w:r>
              <w:rPr>
                <w:rFonts w:ascii="Arial" w:hAnsi="Arial" w:cs="Arial"/>
              </w:rPr>
              <w:t xml:space="preserve">Experience in project cycle management, including budgeting, monitoring, evaluation, and/or risk management </w:t>
            </w:r>
          </w:p>
          <w:p w14:paraId="40E0803B" w14:textId="62DB8E12" w:rsidR="00962091" w:rsidRDefault="00962091" w:rsidP="00962091">
            <w:pPr>
              <w:pStyle w:val="ListParagraph"/>
              <w:numPr>
                <w:ilvl w:val="0"/>
                <w:numId w:val="2"/>
              </w:numPr>
              <w:spacing w:line="256" w:lineRule="auto"/>
              <w:rPr>
                <w:rFonts w:ascii="Arial" w:hAnsi="Arial" w:cs="Arial"/>
              </w:rPr>
            </w:pPr>
            <w:r>
              <w:rPr>
                <w:rFonts w:ascii="Arial" w:hAnsi="Arial" w:cs="Arial"/>
              </w:rPr>
              <w:t>Experience in capacity building, coaching, skills transfer, and collaborative working models *</w:t>
            </w:r>
          </w:p>
          <w:p w14:paraId="7FA42FB2" w14:textId="6A484C4D" w:rsidR="00962091" w:rsidRDefault="00962091" w:rsidP="00962091">
            <w:pPr>
              <w:pStyle w:val="ListParagraph"/>
              <w:numPr>
                <w:ilvl w:val="0"/>
                <w:numId w:val="2"/>
              </w:numPr>
              <w:spacing w:line="256" w:lineRule="auto"/>
              <w:rPr>
                <w:rFonts w:ascii="Arial" w:hAnsi="Arial" w:cs="Arial"/>
              </w:rPr>
            </w:pPr>
            <w:r>
              <w:rPr>
                <w:rFonts w:ascii="Arial" w:hAnsi="Arial" w:cs="Arial"/>
              </w:rPr>
              <w:t>Experience in managing multidisciplinary teams or staff *</w:t>
            </w:r>
          </w:p>
          <w:p w14:paraId="58C6BED1" w14:textId="72A409B3" w:rsidR="00962091" w:rsidRDefault="00962091" w:rsidP="00962091">
            <w:pPr>
              <w:pStyle w:val="ListParagraph"/>
              <w:numPr>
                <w:ilvl w:val="0"/>
                <w:numId w:val="2"/>
              </w:numPr>
              <w:spacing w:line="256" w:lineRule="auto"/>
              <w:rPr>
                <w:rFonts w:ascii="Arial" w:hAnsi="Arial" w:cs="Arial"/>
              </w:rPr>
            </w:pPr>
            <w:r>
              <w:rPr>
                <w:rFonts w:ascii="Arial" w:hAnsi="Arial" w:cs="Arial"/>
              </w:rPr>
              <w:t>Solid experience in networking and building relationships with internal and external stakeholders *</w:t>
            </w:r>
          </w:p>
          <w:p w14:paraId="601AB601" w14:textId="77777777" w:rsidR="00962091" w:rsidRDefault="00962091" w:rsidP="00962091">
            <w:pPr>
              <w:pStyle w:val="ListParagraph"/>
              <w:numPr>
                <w:ilvl w:val="0"/>
                <w:numId w:val="2"/>
              </w:numPr>
              <w:suppressAutoHyphens/>
              <w:autoSpaceDE w:val="0"/>
              <w:autoSpaceDN w:val="0"/>
              <w:adjustRightInd w:val="0"/>
              <w:spacing w:line="256" w:lineRule="auto"/>
              <w:rPr>
                <w:rFonts w:ascii="Arial" w:eastAsia="Times" w:hAnsi="Arial" w:cs="Arial"/>
                <w:color w:val="000000" w:themeColor="text1"/>
                <w:lang w:eastAsia="en-GB"/>
              </w:rPr>
            </w:pPr>
            <w:r>
              <w:rPr>
                <w:rFonts w:ascii="Arial" w:eastAsia="Times" w:hAnsi="Arial" w:cs="Arial"/>
                <w:color w:val="000000" w:themeColor="text1"/>
                <w:lang w:eastAsia="en-GB"/>
              </w:rPr>
              <w:t>Experience managing UK government funded projects.</w:t>
            </w:r>
          </w:p>
          <w:p w14:paraId="7BC52D8F" w14:textId="77777777" w:rsidR="00962091" w:rsidRDefault="00962091" w:rsidP="00962091">
            <w:pPr>
              <w:pStyle w:val="ListParagraph"/>
              <w:numPr>
                <w:ilvl w:val="0"/>
                <w:numId w:val="2"/>
              </w:numPr>
              <w:suppressAutoHyphens/>
              <w:autoSpaceDE w:val="0"/>
              <w:autoSpaceDN w:val="0"/>
              <w:adjustRightInd w:val="0"/>
              <w:spacing w:line="256" w:lineRule="auto"/>
              <w:rPr>
                <w:rFonts w:ascii="Arial" w:eastAsia="Times" w:hAnsi="Arial" w:cs="Arial"/>
                <w:color w:val="000000" w:themeColor="text1"/>
                <w:lang w:eastAsia="en-GB"/>
              </w:rPr>
            </w:pPr>
            <w:r>
              <w:rPr>
                <w:rFonts w:ascii="Arial" w:eastAsia="Times" w:hAnsi="Arial" w:cs="Arial"/>
                <w:color w:val="000000"/>
                <w:lang w:eastAsia="en-GB"/>
              </w:rPr>
              <w:t xml:space="preserve">Field experience in </w:t>
            </w:r>
            <w:r>
              <w:rPr>
                <w:rFonts w:ascii="Arial" w:hAnsi="Arial" w:cs="Arial"/>
              </w:rPr>
              <w:t xml:space="preserve">fragile and complex context(s) </w:t>
            </w:r>
          </w:p>
          <w:p w14:paraId="7C5EE897" w14:textId="77777777" w:rsidR="008B5524" w:rsidRPr="00962091" w:rsidRDefault="008B5524" w:rsidP="00962091">
            <w:pPr>
              <w:rPr>
                <w:rFonts w:ascii="Arial" w:hAnsi="Arial" w:cs="Arial"/>
              </w:rPr>
            </w:pPr>
          </w:p>
        </w:tc>
      </w:tr>
      <w:tr w:rsidR="005E0525" w14:paraId="7F6F993B" w14:textId="77777777" w:rsidTr="785E4095">
        <w:trPr>
          <w:trHeight w:val="300"/>
        </w:trPr>
        <w:tc>
          <w:tcPr>
            <w:tcW w:w="2257" w:type="dxa"/>
          </w:tcPr>
          <w:p w14:paraId="79405B44" w14:textId="7A881CF7" w:rsidR="007920D2" w:rsidRPr="007920D2" w:rsidRDefault="005E0525">
            <w:pPr>
              <w:rPr>
                <w:rFonts w:ascii="Arial" w:hAnsi="Arial" w:cs="Arial"/>
                <w:b/>
                <w:bCs/>
              </w:rPr>
            </w:pPr>
            <w:r>
              <w:rPr>
                <w:rFonts w:ascii="Arial" w:hAnsi="Arial" w:cs="Arial"/>
                <w:b/>
                <w:bCs/>
              </w:rPr>
              <w:t>Additional requirements</w:t>
            </w:r>
          </w:p>
        </w:tc>
        <w:tc>
          <w:tcPr>
            <w:tcW w:w="8086" w:type="dxa"/>
            <w:gridSpan w:val="3"/>
          </w:tcPr>
          <w:p w14:paraId="73BD71AE" w14:textId="77777777" w:rsidR="005E0525" w:rsidRDefault="00962091" w:rsidP="00962091">
            <w:pPr>
              <w:pStyle w:val="ListParagraph"/>
              <w:numPr>
                <w:ilvl w:val="0"/>
                <w:numId w:val="2"/>
              </w:numPr>
              <w:rPr>
                <w:rFonts w:ascii="Arial" w:hAnsi="Arial" w:cs="Arial"/>
              </w:rPr>
            </w:pPr>
            <w:r w:rsidRPr="00962091">
              <w:rPr>
                <w:rFonts w:ascii="Arial" w:hAnsi="Arial" w:cs="Arial"/>
              </w:rPr>
              <w:t>University degree in social/behavioural sciences, development studies, management, any other relevant field (such as anthropology, disaster risk management, education, gender studies, monitoring and evaluation, and sociology) or relevant qualifying experience</w:t>
            </w:r>
            <w:r>
              <w:rPr>
                <w:rFonts w:ascii="Arial" w:hAnsi="Arial" w:cs="Arial"/>
              </w:rPr>
              <w:t xml:space="preserve"> *</w:t>
            </w:r>
          </w:p>
          <w:p w14:paraId="599C8034" w14:textId="77777777" w:rsidR="00962091" w:rsidRDefault="00962091" w:rsidP="00962091">
            <w:pPr>
              <w:numPr>
                <w:ilvl w:val="0"/>
                <w:numId w:val="2"/>
              </w:numPr>
              <w:tabs>
                <w:tab w:val="left" w:pos="-720"/>
              </w:tabs>
              <w:suppressAutoHyphens/>
              <w:spacing w:after="120" w:line="256" w:lineRule="auto"/>
              <w:contextualSpacing/>
              <w:rPr>
                <w:rFonts w:ascii="Arial" w:eastAsia="Times New Roman" w:hAnsi="Arial" w:cs="Arial"/>
                <w:spacing w:val="-3"/>
              </w:rPr>
            </w:pPr>
            <w:r>
              <w:rPr>
                <w:rFonts w:ascii="Arial" w:hAnsi="Arial" w:cs="Arial"/>
              </w:rPr>
              <w:lastRenderedPageBreak/>
              <w:t>Qualification or certification in monitoring and evaluation (M&amp;E), diversity, equity, inclusion, and accessibility (DEIA), project management, statistics or other relevant area.</w:t>
            </w:r>
          </w:p>
          <w:p w14:paraId="63EF3776" w14:textId="77777777" w:rsidR="00962091" w:rsidRDefault="00962091" w:rsidP="00962091">
            <w:pPr>
              <w:numPr>
                <w:ilvl w:val="0"/>
                <w:numId w:val="2"/>
              </w:numPr>
              <w:tabs>
                <w:tab w:val="left" w:pos="-720"/>
              </w:tabs>
              <w:suppressAutoHyphens/>
              <w:spacing w:line="256" w:lineRule="auto"/>
              <w:contextualSpacing/>
              <w:rPr>
                <w:rFonts w:ascii="Arial" w:eastAsia="Times New Roman" w:hAnsi="Arial" w:cs="Arial"/>
                <w:spacing w:val="-3"/>
              </w:rPr>
            </w:pPr>
            <w:r>
              <w:rPr>
                <w:rFonts w:ascii="Arial" w:hAnsi="Arial" w:cs="Arial"/>
              </w:rPr>
              <w:t xml:space="preserve">Professional certification as Certified Internal Auditor </w:t>
            </w:r>
          </w:p>
          <w:p w14:paraId="6B2F8B46" w14:textId="77777777" w:rsidR="00962091" w:rsidRDefault="00962091" w:rsidP="00962091">
            <w:pPr>
              <w:numPr>
                <w:ilvl w:val="0"/>
                <w:numId w:val="2"/>
              </w:numPr>
              <w:tabs>
                <w:tab w:val="left" w:pos="-720"/>
              </w:tabs>
              <w:suppressAutoHyphens/>
              <w:spacing w:line="256" w:lineRule="auto"/>
              <w:contextualSpacing/>
              <w:rPr>
                <w:rFonts w:ascii="Arial" w:eastAsia="Times New Roman" w:hAnsi="Arial" w:cs="Arial"/>
                <w:spacing w:val="-3"/>
              </w:rPr>
            </w:pPr>
            <w:r>
              <w:rPr>
                <w:rFonts w:ascii="Arial" w:hAnsi="Arial" w:cs="Arial"/>
              </w:rPr>
              <w:t xml:space="preserve">Basic Delegates Training Course (BTC), IMPACT, WORC or equivalent knowledge  </w:t>
            </w:r>
          </w:p>
          <w:p w14:paraId="19FEDB5E" w14:textId="77777777" w:rsidR="00962091" w:rsidRDefault="00962091" w:rsidP="00962091">
            <w:pPr>
              <w:numPr>
                <w:ilvl w:val="0"/>
                <w:numId w:val="2"/>
              </w:numPr>
              <w:tabs>
                <w:tab w:val="left" w:pos="-720"/>
              </w:tabs>
              <w:suppressAutoHyphens/>
              <w:spacing w:line="256" w:lineRule="auto"/>
              <w:contextualSpacing/>
              <w:rPr>
                <w:rFonts w:ascii="Arial" w:eastAsia="Times New Roman" w:hAnsi="Arial" w:cs="Arial"/>
                <w:spacing w:val="-3"/>
              </w:rPr>
            </w:pPr>
            <w:r>
              <w:rPr>
                <w:rFonts w:ascii="Arial" w:hAnsi="Arial" w:cs="Arial"/>
              </w:rPr>
              <w:t>Good command of another IFRC official language (French, Spanish or Arabic)</w:t>
            </w:r>
          </w:p>
          <w:p w14:paraId="34FA3FD5" w14:textId="5025E0B6" w:rsidR="00962091" w:rsidRPr="00962091" w:rsidRDefault="00962091" w:rsidP="00962091">
            <w:pPr>
              <w:rPr>
                <w:rFonts w:ascii="Arial" w:hAnsi="Arial" w:cs="Arial"/>
              </w:rPr>
            </w:pPr>
          </w:p>
        </w:tc>
      </w:tr>
    </w:tbl>
    <w:p w14:paraId="59A9C4C1" w14:textId="77777777" w:rsidR="00136E1B" w:rsidRDefault="00136E1B">
      <w:pPr>
        <w:rPr>
          <w:rFonts w:ascii="Arial" w:hAnsi="Arial" w:cs="Arial"/>
          <w:b/>
          <w:bCs/>
        </w:rPr>
      </w:pPr>
    </w:p>
    <w:p w14:paraId="1B3A2E68" w14:textId="77777777" w:rsidR="008978ED" w:rsidRDefault="008978ED">
      <w:pPr>
        <w:rPr>
          <w:rFonts w:ascii="Arial" w:hAnsi="Arial" w:cs="Arial"/>
          <w:b/>
          <w:bCs/>
        </w:rPr>
      </w:pPr>
    </w:p>
    <w:p w14:paraId="32484576" w14:textId="77777777" w:rsidR="003E6E56" w:rsidRDefault="003E6E56">
      <w:pPr>
        <w:rPr>
          <w:rFonts w:ascii="Arial" w:hAnsi="Arial" w:cs="Arial"/>
          <w:b/>
          <w:bCs/>
        </w:rPr>
      </w:pPr>
    </w:p>
    <w:tbl>
      <w:tblPr>
        <w:tblStyle w:val="TableGrid"/>
        <w:tblW w:w="0" w:type="auto"/>
        <w:tblLook w:val="04A0" w:firstRow="1" w:lastRow="0" w:firstColumn="1" w:lastColumn="0" w:noHBand="0" w:noVBand="1"/>
      </w:tblPr>
      <w:tblGrid>
        <w:gridCol w:w="3005"/>
        <w:gridCol w:w="3005"/>
        <w:gridCol w:w="4333"/>
      </w:tblGrid>
      <w:tr w:rsidR="00FE4604" w14:paraId="5810D18A" w14:textId="77777777" w:rsidTr="785E4095">
        <w:trPr>
          <w:trHeight w:val="300"/>
        </w:trPr>
        <w:tc>
          <w:tcPr>
            <w:tcW w:w="3005" w:type="dxa"/>
          </w:tcPr>
          <w:p w14:paraId="245803A9" w14:textId="77777777" w:rsidR="00FE4604" w:rsidRDefault="00FE4604">
            <w:pPr>
              <w:rPr>
                <w:rFonts w:ascii="Arial" w:hAnsi="Arial" w:cs="Arial"/>
                <w:b/>
                <w:bCs/>
              </w:rPr>
            </w:pPr>
            <w:r>
              <w:rPr>
                <w:rFonts w:ascii="Arial" w:hAnsi="Arial" w:cs="Arial"/>
                <w:b/>
                <w:bCs/>
              </w:rPr>
              <w:t>Pre Engagement Checks</w:t>
            </w:r>
          </w:p>
          <w:p w14:paraId="37EC5C98" w14:textId="171819A2" w:rsidR="007351A1" w:rsidRPr="007351A1" w:rsidRDefault="00F8074A">
            <w:pPr>
              <w:rPr>
                <w:rFonts w:ascii="Arial" w:hAnsi="Arial" w:cs="Arial"/>
              </w:rPr>
            </w:pPr>
            <w:r>
              <w:rPr>
                <w:rFonts w:ascii="Arial" w:hAnsi="Arial" w:cs="Arial"/>
              </w:rPr>
              <w:t>Highlight bold as required</w:t>
            </w:r>
          </w:p>
        </w:tc>
        <w:tc>
          <w:tcPr>
            <w:tcW w:w="7338" w:type="dxa"/>
            <w:gridSpan w:val="2"/>
          </w:tcPr>
          <w:p w14:paraId="4CB1B245" w14:textId="77777777" w:rsidR="00FE4604" w:rsidRDefault="00FE4604">
            <w:pPr>
              <w:rPr>
                <w:rFonts w:ascii="Arial" w:hAnsi="Arial" w:cs="Arial"/>
                <w:b/>
                <w:bCs/>
              </w:rPr>
            </w:pPr>
          </w:p>
        </w:tc>
      </w:tr>
      <w:tr w:rsidR="00FE4604" w14:paraId="1B3D2401" w14:textId="77777777" w:rsidTr="785E4095">
        <w:trPr>
          <w:trHeight w:val="300"/>
        </w:trPr>
        <w:tc>
          <w:tcPr>
            <w:tcW w:w="3005" w:type="dxa"/>
          </w:tcPr>
          <w:p w14:paraId="18438396" w14:textId="014F2642" w:rsidR="00FE4604" w:rsidRPr="002F4BCD" w:rsidRDefault="00FE4604">
            <w:pPr>
              <w:rPr>
                <w:rFonts w:ascii="Arial" w:hAnsi="Arial" w:cs="Arial"/>
              </w:rPr>
            </w:pPr>
            <w:r w:rsidRPr="002F4BCD">
              <w:rPr>
                <w:rFonts w:ascii="Arial" w:hAnsi="Arial" w:cs="Arial"/>
              </w:rPr>
              <w:t>DBS- England &amp; Wales</w:t>
            </w:r>
          </w:p>
        </w:tc>
        <w:tc>
          <w:tcPr>
            <w:tcW w:w="7338" w:type="dxa"/>
            <w:gridSpan w:val="2"/>
          </w:tcPr>
          <w:p w14:paraId="5290E20E" w14:textId="349D5718" w:rsidR="00FE4604" w:rsidRPr="00FE4604" w:rsidRDefault="00FE4604">
            <w:pPr>
              <w:rPr>
                <w:rFonts w:ascii="Arial" w:hAnsi="Arial" w:cs="Arial"/>
              </w:rPr>
            </w:pPr>
            <w:r>
              <w:rPr>
                <w:rFonts w:ascii="Arial" w:hAnsi="Arial" w:cs="Arial"/>
              </w:rPr>
              <w:t>Adult/ Child/ Adult &amp; Child Workforce/None</w:t>
            </w:r>
          </w:p>
        </w:tc>
      </w:tr>
      <w:tr w:rsidR="00FE4604" w14:paraId="330254D6" w14:textId="77777777" w:rsidTr="785E4095">
        <w:trPr>
          <w:trHeight w:val="300"/>
        </w:trPr>
        <w:tc>
          <w:tcPr>
            <w:tcW w:w="3005" w:type="dxa"/>
          </w:tcPr>
          <w:p w14:paraId="139B09F1" w14:textId="20777FD1" w:rsidR="00FE4604" w:rsidRPr="002F4BCD" w:rsidRDefault="00FE4604">
            <w:pPr>
              <w:rPr>
                <w:rFonts w:ascii="Arial" w:hAnsi="Arial" w:cs="Arial"/>
              </w:rPr>
            </w:pPr>
            <w:r w:rsidRPr="002F4BCD">
              <w:rPr>
                <w:rFonts w:ascii="Arial" w:hAnsi="Arial" w:cs="Arial"/>
              </w:rPr>
              <w:t>PVG- Scotland</w:t>
            </w:r>
          </w:p>
        </w:tc>
        <w:tc>
          <w:tcPr>
            <w:tcW w:w="7338" w:type="dxa"/>
            <w:gridSpan w:val="2"/>
          </w:tcPr>
          <w:p w14:paraId="4B9F22AE" w14:textId="2FC19816" w:rsidR="00FE4604" w:rsidRDefault="00FE4604">
            <w:pPr>
              <w:rPr>
                <w:rFonts w:ascii="Arial" w:hAnsi="Arial" w:cs="Arial"/>
                <w:b/>
                <w:bCs/>
              </w:rPr>
            </w:pPr>
            <w:r>
              <w:rPr>
                <w:rFonts w:ascii="Arial" w:hAnsi="Arial" w:cs="Arial"/>
              </w:rPr>
              <w:t>Adult/ Child/ Adult &amp; Child/ None</w:t>
            </w:r>
          </w:p>
        </w:tc>
      </w:tr>
      <w:tr w:rsidR="00FE4604" w14:paraId="116997EC" w14:textId="77777777" w:rsidTr="785E4095">
        <w:trPr>
          <w:trHeight w:val="300"/>
        </w:trPr>
        <w:tc>
          <w:tcPr>
            <w:tcW w:w="3005" w:type="dxa"/>
          </w:tcPr>
          <w:p w14:paraId="64077A92" w14:textId="16111B4B" w:rsidR="00FE4604" w:rsidRPr="002F4BCD" w:rsidRDefault="00FE4604">
            <w:pPr>
              <w:rPr>
                <w:rFonts w:ascii="Arial" w:hAnsi="Arial" w:cs="Arial"/>
              </w:rPr>
            </w:pPr>
            <w:r w:rsidRPr="002F4BCD">
              <w:rPr>
                <w:rFonts w:ascii="Arial" w:hAnsi="Arial" w:cs="Arial"/>
              </w:rPr>
              <w:t>Access NI- Northern Ireland</w:t>
            </w:r>
          </w:p>
        </w:tc>
        <w:tc>
          <w:tcPr>
            <w:tcW w:w="7338" w:type="dxa"/>
            <w:gridSpan w:val="2"/>
          </w:tcPr>
          <w:p w14:paraId="367DC133" w14:textId="60AAACCB" w:rsidR="00FE4604" w:rsidRPr="00973208" w:rsidRDefault="00973208">
            <w:pPr>
              <w:rPr>
                <w:rFonts w:ascii="Arial" w:hAnsi="Arial" w:cs="Arial"/>
              </w:rPr>
            </w:pPr>
            <w:r>
              <w:rPr>
                <w:rFonts w:ascii="Arial" w:hAnsi="Arial" w:cs="Arial"/>
              </w:rPr>
              <w:t>Vul</w:t>
            </w:r>
            <w:r w:rsidR="007351A1">
              <w:rPr>
                <w:rFonts w:ascii="Arial" w:hAnsi="Arial" w:cs="Arial"/>
              </w:rPr>
              <w:t>nerable Adult/ Child/ Vulnerable Adult &amp; Child/None</w:t>
            </w:r>
          </w:p>
        </w:tc>
      </w:tr>
      <w:tr w:rsidR="00FE4604" w14:paraId="6E4B1E62" w14:textId="77777777" w:rsidTr="785E4095">
        <w:trPr>
          <w:trHeight w:val="300"/>
        </w:trPr>
        <w:tc>
          <w:tcPr>
            <w:tcW w:w="3005" w:type="dxa"/>
          </w:tcPr>
          <w:p w14:paraId="41C76809" w14:textId="478C217B" w:rsidR="00FE4604" w:rsidRPr="002F4BCD" w:rsidRDefault="00FE4604">
            <w:pPr>
              <w:rPr>
                <w:rFonts w:ascii="Arial" w:hAnsi="Arial" w:cs="Arial"/>
              </w:rPr>
            </w:pPr>
            <w:r w:rsidRPr="002F4BCD">
              <w:rPr>
                <w:rFonts w:ascii="Arial" w:hAnsi="Arial" w:cs="Arial"/>
              </w:rPr>
              <w:t>Driver Check</w:t>
            </w:r>
          </w:p>
        </w:tc>
        <w:tc>
          <w:tcPr>
            <w:tcW w:w="3005" w:type="dxa"/>
          </w:tcPr>
          <w:p w14:paraId="19EEF544" w14:textId="46EA556C" w:rsidR="00FE4604" w:rsidRPr="00F8074A" w:rsidRDefault="00F8074A">
            <w:pPr>
              <w:rPr>
                <w:rFonts w:ascii="Arial" w:hAnsi="Arial" w:cs="Arial"/>
              </w:rPr>
            </w:pPr>
            <w:r w:rsidRPr="00F8074A">
              <w:rPr>
                <w:rFonts w:ascii="Arial" w:hAnsi="Arial" w:cs="Arial"/>
              </w:rPr>
              <w:t>Yes/No</w:t>
            </w:r>
          </w:p>
        </w:tc>
        <w:tc>
          <w:tcPr>
            <w:tcW w:w="4333" w:type="dxa"/>
          </w:tcPr>
          <w:p w14:paraId="7F43FCED" w14:textId="77777777" w:rsidR="00FE4604" w:rsidRDefault="00FE4604">
            <w:pPr>
              <w:rPr>
                <w:rFonts w:ascii="Arial" w:hAnsi="Arial" w:cs="Arial"/>
                <w:b/>
                <w:bCs/>
              </w:rPr>
            </w:pPr>
          </w:p>
        </w:tc>
      </w:tr>
      <w:tr w:rsidR="00070CBB" w14:paraId="021E3711" w14:textId="77777777" w:rsidTr="785E4095">
        <w:trPr>
          <w:trHeight w:val="300"/>
        </w:trPr>
        <w:tc>
          <w:tcPr>
            <w:tcW w:w="3005" w:type="dxa"/>
          </w:tcPr>
          <w:p w14:paraId="4CF5BFDA" w14:textId="1DD433CB" w:rsidR="00070CBB" w:rsidRPr="002F4BCD" w:rsidRDefault="00070CBB">
            <w:pPr>
              <w:rPr>
                <w:rFonts w:ascii="Arial" w:hAnsi="Arial" w:cs="Arial"/>
                <w:b/>
                <w:bCs/>
                <w:u w:val="single"/>
              </w:rPr>
            </w:pPr>
            <w:r w:rsidRPr="002F4BCD">
              <w:rPr>
                <w:rFonts w:ascii="Arial" w:hAnsi="Arial" w:cs="Arial"/>
                <w:b/>
                <w:bCs/>
                <w:u w:val="single"/>
              </w:rPr>
              <w:t>International Roles Only</w:t>
            </w:r>
          </w:p>
        </w:tc>
        <w:tc>
          <w:tcPr>
            <w:tcW w:w="7338" w:type="dxa"/>
            <w:gridSpan w:val="2"/>
          </w:tcPr>
          <w:p w14:paraId="17AA7A30" w14:textId="77777777" w:rsidR="00070CBB" w:rsidRDefault="00070CBB">
            <w:pPr>
              <w:rPr>
                <w:rFonts w:ascii="Arial" w:hAnsi="Arial" w:cs="Arial"/>
                <w:b/>
                <w:bCs/>
              </w:rPr>
            </w:pPr>
          </w:p>
        </w:tc>
      </w:tr>
      <w:tr w:rsidR="002F4BCD" w14:paraId="0C191627" w14:textId="77777777" w:rsidTr="785E4095">
        <w:trPr>
          <w:trHeight w:val="300"/>
        </w:trPr>
        <w:tc>
          <w:tcPr>
            <w:tcW w:w="3005" w:type="dxa"/>
          </w:tcPr>
          <w:p w14:paraId="6A0C3CFB" w14:textId="39739BC7" w:rsidR="002F4BCD" w:rsidRPr="002F4BCD" w:rsidRDefault="002F4BCD">
            <w:pPr>
              <w:rPr>
                <w:rFonts w:ascii="Arial" w:hAnsi="Arial" w:cs="Arial"/>
                <w:u w:val="single"/>
              </w:rPr>
            </w:pPr>
            <w:r w:rsidRPr="002F4BCD">
              <w:rPr>
                <w:rFonts w:ascii="Arial" w:hAnsi="Arial" w:cs="Arial"/>
              </w:rPr>
              <w:t>International Police Check</w:t>
            </w:r>
          </w:p>
        </w:tc>
        <w:tc>
          <w:tcPr>
            <w:tcW w:w="7338" w:type="dxa"/>
            <w:gridSpan w:val="2"/>
          </w:tcPr>
          <w:p w14:paraId="728C5155" w14:textId="1B390692" w:rsidR="002F4BCD" w:rsidRDefault="000D3992">
            <w:pPr>
              <w:rPr>
                <w:rFonts w:ascii="Arial" w:hAnsi="Arial" w:cs="Arial"/>
                <w:b/>
                <w:bCs/>
              </w:rPr>
            </w:pPr>
            <w:r w:rsidRPr="00F8074A">
              <w:rPr>
                <w:rFonts w:ascii="Arial" w:hAnsi="Arial" w:cs="Arial"/>
              </w:rPr>
              <w:t>Yes/No</w:t>
            </w:r>
          </w:p>
        </w:tc>
      </w:tr>
      <w:tr w:rsidR="002F4BCD" w14:paraId="4A38CE1E" w14:textId="77777777" w:rsidTr="785E4095">
        <w:trPr>
          <w:trHeight w:val="300"/>
        </w:trPr>
        <w:tc>
          <w:tcPr>
            <w:tcW w:w="3005" w:type="dxa"/>
          </w:tcPr>
          <w:p w14:paraId="061AA4E5" w14:textId="3E751912" w:rsidR="002F4BCD" w:rsidRPr="000D3992" w:rsidRDefault="000D3992">
            <w:pPr>
              <w:rPr>
                <w:rFonts w:ascii="Arial" w:hAnsi="Arial" w:cs="Arial"/>
              </w:rPr>
            </w:pPr>
            <w:r w:rsidRPr="000D3992">
              <w:rPr>
                <w:rFonts w:ascii="Arial" w:hAnsi="Arial" w:cs="Arial"/>
              </w:rPr>
              <w:t>International Driving Licence for manual cars</w:t>
            </w:r>
          </w:p>
        </w:tc>
        <w:tc>
          <w:tcPr>
            <w:tcW w:w="7338" w:type="dxa"/>
            <w:gridSpan w:val="2"/>
          </w:tcPr>
          <w:p w14:paraId="4734A8B4" w14:textId="75BDE19B" w:rsidR="002F4BCD" w:rsidRDefault="000D3992">
            <w:pPr>
              <w:rPr>
                <w:rFonts w:ascii="Arial" w:hAnsi="Arial" w:cs="Arial"/>
                <w:b/>
                <w:bCs/>
              </w:rPr>
            </w:pPr>
            <w:r w:rsidRPr="00F8074A">
              <w:rPr>
                <w:rFonts w:ascii="Arial" w:hAnsi="Arial" w:cs="Arial"/>
              </w:rPr>
              <w:t>Yes/No</w:t>
            </w:r>
          </w:p>
        </w:tc>
      </w:tr>
    </w:tbl>
    <w:p w14:paraId="4078A10A" w14:textId="77777777" w:rsidR="00090142" w:rsidRDefault="00090142">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3581"/>
      </w:tblGrid>
      <w:tr w:rsidR="00090142" w14:paraId="684CF5CE" w14:textId="77777777" w:rsidTr="785E4095">
        <w:trPr>
          <w:trHeight w:val="300"/>
        </w:trPr>
        <w:tc>
          <w:tcPr>
            <w:tcW w:w="2254" w:type="dxa"/>
          </w:tcPr>
          <w:p w14:paraId="71B21C7F" w14:textId="34D01A5A" w:rsidR="00090142" w:rsidRDefault="00090142">
            <w:pPr>
              <w:rPr>
                <w:rFonts w:ascii="Arial" w:hAnsi="Arial" w:cs="Arial"/>
                <w:b/>
                <w:bCs/>
              </w:rPr>
            </w:pPr>
            <w:r>
              <w:rPr>
                <w:rFonts w:ascii="Arial" w:hAnsi="Arial" w:cs="Arial"/>
                <w:b/>
                <w:bCs/>
              </w:rPr>
              <w:t>Role Reference</w:t>
            </w:r>
          </w:p>
        </w:tc>
        <w:tc>
          <w:tcPr>
            <w:tcW w:w="2254" w:type="dxa"/>
          </w:tcPr>
          <w:p w14:paraId="58FC2F64" w14:textId="77777777" w:rsidR="00090142" w:rsidRDefault="00090142">
            <w:pPr>
              <w:rPr>
                <w:rFonts w:ascii="Arial" w:hAnsi="Arial" w:cs="Arial"/>
                <w:b/>
                <w:bCs/>
              </w:rPr>
            </w:pPr>
          </w:p>
        </w:tc>
        <w:tc>
          <w:tcPr>
            <w:tcW w:w="2254" w:type="dxa"/>
          </w:tcPr>
          <w:p w14:paraId="5DB307E3" w14:textId="62080A39" w:rsidR="00090142" w:rsidRDefault="00090142">
            <w:pPr>
              <w:rPr>
                <w:rFonts w:ascii="Arial" w:hAnsi="Arial" w:cs="Arial"/>
                <w:b/>
                <w:bCs/>
              </w:rPr>
            </w:pPr>
            <w:r>
              <w:rPr>
                <w:rFonts w:ascii="Arial" w:hAnsi="Arial" w:cs="Arial"/>
                <w:b/>
                <w:bCs/>
              </w:rPr>
              <w:t>Review Date</w:t>
            </w:r>
          </w:p>
        </w:tc>
        <w:tc>
          <w:tcPr>
            <w:tcW w:w="3581" w:type="dxa"/>
          </w:tcPr>
          <w:p w14:paraId="38427345" w14:textId="77777777" w:rsidR="00090142" w:rsidRDefault="00090142">
            <w:pPr>
              <w:rPr>
                <w:rFonts w:ascii="Arial" w:hAnsi="Arial" w:cs="Arial"/>
                <w:b/>
                <w:bCs/>
              </w:rPr>
            </w:pPr>
          </w:p>
        </w:tc>
      </w:tr>
    </w:tbl>
    <w:p w14:paraId="5EC53E9E" w14:textId="77777777" w:rsidR="00090142" w:rsidRDefault="00090142">
      <w:pPr>
        <w:rPr>
          <w:rFonts w:ascii="Arial" w:hAnsi="Arial" w:cs="Arial"/>
          <w:b/>
          <w:bCs/>
        </w:rPr>
      </w:pPr>
    </w:p>
    <w:p w14:paraId="33B09523" w14:textId="77777777" w:rsidR="004D50F4" w:rsidRPr="004D50F4" w:rsidRDefault="5203AC00" w:rsidP="785E4095">
      <w:pPr>
        <w:spacing w:line="360" w:lineRule="auto"/>
        <w:rPr>
          <w:rFonts w:ascii="Arial" w:hAnsi="Arial" w:cs="Arial"/>
          <w:i/>
          <w:iCs/>
          <w:kern w:val="0"/>
          <w14:ligatures w14:val="none"/>
        </w:rPr>
      </w:pPr>
      <w:r w:rsidRPr="785E4095">
        <w:rPr>
          <w:rFonts w:ascii="Arial" w:hAnsi="Arial" w:cs="Arial"/>
          <w:i/>
          <w:iCs/>
          <w:kern w:val="0"/>
          <w14:ligatures w14:val="none"/>
        </w:rPr>
        <w:t>We guarantee an interview to disabled candidates (as defined in the 2010 Equality Act), who meet the minimum shortlisting criteria in the advertised person specification and apply under the disability confident scheme.</w:t>
      </w:r>
    </w:p>
    <w:p w14:paraId="27F31670" w14:textId="77777777" w:rsidR="004D50F4" w:rsidRPr="00090142" w:rsidRDefault="004D50F4">
      <w:pPr>
        <w:rPr>
          <w:rFonts w:ascii="Arial" w:hAnsi="Arial" w:cs="Arial"/>
          <w:b/>
          <w:bCs/>
        </w:rPr>
      </w:pPr>
    </w:p>
    <w:sectPr w:rsidR="004D50F4" w:rsidRPr="00090142" w:rsidSect="00365326">
      <w:headerReference w:type="default" r:id="rId14"/>
      <w:footerReference w:type="even" r:id="rId15"/>
      <w:footerReference w:type="defaul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7A934" w14:textId="77777777" w:rsidR="006D0B01" w:rsidRDefault="006D0B01" w:rsidP="00FB743A">
      <w:pPr>
        <w:spacing w:after="0" w:line="240" w:lineRule="auto"/>
      </w:pPr>
      <w:r>
        <w:separator/>
      </w:r>
    </w:p>
  </w:endnote>
  <w:endnote w:type="continuationSeparator" w:id="0">
    <w:p w14:paraId="66342A1C" w14:textId="77777777" w:rsidR="006D0B01" w:rsidRDefault="006D0B01" w:rsidP="00FB743A">
      <w:pPr>
        <w:spacing w:after="0" w:line="240" w:lineRule="auto"/>
      </w:pPr>
      <w:r>
        <w:continuationSeparator/>
      </w:r>
    </w:p>
  </w:endnote>
  <w:endnote w:type="continuationNotice" w:id="1">
    <w:p w14:paraId="13985140" w14:textId="77777777" w:rsidR="006D0B01" w:rsidRDefault="006D0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4F2E2" w14:textId="76E68AE0" w:rsidR="00FF6D7F" w:rsidRDefault="00FF6D7F">
    <w:pPr>
      <w:pStyle w:val="Footer"/>
    </w:pPr>
    <w:r>
      <w:rPr>
        <w:noProof/>
      </w:rPr>
      <mc:AlternateContent>
        <mc:Choice Requires="wps">
          <w:drawing>
            <wp:anchor distT="0" distB="0" distL="0" distR="0" simplePos="0" relativeHeight="251660288" behindDoc="0" locked="0" layoutInCell="1" allowOverlap="1" wp14:anchorId="056AA379" wp14:editId="5D9CAE38">
              <wp:simplePos x="635" y="635"/>
              <wp:positionH relativeFrom="page">
                <wp:align>left</wp:align>
              </wp:positionH>
              <wp:positionV relativeFrom="page">
                <wp:align>bottom</wp:align>
              </wp:positionV>
              <wp:extent cx="773430" cy="357505"/>
              <wp:effectExtent l="0" t="0" r="7620" b="0"/>
              <wp:wrapNone/>
              <wp:docPr id="574124454"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357505"/>
                      </a:xfrm>
                      <a:prstGeom prst="rect">
                        <a:avLst/>
                      </a:prstGeom>
                      <a:noFill/>
                      <a:ln>
                        <a:noFill/>
                      </a:ln>
                    </wps:spPr>
                    <wps:txbx>
                      <w:txbxContent>
                        <w:p w14:paraId="7B7301E5" w14:textId="061C9632"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6AA379" id="_x0000_t202" coordsize="21600,21600" o:spt="202" path="m,l,21600r21600,l21600,xe">
              <v:stroke joinstyle="miter"/>
              <v:path gradientshapeok="t" o:connecttype="rect"/>
            </v:shapetype>
            <v:shape id="Text Box 2" o:spid="_x0000_s1026" type="#_x0000_t202" alt="Restricted" style="position:absolute;margin-left:0;margin-top:0;width:60.9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" filled="f" stroked="f">
              <v:fill o:detectmouseclick="t"/>
              <v:textbox style="mso-fit-shape-to-text:t" inset="20pt,0,0,15pt">
                <w:txbxContent>
                  <w:p w14:paraId="7B7301E5" w14:textId="061C9632"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598B" w14:textId="1820B93F" w:rsidR="00FF6D7F" w:rsidRDefault="00FF6D7F">
    <w:pPr>
      <w:pStyle w:val="Footer"/>
    </w:pPr>
    <w:r>
      <w:rPr>
        <w:noProof/>
      </w:rPr>
      <mc:AlternateContent>
        <mc:Choice Requires="wps">
          <w:drawing>
            <wp:anchor distT="0" distB="0" distL="0" distR="0" simplePos="0" relativeHeight="251661312" behindDoc="0" locked="0" layoutInCell="1" allowOverlap="1" wp14:anchorId="3A6F766F" wp14:editId="30D9CC2A">
              <wp:simplePos x="635" y="635"/>
              <wp:positionH relativeFrom="page">
                <wp:align>left</wp:align>
              </wp:positionH>
              <wp:positionV relativeFrom="page">
                <wp:align>bottom</wp:align>
              </wp:positionV>
              <wp:extent cx="773430" cy="357505"/>
              <wp:effectExtent l="0" t="0" r="7620" b="0"/>
              <wp:wrapNone/>
              <wp:docPr id="1878640340"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357505"/>
                      </a:xfrm>
                      <a:prstGeom prst="rect">
                        <a:avLst/>
                      </a:prstGeom>
                      <a:noFill/>
                      <a:ln>
                        <a:noFill/>
                      </a:ln>
                    </wps:spPr>
                    <wps:txbx>
                      <w:txbxContent>
                        <w:p w14:paraId="7B7B3116" w14:textId="401719CB"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6F766F" id="_x0000_t202" coordsize="21600,21600" o:spt="202" path="m,l,21600r21600,l21600,xe">
              <v:stroke joinstyle="miter"/>
              <v:path gradientshapeok="t" o:connecttype="rect"/>
            </v:shapetype>
            <v:shape id="Text Box 3" o:spid="_x0000_s1027" type="#_x0000_t202" alt="Restricted" style="position:absolute;margin-left:0;margin-top:0;width:60.9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" filled="f" stroked="f">
              <v:fill o:detectmouseclick="t"/>
              <v:textbox style="mso-fit-shape-to-text:t" inset="20pt,0,0,15pt">
                <w:txbxContent>
                  <w:p w14:paraId="7B7B3116" w14:textId="401719CB"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3F4D" w14:textId="7E8FD471" w:rsidR="00FF6D7F" w:rsidRDefault="00FF6D7F">
    <w:pPr>
      <w:pStyle w:val="Footer"/>
    </w:pPr>
    <w:r>
      <w:rPr>
        <w:noProof/>
      </w:rPr>
      <mc:AlternateContent>
        <mc:Choice Requires="wps">
          <w:drawing>
            <wp:anchor distT="0" distB="0" distL="0" distR="0" simplePos="0" relativeHeight="251659264" behindDoc="0" locked="0" layoutInCell="1" allowOverlap="1" wp14:anchorId="6ED5F1C1" wp14:editId="7044E1D3">
              <wp:simplePos x="635" y="635"/>
              <wp:positionH relativeFrom="page">
                <wp:align>left</wp:align>
              </wp:positionH>
              <wp:positionV relativeFrom="page">
                <wp:align>bottom</wp:align>
              </wp:positionV>
              <wp:extent cx="773430" cy="357505"/>
              <wp:effectExtent l="0" t="0" r="7620" b="0"/>
              <wp:wrapNone/>
              <wp:docPr id="1603878779"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357505"/>
                      </a:xfrm>
                      <a:prstGeom prst="rect">
                        <a:avLst/>
                      </a:prstGeom>
                      <a:noFill/>
                      <a:ln>
                        <a:noFill/>
                      </a:ln>
                    </wps:spPr>
                    <wps:txbx>
                      <w:txbxContent>
                        <w:p w14:paraId="5D4BC993" w14:textId="3F80F4A1"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D5F1C1" id="_x0000_t202" coordsize="21600,21600" o:spt="202" path="m,l,21600r21600,l21600,xe">
              <v:stroke joinstyle="miter"/>
              <v:path gradientshapeok="t" o:connecttype="rect"/>
            </v:shapetype>
            <v:shape id="Text Box 1" o:spid="_x0000_s1028" type="#_x0000_t202" alt="Restricted" style="position:absolute;margin-left:0;margin-top:0;width:60.9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" filled="f" stroked="f">
              <v:fill o:detectmouseclick="t"/>
              <v:textbox style="mso-fit-shape-to-text:t" inset="20pt,0,0,15pt">
                <w:txbxContent>
                  <w:p w14:paraId="5D4BC993" w14:textId="3F80F4A1" w:rsidR="00FF6D7F" w:rsidRPr="00FF6D7F" w:rsidRDefault="00FF6D7F" w:rsidP="00FF6D7F">
                    <w:pPr>
                      <w:spacing w:after="0"/>
                      <w:rPr>
                        <w:rFonts w:ascii="Calibri" w:eastAsia="Calibri" w:hAnsi="Calibri" w:cs="Calibri"/>
                        <w:noProof/>
                        <w:color w:val="000000"/>
                        <w:sz w:val="20"/>
                        <w:szCs w:val="20"/>
                      </w:rPr>
                    </w:pPr>
                    <w:r w:rsidRPr="00FF6D7F">
                      <w:rPr>
                        <w:rFonts w:ascii="Calibri" w:eastAsia="Calibri" w:hAnsi="Calibri" w:cs="Calibri"/>
                        <w:noProof/>
                        <w:color w:val="000000"/>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C9D2" w14:textId="77777777" w:rsidR="006D0B01" w:rsidRDefault="006D0B01" w:rsidP="00FB743A">
      <w:pPr>
        <w:spacing w:after="0" w:line="240" w:lineRule="auto"/>
      </w:pPr>
      <w:r>
        <w:separator/>
      </w:r>
    </w:p>
  </w:footnote>
  <w:footnote w:type="continuationSeparator" w:id="0">
    <w:p w14:paraId="2C7043B5" w14:textId="77777777" w:rsidR="006D0B01" w:rsidRDefault="006D0B01" w:rsidP="00FB743A">
      <w:pPr>
        <w:spacing w:after="0" w:line="240" w:lineRule="auto"/>
      </w:pPr>
      <w:r>
        <w:continuationSeparator/>
      </w:r>
    </w:p>
  </w:footnote>
  <w:footnote w:type="continuationNotice" w:id="1">
    <w:p w14:paraId="25807F57" w14:textId="77777777" w:rsidR="006D0B01" w:rsidRDefault="006D0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A78D" w14:textId="3F9245FA" w:rsidR="00FB743A" w:rsidRDefault="00FB743A">
    <w:pPr>
      <w:pStyle w:val="Header"/>
    </w:pPr>
    <w:r w:rsidRPr="00E634DF">
      <w:rPr>
        <w:noProof/>
        <w:sz w:val="32"/>
        <w:szCs w:val="32"/>
      </w:rPr>
      <w:drawing>
        <wp:anchor distT="0" distB="0" distL="114300" distR="114300" simplePos="0" relativeHeight="251658240" behindDoc="0" locked="0" layoutInCell="1" allowOverlap="1" wp14:anchorId="699351EC" wp14:editId="44968D2E">
          <wp:simplePos x="0" y="0"/>
          <wp:positionH relativeFrom="margin">
            <wp:posOffset>-228600</wp:posOffset>
          </wp:positionH>
          <wp:positionV relativeFrom="topMargin">
            <wp:posOffset>131445</wp:posOffset>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424"/>
    <w:multiLevelType w:val="hybridMultilevel"/>
    <w:tmpl w:val="F29E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03301"/>
    <w:multiLevelType w:val="hybridMultilevel"/>
    <w:tmpl w:val="22FCA1D8"/>
    <w:lvl w:ilvl="0" w:tplc="6A78DA1E">
      <w:start w:val="1"/>
      <w:numFmt w:val="bullet"/>
      <w:lvlText w:val="&gt;"/>
      <w:lvlJc w:val="left"/>
      <w:pPr>
        <w:ind w:left="360" w:hanging="360"/>
      </w:pPr>
      <w:rPr>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BEA7E02"/>
    <w:multiLevelType w:val="multilevel"/>
    <w:tmpl w:val="A82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F01F02"/>
    <w:multiLevelType w:val="hybridMultilevel"/>
    <w:tmpl w:val="AE16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04F20"/>
    <w:multiLevelType w:val="multilevel"/>
    <w:tmpl w:val="74E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B2365A"/>
    <w:multiLevelType w:val="multilevel"/>
    <w:tmpl w:val="CFC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F1206D"/>
    <w:multiLevelType w:val="hybridMultilevel"/>
    <w:tmpl w:val="EA9E6514"/>
    <w:lvl w:ilvl="0" w:tplc="1C1A788A">
      <w:start w:val="5"/>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241EFC"/>
    <w:multiLevelType w:val="hybridMultilevel"/>
    <w:tmpl w:val="B7B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A7CE7"/>
    <w:multiLevelType w:val="multilevel"/>
    <w:tmpl w:val="0B30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A656F9"/>
    <w:multiLevelType w:val="hybridMultilevel"/>
    <w:tmpl w:val="167A85CA"/>
    <w:lvl w:ilvl="0" w:tplc="FCCCE3AE">
      <w:start w:val="5"/>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3785157">
    <w:abstractNumId w:val="3"/>
  </w:num>
  <w:num w:numId="2" w16cid:durableId="1202786364">
    <w:abstractNumId w:val="0"/>
  </w:num>
  <w:num w:numId="3" w16cid:durableId="974138226">
    <w:abstractNumId w:val="7"/>
  </w:num>
  <w:num w:numId="4" w16cid:durableId="152458373">
    <w:abstractNumId w:val="5"/>
  </w:num>
  <w:num w:numId="5" w16cid:durableId="1973438716">
    <w:abstractNumId w:val="4"/>
  </w:num>
  <w:num w:numId="6" w16cid:durableId="1498031320">
    <w:abstractNumId w:val="8"/>
  </w:num>
  <w:num w:numId="7" w16cid:durableId="1594434107">
    <w:abstractNumId w:val="2"/>
  </w:num>
  <w:num w:numId="8" w16cid:durableId="163279705">
    <w:abstractNumId w:val="9"/>
  </w:num>
  <w:num w:numId="9" w16cid:durableId="951858048">
    <w:abstractNumId w:val="6"/>
  </w:num>
  <w:num w:numId="10" w16cid:durableId="124187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E"/>
    <w:rsid w:val="0006010F"/>
    <w:rsid w:val="00070CBB"/>
    <w:rsid w:val="00082404"/>
    <w:rsid w:val="00082977"/>
    <w:rsid w:val="000850E6"/>
    <w:rsid w:val="00090142"/>
    <w:rsid w:val="000A49B5"/>
    <w:rsid w:val="000D3992"/>
    <w:rsid w:val="000D6B5F"/>
    <w:rsid w:val="00106A84"/>
    <w:rsid w:val="001337AF"/>
    <w:rsid w:val="001340D0"/>
    <w:rsid w:val="00136E1B"/>
    <w:rsid w:val="00145D39"/>
    <w:rsid w:val="001522F3"/>
    <w:rsid w:val="00156B5F"/>
    <w:rsid w:val="00180DA2"/>
    <w:rsid w:val="001B0559"/>
    <w:rsid w:val="0023054C"/>
    <w:rsid w:val="0024560A"/>
    <w:rsid w:val="00254AE4"/>
    <w:rsid w:val="002A4164"/>
    <w:rsid w:val="002B7D70"/>
    <w:rsid w:val="002C1D7F"/>
    <w:rsid w:val="002C6463"/>
    <w:rsid w:val="002D04F8"/>
    <w:rsid w:val="002E5D38"/>
    <w:rsid w:val="002F4BCD"/>
    <w:rsid w:val="00310426"/>
    <w:rsid w:val="00311ED7"/>
    <w:rsid w:val="00326A8F"/>
    <w:rsid w:val="00342FA3"/>
    <w:rsid w:val="0035638A"/>
    <w:rsid w:val="00365326"/>
    <w:rsid w:val="0037359E"/>
    <w:rsid w:val="003A409F"/>
    <w:rsid w:val="003A5770"/>
    <w:rsid w:val="003B6E46"/>
    <w:rsid w:val="003C5E77"/>
    <w:rsid w:val="003C78CF"/>
    <w:rsid w:val="003E6E56"/>
    <w:rsid w:val="0040315A"/>
    <w:rsid w:val="0041204C"/>
    <w:rsid w:val="00490220"/>
    <w:rsid w:val="00491A14"/>
    <w:rsid w:val="004C7DB1"/>
    <w:rsid w:val="004D50F4"/>
    <w:rsid w:val="004E1DDA"/>
    <w:rsid w:val="004F7219"/>
    <w:rsid w:val="00504B75"/>
    <w:rsid w:val="00547A00"/>
    <w:rsid w:val="00553C36"/>
    <w:rsid w:val="00571190"/>
    <w:rsid w:val="00587EBE"/>
    <w:rsid w:val="005A1A77"/>
    <w:rsid w:val="005B688E"/>
    <w:rsid w:val="005E0525"/>
    <w:rsid w:val="005E0E34"/>
    <w:rsid w:val="00604C5C"/>
    <w:rsid w:val="00641CA8"/>
    <w:rsid w:val="00666E01"/>
    <w:rsid w:val="00686976"/>
    <w:rsid w:val="00695C29"/>
    <w:rsid w:val="006960CA"/>
    <w:rsid w:val="006B04B6"/>
    <w:rsid w:val="006B248A"/>
    <w:rsid w:val="006C7A6B"/>
    <w:rsid w:val="006D0B01"/>
    <w:rsid w:val="006D31FE"/>
    <w:rsid w:val="006F3CFA"/>
    <w:rsid w:val="007035FC"/>
    <w:rsid w:val="007351A1"/>
    <w:rsid w:val="0075103C"/>
    <w:rsid w:val="00756570"/>
    <w:rsid w:val="00772EBA"/>
    <w:rsid w:val="00785743"/>
    <w:rsid w:val="007920D2"/>
    <w:rsid w:val="007A2B8B"/>
    <w:rsid w:val="007B74C2"/>
    <w:rsid w:val="007D6691"/>
    <w:rsid w:val="007E2266"/>
    <w:rsid w:val="007E5456"/>
    <w:rsid w:val="007F5058"/>
    <w:rsid w:val="008108BD"/>
    <w:rsid w:val="00823C32"/>
    <w:rsid w:val="0082736D"/>
    <w:rsid w:val="0083069C"/>
    <w:rsid w:val="0084244B"/>
    <w:rsid w:val="008447E1"/>
    <w:rsid w:val="008659D7"/>
    <w:rsid w:val="008964CA"/>
    <w:rsid w:val="008978ED"/>
    <w:rsid w:val="008A0675"/>
    <w:rsid w:val="008B5524"/>
    <w:rsid w:val="008B59E1"/>
    <w:rsid w:val="008D2F6D"/>
    <w:rsid w:val="00901823"/>
    <w:rsid w:val="009101E6"/>
    <w:rsid w:val="00962091"/>
    <w:rsid w:val="00962333"/>
    <w:rsid w:val="00964864"/>
    <w:rsid w:val="0096611E"/>
    <w:rsid w:val="00973208"/>
    <w:rsid w:val="00992438"/>
    <w:rsid w:val="00992DA2"/>
    <w:rsid w:val="009C0A2B"/>
    <w:rsid w:val="009C2C26"/>
    <w:rsid w:val="009E39DB"/>
    <w:rsid w:val="00A0341C"/>
    <w:rsid w:val="00A23A5F"/>
    <w:rsid w:val="00A56E18"/>
    <w:rsid w:val="00AA51DC"/>
    <w:rsid w:val="00AB0570"/>
    <w:rsid w:val="00AB4FBA"/>
    <w:rsid w:val="00AC2590"/>
    <w:rsid w:val="00AC5F66"/>
    <w:rsid w:val="00AD4F64"/>
    <w:rsid w:val="00AF1FF9"/>
    <w:rsid w:val="00B24F1F"/>
    <w:rsid w:val="00B30221"/>
    <w:rsid w:val="00B33572"/>
    <w:rsid w:val="00BA261D"/>
    <w:rsid w:val="00BC3131"/>
    <w:rsid w:val="00BD3182"/>
    <w:rsid w:val="00C06454"/>
    <w:rsid w:val="00C418DC"/>
    <w:rsid w:val="00C866AA"/>
    <w:rsid w:val="00C9294C"/>
    <w:rsid w:val="00CD0A46"/>
    <w:rsid w:val="00D11F90"/>
    <w:rsid w:val="00D32552"/>
    <w:rsid w:val="00D61129"/>
    <w:rsid w:val="00D95765"/>
    <w:rsid w:val="00DA6282"/>
    <w:rsid w:val="00DB2EF2"/>
    <w:rsid w:val="00DB691F"/>
    <w:rsid w:val="00DF5999"/>
    <w:rsid w:val="00E1104D"/>
    <w:rsid w:val="00E46DCC"/>
    <w:rsid w:val="00E7755A"/>
    <w:rsid w:val="00E842D9"/>
    <w:rsid w:val="00E8608C"/>
    <w:rsid w:val="00EA2EA7"/>
    <w:rsid w:val="00EB7F7C"/>
    <w:rsid w:val="00EE0E0A"/>
    <w:rsid w:val="00EF036A"/>
    <w:rsid w:val="00EF0CF1"/>
    <w:rsid w:val="00F04673"/>
    <w:rsid w:val="00F17589"/>
    <w:rsid w:val="00F63B1E"/>
    <w:rsid w:val="00F8074A"/>
    <w:rsid w:val="00FB743A"/>
    <w:rsid w:val="00FE3E34"/>
    <w:rsid w:val="00FE4604"/>
    <w:rsid w:val="00FF467C"/>
    <w:rsid w:val="00FF67EC"/>
    <w:rsid w:val="00FF69F0"/>
    <w:rsid w:val="00FF6D7F"/>
    <w:rsid w:val="03EBBEE2"/>
    <w:rsid w:val="069ED04C"/>
    <w:rsid w:val="07F212DA"/>
    <w:rsid w:val="09BDB9B9"/>
    <w:rsid w:val="0A215665"/>
    <w:rsid w:val="0C075B9A"/>
    <w:rsid w:val="0DB0283A"/>
    <w:rsid w:val="10D8801A"/>
    <w:rsid w:val="13AB7861"/>
    <w:rsid w:val="14BA482E"/>
    <w:rsid w:val="16C97F92"/>
    <w:rsid w:val="18C26A2E"/>
    <w:rsid w:val="198360C5"/>
    <w:rsid w:val="199269C9"/>
    <w:rsid w:val="1D512960"/>
    <w:rsid w:val="22689C54"/>
    <w:rsid w:val="2B7D1475"/>
    <w:rsid w:val="2BC479AA"/>
    <w:rsid w:val="2C2F6496"/>
    <w:rsid w:val="2EEFFFDF"/>
    <w:rsid w:val="3240C4E9"/>
    <w:rsid w:val="39EB736B"/>
    <w:rsid w:val="3ABAFE32"/>
    <w:rsid w:val="3C96CFB4"/>
    <w:rsid w:val="3E743FED"/>
    <w:rsid w:val="41D03EC3"/>
    <w:rsid w:val="43193466"/>
    <w:rsid w:val="460F1CA5"/>
    <w:rsid w:val="4997749F"/>
    <w:rsid w:val="5203AC00"/>
    <w:rsid w:val="53B578DC"/>
    <w:rsid w:val="5B48E4A1"/>
    <w:rsid w:val="5D9064D5"/>
    <w:rsid w:val="5DE390D6"/>
    <w:rsid w:val="60C4D94E"/>
    <w:rsid w:val="6D8C6336"/>
    <w:rsid w:val="6DB4DCC1"/>
    <w:rsid w:val="6FA21731"/>
    <w:rsid w:val="72E5ADBB"/>
    <w:rsid w:val="785E4095"/>
    <w:rsid w:val="797D2EDE"/>
    <w:rsid w:val="7CD4B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6221"/>
  <w15:chartTrackingRefBased/>
  <w15:docId w15:val="{B33B4072-7E6F-470F-9ACD-7B01A2B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54AE4"/>
    <w:pPr>
      <w:ind w:left="720"/>
      <w:contextualSpacing/>
    </w:pPr>
  </w:style>
  <w:style w:type="paragraph" w:customStyle="1" w:styleId="page-summary">
    <w:name w:val="page-summary"/>
    <w:basedOn w:val="Normal"/>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BC31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E39DB"/>
    <w:rPr>
      <w:sz w:val="16"/>
      <w:szCs w:val="16"/>
    </w:rPr>
  </w:style>
  <w:style w:type="paragraph" w:styleId="CommentText">
    <w:name w:val="annotation text"/>
    <w:basedOn w:val="Normal"/>
    <w:link w:val="CommentTextChar"/>
    <w:uiPriority w:val="99"/>
    <w:unhideWhenUsed/>
    <w:rsid w:val="009E39DB"/>
    <w:pPr>
      <w:spacing w:line="240" w:lineRule="auto"/>
    </w:pPr>
    <w:rPr>
      <w:sz w:val="20"/>
      <w:szCs w:val="20"/>
    </w:rPr>
  </w:style>
  <w:style w:type="character" w:customStyle="1" w:styleId="CommentTextChar">
    <w:name w:val="Comment Text Char"/>
    <w:basedOn w:val="DefaultParagraphFont"/>
    <w:link w:val="CommentText"/>
    <w:uiPriority w:val="99"/>
    <w:rsid w:val="009E39DB"/>
    <w:rPr>
      <w:sz w:val="20"/>
      <w:szCs w:val="20"/>
    </w:rPr>
  </w:style>
  <w:style w:type="paragraph" w:styleId="CommentSubject">
    <w:name w:val="annotation subject"/>
    <w:basedOn w:val="CommentText"/>
    <w:next w:val="CommentText"/>
    <w:link w:val="CommentSubjectChar"/>
    <w:uiPriority w:val="99"/>
    <w:semiHidden/>
    <w:unhideWhenUsed/>
    <w:rsid w:val="009E39DB"/>
    <w:rPr>
      <w:b/>
      <w:bCs/>
    </w:rPr>
  </w:style>
  <w:style w:type="character" w:customStyle="1" w:styleId="CommentSubjectChar">
    <w:name w:val="Comment Subject Char"/>
    <w:basedOn w:val="CommentTextChar"/>
    <w:link w:val="CommentSubject"/>
    <w:uiPriority w:val="99"/>
    <w:semiHidden/>
    <w:rsid w:val="009E39DB"/>
    <w:rPr>
      <w:b/>
      <w:bCs/>
      <w:sz w:val="20"/>
      <w:szCs w:val="20"/>
    </w:rPr>
  </w:style>
  <w:style w:type="paragraph" w:styleId="Header">
    <w:name w:val="header"/>
    <w:basedOn w:val="Normal"/>
    <w:link w:val="HeaderChar"/>
    <w:uiPriority w:val="99"/>
    <w:unhideWhenUsed/>
    <w:rsid w:val="00FB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43A"/>
  </w:style>
  <w:style w:type="paragraph" w:styleId="Footer">
    <w:name w:val="footer"/>
    <w:basedOn w:val="Normal"/>
    <w:link w:val="FooterChar"/>
    <w:uiPriority w:val="99"/>
    <w:unhideWhenUsed/>
    <w:rsid w:val="00FB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43A"/>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locked/>
    <w:rsid w:val="00962091"/>
  </w:style>
  <w:style w:type="paragraph" w:styleId="Revision">
    <w:name w:val="Revision"/>
    <w:hidden/>
    <w:uiPriority w:val="99"/>
    <w:semiHidden/>
    <w:rsid w:val="00133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60327">
      <w:bodyDiv w:val="1"/>
      <w:marLeft w:val="0"/>
      <w:marRight w:val="0"/>
      <w:marTop w:val="0"/>
      <w:marBottom w:val="0"/>
      <w:divBdr>
        <w:top w:val="none" w:sz="0" w:space="0" w:color="auto"/>
        <w:left w:val="none" w:sz="0" w:space="0" w:color="auto"/>
        <w:bottom w:val="none" w:sz="0" w:space="0" w:color="auto"/>
        <w:right w:val="none" w:sz="0" w:space="0" w:color="auto"/>
      </w:divBdr>
    </w:div>
    <w:div w:id="170030120">
      <w:bodyDiv w:val="1"/>
      <w:marLeft w:val="0"/>
      <w:marRight w:val="0"/>
      <w:marTop w:val="0"/>
      <w:marBottom w:val="0"/>
      <w:divBdr>
        <w:top w:val="none" w:sz="0" w:space="0" w:color="auto"/>
        <w:left w:val="none" w:sz="0" w:space="0" w:color="auto"/>
        <w:bottom w:val="none" w:sz="0" w:space="0" w:color="auto"/>
        <w:right w:val="none" w:sz="0" w:space="0" w:color="auto"/>
      </w:divBdr>
    </w:div>
    <w:div w:id="204761816">
      <w:bodyDiv w:val="1"/>
      <w:marLeft w:val="0"/>
      <w:marRight w:val="0"/>
      <w:marTop w:val="0"/>
      <w:marBottom w:val="0"/>
      <w:divBdr>
        <w:top w:val="none" w:sz="0" w:space="0" w:color="auto"/>
        <w:left w:val="none" w:sz="0" w:space="0" w:color="auto"/>
        <w:bottom w:val="none" w:sz="0" w:space="0" w:color="auto"/>
        <w:right w:val="none" w:sz="0" w:space="0" w:color="auto"/>
      </w:divBdr>
    </w:div>
    <w:div w:id="229966884">
      <w:bodyDiv w:val="1"/>
      <w:marLeft w:val="0"/>
      <w:marRight w:val="0"/>
      <w:marTop w:val="0"/>
      <w:marBottom w:val="0"/>
      <w:divBdr>
        <w:top w:val="none" w:sz="0" w:space="0" w:color="auto"/>
        <w:left w:val="none" w:sz="0" w:space="0" w:color="auto"/>
        <w:bottom w:val="none" w:sz="0" w:space="0" w:color="auto"/>
        <w:right w:val="none" w:sz="0" w:space="0" w:color="auto"/>
      </w:divBdr>
    </w:div>
    <w:div w:id="354624996">
      <w:bodyDiv w:val="1"/>
      <w:marLeft w:val="0"/>
      <w:marRight w:val="0"/>
      <w:marTop w:val="0"/>
      <w:marBottom w:val="0"/>
      <w:divBdr>
        <w:top w:val="none" w:sz="0" w:space="0" w:color="auto"/>
        <w:left w:val="none" w:sz="0" w:space="0" w:color="auto"/>
        <w:bottom w:val="none" w:sz="0" w:space="0" w:color="auto"/>
        <w:right w:val="none" w:sz="0" w:space="0" w:color="auto"/>
      </w:divBdr>
      <w:divsChild>
        <w:div w:id="617109377">
          <w:marLeft w:val="0"/>
          <w:marRight w:val="0"/>
          <w:marTop w:val="0"/>
          <w:marBottom w:val="0"/>
          <w:divBdr>
            <w:top w:val="none" w:sz="0" w:space="0" w:color="auto"/>
            <w:left w:val="none" w:sz="0" w:space="0" w:color="auto"/>
            <w:bottom w:val="none" w:sz="0" w:space="0" w:color="auto"/>
            <w:right w:val="none" w:sz="0" w:space="0" w:color="auto"/>
          </w:divBdr>
        </w:div>
      </w:divsChild>
    </w:div>
    <w:div w:id="451631237">
      <w:bodyDiv w:val="1"/>
      <w:marLeft w:val="0"/>
      <w:marRight w:val="0"/>
      <w:marTop w:val="0"/>
      <w:marBottom w:val="0"/>
      <w:divBdr>
        <w:top w:val="none" w:sz="0" w:space="0" w:color="auto"/>
        <w:left w:val="none" w:sz="0" w:space="0" w:color="auto"/>
        <w:bottom w:val="none" w:sz="0" w:space="0" w:color="auto"/>
        <w:right w:val="none" w:sz="0" w:space="0" w:color="auto"/>
      </w:divBdr>
    </w:div>
    <w:div w:id="614943793">
      <w:bodyDiv w:val="1"/>
      <w:marLeft w:val="0"/>
      <w:marRight w:val="0"/>
      <w:marTop w:val="0"/>
      <w:marBottom w:val="0"/>
      <w:divBdr>
        <w:top w:val="none" w:sz="0" w:space="0" w:color="auto"/>
        <w:left w:val="none" w:sz="0" w:space="0" w:color="auto"/>
        <w:bottom w:val="none" w:sz="0" w:space="0" w:color="auto"/>
        <w:right w:val="none" w:sz="0" w:space="0" w:color="auto"/>
      </w:divBdr>
    </w:div>
    <w:div w:id="802386578">
      <w:bodyDiv w:val="1"/>
      <w:marLeft w:val="0"/>
      <w:marRight w:val="0"/>
      <w:marTop w:val="0"/>
      <w:marBottom w:val="0"/>
      <w:divBdr>
        <w:top w:val="none" w:sz="0" w:space="0" w:color="auto"/>
        <w:left w:val="none" w:sz="0" w:space="0" w:color="auto"/>
        <w:bottom w:val="none" w:sz="0" w:space="0" w:color="auto"/>
        <w:right w:val="none" w:sz="0" w:space="0" w:color="auto"/>
      </w:divBdr>
    </w:div>
    <w:div w:id="929461022">
      <w:bodyDiv w:val="1"/>
      <w:marLeft w:val="0"/>
      <w:marRight w:val="0"/>
      <w:marTop w:val="0"/>
      <w:marBottom w:val="0"/>
      <w:divBdr>
        <w:top w:val="none" w:sz="0" w:space="0" w:color="auto"/>
        <w:left w:val="none" w:sz="0" w:space="0" w:color="auto"/>
        <w:bottom w:val="none" w:sz="0" w:space="0" w:color="auto"/>
        <w:right w:val="none" w:sz="0" w:space="0" w:color="auto"/>
      </w:divBdr>
    </w:div>
    <w:div w:id="975724955">
      <w:bodyDiv w:val="1"/>
      <w:marLeft w:val="0"/>
      <w:marRight w:val="0"/>
      <w:marTop w:val="0"/>
      <w:marBottom w:val="0"/>
      <w:divBdr>
        <w:top w:val="none" w:sz="0" w:space="0" w:color="auto"/>
        <w:left w:val="none" w:sz="0" w:space="0" w:color="auto"/>
        <w:bottom w:val="none" w:sz="0" w:space="0" w:color="auto"/>
        <w:right w:val="none" w:sz="0" w:space="0" w:color="auto"/>
      </w:divBdr>
    </w:div>
    <w:div w:id="987828744">
      <w:bodyDiv w:val="1"/>
      <w:marLeft w:val="0"/>
      <w:marRight w:val="0"/>
      <w:marTop w:val="0"/>
      <w:marBottom w:val="0"/>
      <w:divBdr>
        <w:top w:val="none" w:sz="0" w:space="0" w:color="auto"/>
        <w:left w:val="none" w:sz="0" w:space="0" w:color="auto"/>
        <w:bottom w:val="none" w:sz="0" w:space="0" w:color="auto"/>
        <w:right w:val="none" w:sz="0" w:space="0" w:color="auto"/>
      </w:divBdr>
    </w:div>
    <w:div w:id="1048918789">
      <w:bodyDiv w:val="1"/>
      <w:marLeft w:val="0"/>
      <w:marRight w:val="0"/>
      <w:marTop w:val="0"/>
      <w:marBottom w:val="0"/>
      <w:divBdr>
        <w:top w:val="none" w:sz="0" w:space="0" w:color="auto"/>
        <w:left w:val="none" w:sz="0" w:space="0" w:color="auto"/>
        <w:bottom w:val="none" w:sz="0" w:space="0" w:color="auto"/>
        <w:right w:val="none" w:sz="0" w:space="0" w:color="auto"/>
      </w:divBdr>
    </w:div>
    <w:div w:id="1159153096">
      <w:bodyDiv w:val="1"/>
      <w:marLeft w:val="0"/>
      <w:marRight w:val="0"/>
      <w:marTop w:val="0"/>
      <w:marBottom w:val="0"/>
      <w:divBdr>
        <w:top w:val="none" w:sz="0" w:space="0" w:color="auto"/>
        <w:left w:val="none" w:sz="0" w:space="0" w:color="auto"/>
        <w:bottom w:val="none" w:sz="0" w:space="0" w:color="auto"/>
        <w:right w:val="none" w:sz="0" w:space="0" w:color="auto"/>
      </w:divBdr>
      <w:divsChild>
        <w:div w:id="1884517836">
          <w:marLeft w:val="0"/>
          <w:marRight w:val="0"/>
          <w:marTop w:val="0"/>
          <w:marBottom w:val="0"/>
          <w:divBdr>
            <w:top w:val="none" w:sz="0" w:space="0" w:color="auto"/>
            <w:left w:val="none" w:sz="0" w:space="0" w:color="auto"/>
            <w:bottom w:val="none" w:sz="0" w:space="0" w:color="auto"/>
            <w:right w:val="none" w:sz="0" w:space="0" w:color="auto"/>
          </w:divBdr>
          <w:divsChild>
            <w:div w:id="735595518">
              <w:marLeft w:val="0"/>
              <w:marRight w:val="0"/>
              <w:marTop w:val="0"/>
              <w:marBottom w:val="0"/>
              <w:divBdr>
                <w:top w:val="none" w:sz="0" w:space="0" w:color="auto"/>
                <w:left w:val="none" w:sz="0" w:space="0" w:color="auto"/>
                <w:bottom w:val="none" w:sz="0" w:space="0" w:color="auto"/>
                <w:right w:val="none" w:sz="0" w:space="0" w:color="auto"/>
              </w:divBdr>
              <w:divsChild>
                <w:div w:id="1891065106">
                  <w:marLeft w:val="0"/>
                  <w:marRight w:val="0"/>
                  <w:marTop w:val="150"/>
                  <w:marBottom w:val="150"/>
                  <w:divBdr>
                    <w:top w:val="none" w:sz="0" w:space="0" w:color="auto"/>
                    <w:left w:val="none" w:sz="0" w:space="0" w:color="auto"/>
                    <w:bottom w:val="none" w:sz="0" w:space="0" w:color="auto"/>
                    <w:right w:val="none" w:sz="0" w:space="0" w:color="auto"/>
                  </w:divBdr>
                  <w:divsChild>
                    <w:div w:id="1449933542">
                      <w:marLeft w:val="0"/>
                      <w:marRight w:val="0"/>
                      <w:marTop w:val="150"/>
                      <w:marBottom w:val="150"/>
                      <w:divBdr>
                        <w:top w:val="none" w:sz="0" w:space="0" w:color="auto"/>
                        <w:left w:val="none" w:sz="0" w:space="0" w:color="auto"/>
                        <w:bottom w:val="none" w:sz="0" w:space="0" w:color="auto"/>
                        <w:right w:val="none" w:sz="0" w:space="0" w:color="auto"/>
                      </w:divBdr>
                      <w:divsChild>
                        <w:div w:id="342124797">
                          <w:marLeft w:val="0"/>
                          <w:marRight w:val="0"/>
                          <w:marTop w:val="0"/>
                          <w:marBottom w:val="0"/>
                          <w:divBdr>
                            <w:top w:val="none" w:sz="0" w:space="0" w:color="auto"/>
                            <w:left w:val="none" w:sz="0" w:space="0" w:color="auto"/>
                            <w:bottom w:val="none" w:sz="0" w:space="0" w:color="auto"/>
                            <w:right w:val="none" w:sz="0" w:space="0" w:color="auto"/>
                          </w:divBdr>
                        </w:div>
                      </w:divsChild>
                    </w:div>
                    <w:div w:id="1758743784">
                      <w:marLeft w:val="0"/>
                      <w:marRight w:val="0"/>
                      <w:marTop w:val="150"/>
                      <w:marBottom w:val="150"/>
                      <w:divBdr>
                        <w:top w:val="none" w:sz="0" w:space="0" w:color="auto"/>
                        <w:left w:val="none" w:sz="0" w:space="0" w:color="auto"/>
                        <w:bottom w:val="none" w:sz="0" w:space="0" w:color="auto"/>
                        <w:right w:val="none" w:sz="0" w:space="0" w:color="auto"/>
                      </w:divBdr>
                      <w:divsChild>
                        <w:div w:id="678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7862">
      <w:bodyDiv w:val="1"/>
      <w:marLeft w:val="0"/>
      <w:marRight w:val="0"/>
      <w:marTop w:val="0"/>
      <w:marBottom w:val="0"/>
      <w:divBdr>
        <w:top w:val="none" w:sz="0" w:space="0" w:color="auto"/>
        <w:left w:val="none" w:sz="0" w:space="0" w:color="auto"/>
        <w:bottom w:val="none" w:sz="0" w:space="0" w:color="auto"/>
        <w:right w:val="none" w:sz="0" w:space="0" w:color="auto"/>
      </w:divBdr>
      <w:divsChild>
        <w:div w:id="1843278903">
          <w:marLeft w:val="0"/>
          <w:marRight w:val="0"/>
          <w:marTop w:val="0"/>
          <w:marBottom w:val="0"/>
          <w:divBdr>
            <w:top w:val="none" w:sz="0" w:space="0" w:color="auto"/>
            <w:left w:val="none" w:sz="0" w:space="0" w:color="auto"/>
            <w:bottom w:val="none" w:sz="0" w:space="0" w:color="auto"/>
            <w:right w:val="none" w:sz="0" w:space="0" w:color="auto"/>
          </w:divBdr>
        </w:div>
      </w:divsChild>
    </w:div>
    <w:div w:id="1523787723">
      <w:bodyDiv w:val="1"/>
      <w:marLeft w:val="0"/>
      <w:marRight w:val="0"/>
      <w:marTop w:val="0"/>
      <w:marBottom w:val="0"/>
      <w:divBdr>
        <w:top w:val="none" w:sz="0" w:space="0" w:color="auto"/>
        <w:left w:val="none" w:sz="0" w:space="0" w:color="auto"/>
        <w:bottom w:val="none" w:sz="0" w:space="0" w:color="auto"/>
        <w:right w:val="none" w:sz="0" w:space="0" w:color="auto"/>
      </w:divBdr>
    </w:div>
    <w:div w:id="1668703847">
      <w:bodyDiv w:val="1"/>
      <w:marLeft w:val="0"/>
      <w:marRight w:val="0"/>
      <w:marTop w:val="0"/>
      <w:marBottom w:val="0"/>
      <w:divBdr>
        <w:top w:val="none" w:sz="0" w:space="0" w:color="auto"/>
        <w:left w:val="none" w:sz="0" w:space="0" w:color="auto"/>
        <w:bottom w:val="none" w:sz="0" w:space="0" w:color="auto"/>
        <w:right w:val="none" w:sz="0" w:space="0" w:color="auto"/>
      </w:divBdr>
    </w:div>
    <w:div w:id="1823428935">
      <w:bodyDiv w:val="1"/>
      <w:marLeft w:val="0"/>
      <w:marRight w:val="0"/>
      <w:marTop w:val="0"/>
      <w:marBottom w:val="0"/>
      <w:divBdr>
        <w:top w:val="none" w:sz="0" w:space="0" w:color="auto"/>
        <w:left w:val="none" w:sz="0" w:space="0" w:color="auto"/>
        <w:bottom w:val="none" w:sz="0" w:space="0" w:color="auto"/>
        <w:right w:val="none" w:sz="0" w:space="0" w:color="auto"/>
      </w:divBdr>
    </w:div>
    <w:div w:id="1842544862">
      <w:bodyDiv w:val="1"/>
      <w:marLeft w:val="0"/>
      <w:marRight w:val="0"/>
      <w:marTop w:val="0"/>
      <w:marBottom w:val="0"/>
      <w:divBdr>
        <w:top w:val="none" w:sz="0" w:space="0" w:color="auto"/>
        <w:left w:val="none" w:sz="0" w:space="0" w:color="auto"/>
        <w:bottom w:val="none" w:sz="0" w:space="0" w:color="auto"/>
        <w:right w:val="none" w:sz="0" w:space="0" w:color="auto"/>
      </w:divBdr>
    </w:div>
    <w:div w:id="1872692204">
      <w:bodyDiv w:val="1"/>
      <w:marLeft w:val="0"/>
      <w:marRight w:val="0"/>
      <w:marTop w:val="0"/>
      <w:marBottom w:val="0"/>
      <w:divBdr>
        <w:top w:val="none" w:sz="0" w:space="0" w:color="auto"/>
        <w:left w:val="none" w:sz="0" w:space="0" w:color="auto"/>
        <w:bottom w:val="none" w:sz="0" w:space="0" w:color="auto"/>
        <w:right w:val="none" w:sz="0" w:space="0" w:color="auto"/>
      </w:divBdr>
    </w:div>
    <w:div w:id="1904098806">
      <w:bodyDiv w:val="1"/>
      <w:marLeft w:val="0"/>
      <w:marRight w:val="0"/>
      <w:marTop w:val="0"/>
      <w:marBottom w:val="0"/>
      <w:divBdr>
        <w:top w:val="none" w:sz="0" w:space="0" w:color="auto"/>
        <w:left w:val="none" w:sz="0" w:space="0" w:color="auto"/>
        <w:bottom w:val="none" w:sz="0" w:space="0" w:color="auto"/>
        <w:right w:val="none" w:sz="0" w:space="0" w:color="auto"/>
      </w:divBdr>
    </w:div>
    <w:div w:id="1950510085">
      <w:bodyDiv w:val="1"/>
      <w:marLeft w:val="0"/>
      <w:marRight w:val="0"/>
      <w:marTop w:val="0"/>
      <w:marBottom w:val="0"/>
      <w:divBdr>
        <w:top w:val="none" w:sz="0" w:space="0" w:color="auto"/>
        <w:left w:val="none" w:sz="0" w:space="0" w:color="auto"/>
        <w:bottom w:val="none" w:sz="0" w:space="0" w:color="auto"/>
        <w:right w:val="none" w:sz="0" w:space="0" w:color="auto"/>
      </w:divBdr>
    </w:div>
    <w:div w:id="19948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tishredcross.interactgo.com/Interact/Pages/Content/Document.aspx?id=11420&amp;SearchId=640304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tishredcross.interactgo.com/Interact/Pages/Content/Document.aspx?id=10802&amp;SearchId=640303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tishredcross.interactgo.com/page/LeadershipFramework?SearchId=640298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britishredcross.interactgo.com/page/LeadershipFramework?SearchId=640298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68A17BB67864DB4CAC8BCDB024522" ma:contentTypeVersion="13" ma:contentTypeDescription="Create a new document." ma:contentTypeScope="" ma:versionID="94db7dd8aa2ff6543266018fe42293eb">
  <xsd:schema xmlns:xsd="http://www.w3.org/2001/XMLSchema" xmlns:xs="http://www.w3.org/2001/XMLSchema" xmlns:p="http://schemas.microsoft.com/office/2006/metadata/properties" xmlns:ns2="b021e17e-de5b-4d8f-bc96-c6d70763b8b9" xmlns:ns3="faa95ad7-d0c0-46e7-a896-e03ab3159cbc" targetNamespace="http://schemas.microsoft.com/office/2006/metadata/properties" ma:root="true" ma:fieldsID="27623843b983433243156ee087a6b897" ns2:_="" ns3:_="">
    <xsd:import namespace="b021e17e-de5b-4d8f-bc96-c6d70763b8b9"/>
    <xsd:import namespace="faa95ad7-d0c0-46e7-a896-e03ab3159c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1e17e-de5b-4d8f-bc96-c6d70763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95ad7-d0c0-46e7-a896-e03ab3159c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ae160-ea1d-4f4c-85c6-2cd912ee7900}" ma:internalName="TaxCatchAll" ma:showField="CatchAllData" ma:web="faa95ad7-d0c0-46e7-a896-e03ab3159c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1e17e-de5b-4d8f-bc96-c6d70763b8b9">
      <Terms xmlns="http://schemas.microsoft.com/office/infopath/2007/PartnerControls"/>
    </lcf76f155ced4ddcb4097134ff3c332f>
    <TaxCatchAll xmlns="faa95ad7-d0c0-46e7-a896-e03ab3159cbc" xsi:nil="true"/>
    <SharedWithUsers xmlns="faa95ad7-d0c0-46e7-a896-e03ab3159cbc">
      <UserInfo>
        <DisplayName>Louise Storey</DisplayName>
        <AccountId>114</AccountId>
        <AccountType/>
      </UserInfo>
      <UserInfo>
        <DisplayName>Sophie Parsell</DisplayName>
        <AccountId>52</AccountId>
        <AccountType/>
      </UserInfo>
      <UserInfo>
        <DisplayName>Linda Beadie</DisplayName>
        <AccountId>34</AccountId>
        <AccountType/>
      </UserInfo>
      <UserInfo>
        <DisplayName>Addeel Khan</DisplayName>
        <AccountId>28</AccountId>
        <AccountType/>
      </UserInfo>
      <UserInfo>
        <DisplayName>Laura Roxburgh</DisplayName>
        <AccountId>40</AccountId>
        <AccountType/>
      </UserInfo>
      <UserInfo>
        <DisplayName>Zainab Elfaki</DisplayName>
        <AccountId>44</AccountId>
        <AccountType/>
      </UserInfo>
      <UserInfo>
        <DisplayName>Ross Pitbladdo</DisplayName>
        <AccountId>16</AccountId>
        <AccountType/>
      </UserInfo>
      <UserInfo>
        <DisplayName>Paul Remic</DisplayName>
        <AccountId>13</AccountId>
        <AccountType/>
      </UserInfo>
      <UserInfo>
        <DisplayName>Tamsin Sainsbury-Hyde</DisplayName>
        <AccountId>120</AccountId>
        <AccountType/>
      </UserInfo>
      <UserInfo>
        <DisplayName>Chris Davies</DisplayName>
        <AccountId>51</AccountId>
        <AccountType/>
      </UserInfo>
      <UserInfo>
        <DisplayName>Liz Purbrick</DisplayName>
        <AccountId>37</AccountId>
        <AccountType/>
      </UserInfo>
      <UserInfo>
        <DisplayName>Natasha Coombes-liddle</DisplayName>
        <AccountId>14</AccountId>
        <AccountType/>
      </UserInfo>
      <UserInfo>
        <DisplayName>Sarah Jessett</DisplayName>
        <AccountId>46</AccountId>
        <AccountType/>
      </UserInfo>
      <UserInfo>
        <DisplayName>Sarah Killian</DisplayName>
        <AccountId>48</AccountId>
        <AccountType/>
      </UserInfo>
      <UserInfo>
        <DisplayName>Rebecca Best</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01487-5EA8-498D-BD6C-F0AE1CCA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1e17e-de5b-4d8f-bc96-c6d70763b8b9"/>
    <ds:schemaRef ds:uri="faa95ad7-d0c0-46e7-a896-e03ab3159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11B4B-66C6-475E-BC9F-11923DE69334}">
  <ds:schemaRefs>
    <ds:schemaRef ds:uri="http://schemas.microsoft.com/office/2006/metadata/properties"/>
    <ds:schemaRef ds:uri="http://schemas.microsoft.com/office/infopath/2007/PartnerControls"/>
    <ds:schemaRef ds:uri="b021e17e-de5b-4d8f-bc96-c6d70763b8b9"/>
    <ds:schemaRef ds:uri="faa95ad7-d0c0-46e7-a896-e03ab3159cbc"/>
  </ds:schemaRefs>
</ds:datastoreItem>
</file>

<file path=customXml/itemProps3.xml><?xml version="1.0" encoding="utf-8"?>
<ds:datastoreItem xmlns:ds="http://schemas.openxmlformats.org/officeDocument/2006/customXml" ds:itemID="{E685934A-AE0A-49F1-B127-11CC8DF9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8763</Characters>
  <Application>Microsoft Office Word</Application>
  <DocSecurity>4</DocSecurity>
  <Lines>584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Best</dc:creator>
  <cp:keywords/>
  <dc:description/>
  <cp:lastModifiedBy>Gen De Jesus</cp:lastModifiedBy>
  <cp:revision>2</cp:revision>
  <dcterms:created xsi:type="dcterms:W3CDTF">2025-07-03T02:23:00Z</dcterms:created>
  <dcterms:modified xsi:type="dcterms:W3CDTF">2025-07-03T02:23:00Z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0x0101003C568A17BB67864DB4CAC8BCDB024522</vt:lpwstr>
  </property>
  <property fmtid="{D5CDD505-2E9C-101B-9397-08002B2CF9AE}" pid="3" name="MediaServiceImageTags">
    <vt:lpwstr/>
  </property>
  <property fmtid="{D5CDD505-2E9C-101B-9397-08002B2CF9AE}" pid="4" name="MSIP_Label_6ed1c018-d3fc-448d-9b76-f25ff484170e_Enabled">
    <vt:lpwstr>true</vt:lpwstr>
  </property>
  <property fmtid="{D5CDD505-2E9C-101B-9397-08002B2CF9AE}" pid="5" name="MSIP_Label_6ed1c018-d3fc-448d-9b76-f25ff484170e_SetDate">
    <vt:lpwstr>2025-03-25T11:03:13Z</vt:lpwstr>
  </property>
  <property fmtid="{D5CDD505-2E9C-101B-9397-08002B2CF9AE}" pid="6" name="MSIP_Label_6ed1c018-d3fc-448d-9b76-f25ff484170e_Method">
    <vt:lpwstr>Standard</vt:lpwstr>
  </property>
  <property fmtid="{D5CDD505-2E9C-101B-9397-08002B2CF9AE}" pid="7" name="MSIP_Label_6ed1c018-d3fc-448d-9b76-f25ff484170e_Name">
    <vt:lpwstr>Internal</vt:lpwstr>
  </property>
  <property fmtid="{D5CDD505-2E9C-101B-9397-08002B2CF9AE}" pid="8" name="MSIP_Label_6ed1c018-d3fc-448d-9b76-f25ff484170e_SiteId">
    <vt:lpwstr>fedc3cba-ca5e-4388-a837-b45c7f0d71b7</vt:lpwstr>
  </property>
  <property fmtid="{D5CDD505-2E9C-101B-9397-08002B2CF9AE}" pid="9" name="MSIP_Label_6ed1c018-d3fc-448d-9b76-f25ff484170e_ActionId">
    <vt:lpwstr>de18da4b-fa5b-4935-9bf9-f19df56b8ada</vt:lpwstr>
  </property>
  <property fmtid="{D5CDD505-2E9C-101B-9397-08002B2CF9AE}" pid="10" name="MSIP_Label_6ed1c018-d3fc-448d-9b76-f25ff484170e_ContentBits">
    <vt:lpwstr>0</vt:lpwstr>
  </property>
  <property fmtid="{D5CDD505-2E9C-101B-9397-08002B2CF9AE}" pid="11" name="MSIP_Label_6ed1c018-d3fc-448d-9b76-f25ff484170e_Tag">
    <vt:lpwstr>10, 3, 0, 2</vt:lpwstr>
  </property>
  <property fmtid="{D5CDD505-2E9C-101B-9397-08002B2CF9AE}" pid="12" name="GrammarlyDocumentId">
    <vt:lpwstr>de5a721b-89ed-45a6-87d3-a38316c37e7a</vt:lpwstr>
  </property>
  <property fmtid="{D5CDD505-2E9C-101B-9397-08002B2CF9AE}" pid="13" name="ClassificationContentMarkingFooterShapeIds">
    <vt:lpwstr>5f993f7b,223871a6,6ff9c6d4</vt:lpwstr>
  </property>
  <property fmtid="{D5CDD505-2E9C-101B-9397-08002B2CF9AE}" pid="14" name="ClassificationContentMarkingFooterFontProps">
    <vt:lpwstr>#000000,10,Calibri</vt:lpwstr>
  </property>
  <property fmtid="{D5CDD505-2E9C-101B-9397-08002B2CF9AE}" pid="15" name="ClassificationContentMarkingFooterText">
    <vt:lpwstr>Restricted</vt:lpwstr>
  </property>
  <property fmtid="{D5CDD505-2E9C-101B-9397-08002B2CF9AE}" pid="16" name="MSIP_Label_60843f49-ba84-4571-b1b5-bbf501ecdde5_Enabled">
    <vt:lpwstr>true</vt:lpwstr>
  </property>
  <property fmtid="{D5CDD505-2E9C-101B-9397-08002B2CF9AE}" pid="17" name="MSIP_Label_60843f49-ba84-4571-b1b5-bbf501ecdde5_SetDate">
    <vt:lpwstr>2025-07-02T14:16:45Z</vt:lpwstr>
  </property>
  <property fmtid="{D5CDD505-2E9C-101B-9397-08002B2CF9AE}" pid="18" name="MSIP_Label_60843f49-ba84-4571-b1b5-bbf501ecdde5_Method">
    <vt:lpwstr>Privileged</vt:lpwstr>
  </property>
  <property fmtid="{D5CDD505-2E9C-101B-9397-08002B2CF9AE}" pid="19" name="MSIP_Label_60843f49-ba84-4571-b1b5-bbf501ecdde5_Name">
    <vt:lpwstr>Red Cross - Red Crescent Internal</vt:lpwstr>
  </property>
  <property fmtid="{D5CDD505-2E9C-101B-9397-08002B2CF9AE}" pid="20" name="MSIP_Label_60843f49-ba84-4571-b1b5-bbf501ecdde5_SiteId">
    <vt:lpwstr>a2b53be5-734e-4e6c-ab0d-d184f60fd917</vt:lpwstr>
  </property>
  <property fmtid="{D5CDD505-2E9C-101B-9397-08002B2CF9AE}" pid="21" name="MSIP_Label_60843f49-ba84-4571-b1b5-bbf501ecdde5_ActionId">
    <vt:lpwstr>46bdcb18-ac5f-4148-8f17-3a3482ac975b</vt:lpwstr>
  </property>
  <property fmtid="{D5CDD505-2E9C-101B-9397-08002B2CF9AE}" pid="22" name="MSIP_Label_60843f49-ba84-4571-b1b5-bbf501ecdde5_ContentBits">
    <vt:lpwstr>2</vt:lpwstr>
  </property>
  <property fmtid="{D5CDD505-2E9C-101B-9397-08002B2CF9AE}" pid="23" name="MSIP_Label_60843f49-ba84-4571-b1b5-bbf501ecdde5_Tag">
    <vt:lpwstr>10, 0, 1, 1</vt:lpwstr>
  </property>
</Properties>
</file>