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E5389" w14:textId="77777777" w:rsidR="00E634DF" w:rsidRDefault="00E634DF"/>
    <w:p w14:paraId="233F5029" w14:textId="3A93A450" w:rsidR="00A72D68" w:rsidRPr="008E00D3" w:rsidRDefault="00E634DF" w:rsidP="008E00D3">
      <w:pPr>
        <w:pStyle w:val="BodyText"/>
        <w:spacing w:after="480"/>
        <w:rPr>
          <w:color w:val="BFBFBF" w:themeColor="background1" w:themeShade="BF"/>
          <w:sz w:val="40"/>
          <w:szCs w:val="40"/>
        </w:rPr>
      </w:pPr>
      <w:r w:rsidRPr="00E634DF">
        <w:rPr>
          <w:noProof/>
          <w:color w:val="2B579A"/>
          <w:sz w:val="32"/>
          <w:szCs w:val="32"/>
          <w:shd w:val="clear" w:color="auto" w:fill="E6E6E6"/>
        </w:rPr>
        <w:drawing>
          <wp:anchor distT="0" distB="0" distL="114300" distR="114300" simplePos="0" relativeHeight="251658240" behindDoc="0" locked="0" layoutInCell="1" allowOverlap="1" wp14:anchorId="30A74644" wp14:editId="72D1D075">
            <wp:simplePos x="0" y="0"/>
            <wp:positionH relativeFrom="margin">
              <wp:posOffset>-152400</wp:posOffset>
            </wp:positionH>
            <wp:positionV relativeFrom="topMargin">
              <wp:align>bottom</wp:align>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r w:rsidR="00845455">
        <w:rPr>
          <w:color w:val="BFBFBF" w:themeColor="background1" w:themeShade="BF"/>
          <w:sz w:val="40"/>
          <w:szCs w:val="40"/>
        </w:rPr>
        <w:t xml:space="preserve">International </w:t>
      </w:r>
      <w:r w:rsidR="00267D5E">
        <w:rPr>
          <w:color w:val="BFBFBF" w:themeColor="background1" w:themeShade="BF"/>
          <w:sz w:val="40"/>
          <w:szCs w:val="40"/>
        </w:rPr>
        <w:t>Equity, Diversity and Inclusion (</w:t>
      </w:r>
      <w:r w:rsidR="00E861CA">
        <w:rPr>
          <w:color w:val="BFBFBF" w:themeColor="background1" w:themeShade="BF"/>
          <w:sz w:val="40"/>
          <w:szCs w:val="40"/>
        </w:rPr>
        <w:t xml:space="preserve">EDI) </w:t>
      </w:r>
      <w:r w:rsidR="00845455">
        <w:rPr>
          <w:color w:val="BFBFBF" w:themeColor="background1" w:themeShade="BF"/>
          <w:sz w:val="40"/>
          <w:szCs w:val="40"/>
        </w:rPr>
        <w:t xml:space="preserve">Business </w:t>
      </w:r>
      <w:r w:rsidR="00E861CA">
        <w:rPr>
          <w:color w:val="BFBFBF" w:themeColor="background1" w:themeShade="BF"/>
          <w:sz w:val="40"/>
          <w:szCs w:val="40"/>
        </w:rPr>
        <w:t>Partner</w:t>
      </w:r>
      <w:r w:rsidR="00267D5E">
        <w:rPr>
          <w:color w:val="BFBFBF" w:themeColor="background1" w:themeShade="BF"/>
          <w:sz w:val="40"/>
          <w:szCs w:val="40"/>
        </w:rPr>
        <w:t xml:space="preserve">  </w:t>
      </w:r>
    </w:p>
    <w:tbl>
      <w:tblPr>
        <w:tblStyle w:val="TableGrid"/>
        <w:tblW w:w="0" w:type="auto"/>
        <w:tblLook w:val="04A0" w:firstRow="1" w:lastRow="0" w:firstColumn="1" w:lastColumn="0" w:noHBand="0" w:noVBand="1"/>
      </w:tblPr>
      <w:tblGrid>
        <w:gridCol w:w="2254"/>
        <w:gridCol w:w="2254"/>
        <w:gridCol w:w="2254"/>
        <w:gridCol w:w="2254"/>
      </w:tblGrid>
      <w:tr w:rsidR="00E634DF" w14:paraId="05D35E57" w14:textId="77777777" w:rsidTr="00E634DF">
        <w:tc>
          <w:tcPr>
            <w:tcW w:w="2254" w:type="dxa"/>
            <w:vMerge w:val="restart"/>
            <w:shd w:val="clear" w:color="auto" w:fill="D9D9D9" w:themeFill="background1" w:themeFillShade="D9"/>
          </w:tcPr>
          <w:p w14:paraId="0F2983EF" w14:textId="3097BEA9" w:rsidR="00E634DF" w:rsidRPr="00E634DF" w:rsidRDefault="00E634DF">
            <w:pPr>
              <w:rPr>
                <w:rFonts w:ascii="Arial" w:hAnsi="Arial" w:cs="Arial"/>
                <w:b/>
                <w:bCs/>
              </w:rPr>
            </w:pPr>
            <w:r>
              <w:rPr>
                <w:rFonts w:ascii="Arial" w:hAnsi="Arial" w:cs="Arial"/>
                <w:b/>
                <w:bCs/>
              </w:rPr>
              <w:t>Job Level</w:t>
            </w:r>
          </w:p>
        </w:tc>
        <w:tc>
          <w:tcPr>
            <w:tcW w:w="2254" w:type="dxa"/>
            <w:vMerge w:val="restart"/>
          </w:tcPr>
          <w:p w14:paraId="46B71C20" w14:textId="53C5E50A" w:rsidR="00E634DF" w:rsidRPr="00E634DF" w:rsidRDefault="00E634DF">
            <w:pPr>
              <w:rPr>
                <w:rFonts w:ascii="Arial" w:hAnsi="Arial" w:cs="Arial"/>
              </w:rPr>
            </w:pPr>
            <w:r w:rsidRPr="00E634DF">
              <w:rPr>
                <w:rFonts w:ascii="Arial" w:hAnsi="Arial" w:cs="Arial"/>
              </w:rPr>
              <w:t xml:space="preserve">Level </w:t>
            </w:r>
            <w:r w:rsidR="0015394B">
              <w:rPr>
                <w:rFonts w:ascii="Arial" w:hAnsi="Arial" w:cs="Arial"/>
              </w:rPr>
              <w:t>5</w:t>
            </w:r>
          </w:p>
        </w:tc>
        <w:tc>
          <w:tcPr>
            <w:tcW w:w="2254" w:type="dxa"/>
            <w:shd w:val="clear" w:color="auto" w:fill="D9D9D9" w:themeFill="background1" w:themeFillShade="D9"/>
          </w:tcPr>
          <w:p w14:paraId="79BEC938" w14:textId="6DB33B0A" w:rsidR="00E634DF" w:rsidRPr="00E634DF" w:rsidRDefault="00E634DF">
            <w:pPr>
              <w:rPr>
                <w:rFonts w:ascii="Arial" w:hAnsi="Arial" w:cs="Arial"/>
                <w:b/>
                <w:bCs/>
              </w:rPr>
            </w:pPr>
            <w:r w:rsidRPr="00E634DF">
              <w:rPr>
                <w:rFonts w:ascii="Arial" w:hAnsi="Arial" w:cs="Arial"/>
                <w:b/>
                <w:bCs/>
              </w:rPr>
              <w:t>Job Reference No:</w:t>
            </w:r>
          </w:p>
        </w:tc>
        <w:tc>
          <w:tcPr>
            <w:tcW w:w="2254" w:type="dxa"/>
          </w:tcPr>
          <w:p w14:paraId="273A6221" w14:textId="77777777" w:rsidR="00E634DF" w:rsidRPr="004314CA" w:rsidRDefault="00E634DF">
            <w:pPr>
              <w:rPr>
                <w:rFonts w:ascii="Arial" w:hAnsi="Arial" w:cs="Arial"/>
              </w:rPr>
            </w:pPr>
          </w:p>
        </w:tc>
      </w:tr>
      <w:tr w:rsidR="00E634DF" w14:paraId="5D647EA9" w14:textId="77777777" w:rsidTr="00E634DF">
        <w:tc>
          <w:tcPr>
            <w:tcW w:w="2254" w:type="dxa"/>
            <w:vMerge/>
            <w:shd w:val="clear" w:color="auto" w:fill="D9D9D9" w:themeFill="background1" w:themeFillShade="D9"/>
          </w:tcPr>
          <w:p w14:paraId="68360DC3" w14:textId="77777777" w:rsidR="00E634DF" w:rsidRDefault="00E634DF">
            <w:pPr>
              <w:rPr>
                <w:rFonts w:ascii="Arial" w:hAnsi="Arial" w:cs="Arial"/>
                <w:b/>
                <w:bCs/>
              </w:rPr>
            </w:pPr>
          </w:p>
        </w:tc>
        <w:tc>
          <w:tcPr>
            <w:tcW w:w="2254" w:type="dxa"/>
            <w:vMerge/>
          </w:tcPr>
          <w:p w14:paraId="7CBAE693" w14:textId="77777777" w:rsidR="00E634DF" w:rsidRPr="00E634DF" w:rsidRDefault="00E634DF">
            <w:pPr>
              <w:rPr>
                <w:rFonts w:ascii="Arial" w:hAnsi="Arial" w:cs="Arial"/>
              </w:rPr>
            </w:pPr>
          </w:p>
        </w:tc>
        <w:tc>
          <w:tcPr>
            <w:tcW w:w="2254" w:type="dxa"/>
            <w:shd w:val="clear" w:color="auto" w:fill="D9D9D9" w:themeFill="background1" w:themeFillShade="D9"/>
          </w:tcPr>
          <w:p w14:paraId="292C9575" w14:textId="232A8B48" w:rsidR="00E634DF" w:rsidRPr="00E634DF" w:rsidRDefault="00E634DF">
            <w:pPr>
              <w:rPr>
                <w:rFonts w:ascii="Arial" w:hAnsi="Arial" w:cs="Arial"/>
                <w:b/>
                <w:bCs/>
              </w:rPr>
            </w:pPr>
            <w:r w:rsidRPr="00E634DF">
              <w:rPr>
                <w:rFonts w:ascii="Arial" w:hAnsi="Arial" w:cs="Arial"/>
                <w:b/>
                <w:bCs/>
              </w:rPr>
              <w:t>Role review date:</w:t>
            </w:r>
          </w:p>
        </w:tc>
        <w:tc>
          <w:tcPr>
            <w:tcW w:w="2254" w:type="dxa"/>
          </w:tcPr>
          <w:p w14:paraId="2E6E6D51" w14:textId="6926B921" w:rsidR="00E634DF" w:rsidRPr="004314CA" w:rsidRDefault="00A67AE2">
            <w:pPr>
              <w:rPr>
                <w:rFonts w:ascii="Arial" w:hAnsi="Arial" w:cs="Arial"/>
              </w:rPr>
            </w:pPr>
            <w:r>
              <w:rPr>
                <w:rFonts w:ascii="Arial" w:hAnsi="Arial" w:cs="Arial"/>
              </w:rPr>
              <w:t>August 2024</w:t>
            </w:r>
          </w:p>
        </w:tc>
      </w:tr>
      <w:tr w:rsidR="00E634DF" w14:paraId="42FEC7A0" w14:textId="77777777" w:rsidTr="00E634DF">
        <w:tc>
          <w:tcPr>
            <w:tcW w:w="2254" w:type="dxa"/>
            <w:shd w:val="clear" w:color="auto" w:fill="D9D9D9" w:themeFill="background1" w:themeFillShade="D9"/>
          </w:tcPr>
          <w:p w14:paraId="18D6D49F" w14:textId="5A371316" w:rsidR="00E634DF" w:rsidRPr="00E634DF" w:rsidRDefault="00E634DF">
            <w:pPr>
              <w:rPr>
                <w:rFonts w:ascii="Arial" w:hAnsi="Arial" w:cs="Arial"/>
                <w:b/>
                <w:bCs/>
              </w:rPr>
            </w:pPr>
            <w:r w:rsidRPr="00E634DF">
              <w:rPr>
                <w:rFonts w:ascii="Arial" w:hAnsi="Arial" w:cs="Arial"/>
                <w:b/>
                <w:bCs/>
              </w:rPr>
              <w:t>Directorate</w:t>
            </w:r>
          </w:p>
        </w:tc>
        <w:tc>
          <w:tcPr>
            <w:tcW w:w="2254" w:type="dxa"/>
          </w:tcPr>
          <w:p w14:paraId="4435CEA7" w14:textId="3EBB8BE9" w:rsidR="00E634DF" w:rsidRPr="00D26B0F" w:rsidRDefault="0015394B">
            <w:pPr>
              <w:rPr>
                <w:rFonts w:ascii="Arial" w:hAnsi="Arial" w:cs="Arial"/>
              </w:rPr>
            </w:pPr>
            <w:r w:rsidRPr="00D26B0F">
              <w:rPr>
                <w:rFonts w:ascii="Arial" w:hAnsi="Arial" w:cs="Arial"/>
              </w:rPr>
              <w:t>International</w:t>
            </w:r>
          </w:p>
          <w:p w14:paraId="04A7A744" w14:textId="721FACD1" w:rsidR="00FD0BB9" w:rsidRPr="00D26B0F" w:rsidRDefault="00FD0BB9">
            <w:pPr>
              <w:rPr>
                <w:rFonts w:ascii="Arial" w:hAnsi="Arial" w:cs="Arial"/>
              </w:rPr>
            </w:pPr>
          </w:p>
        </w:tc>
        <w:tc>
          <w:tcPr>
            <w:tcW w:w="2254" w:type="dxa"/>
            <w:shd w:val="clear" w:color="auto" w:fill="D9D9D9" w:themeFill="background1" w:themeFillShade="D9"/>
          </w:tcPr>
          <w:p w14:paraId="2EC88477" w14:textId="510FC136" w:rsidR="00E634DF" w:rsidRPr="00E634DF" w:rsidRDefault="00E634DF">
            <w:pPr>
              <w:rPr>
                <w:rFonts w:ascii="Arial" w:hAnsi="Arial" w:cs="Arial"/>
                <w:b/>
                <w:bCs/>
              </w:rPr>
            </w:pPr>
            <w:r w:rsidRPr="00E634DF">
              <w:rPr>
                <w:rFonts w:ascii="Arial" w:hAnsi="Arial" w:cs="Arial"/>
                <w:b/>
                <w:bCs/>
              </w:rPr>
              <w:t>Function</w:t>
            </w:r>
          </w:p>
        </w:tc>
        <w:tc>
          <w:tcPr>
            <w:tcW w:w="2254" w:type="dxa"/>
          </w:tcPr>
          <w:p w14:paraId="5D8E9BE0" w14:textId="19277BBB" w:rsidR="00E634DF" w:rsidRPr="004314CA" w:rsidRDefault="0015394B">
            <w:pPr>
              <w:rPr>
                <w:rFonts w:ascii="Arial" w:hAnsi="Arial" w:cs="Arial"/>
              </w:rPr>
            </w:pPr>
            <w:r>
              <w:rPr>
                <w:rFonts w:ascii="Arial" w:hAnsi="Arial" w:cs="Arial"/>
              </w:rPr>
              <w:t>NA</w:t>
            </w:r>
          </w:p>
        </w:tc>
      </w:tr>
      <w:tr w:rsidR="00E634DF" w14:paraId="1BD1862E" w14:textId="77777777" w:rsidTr="00E634DF">
        <w:tc>
          <w:tcPr>
            <w:tcW w:w="2254" w:type="dxa"/>
            <w:shd w:val="clear" w:color="auto" w:fill="D9D9D9" w:themeFill="background1" w:themeFillShade="D9"/>
          </w:tcPr>
          <w:p w14:paraId="433D2A81" w14:textId="58E1AEFB" w:rsidR="00E634DF" w:rsidRPr="00E634DF" w:rsidRDefault="00E634DF">
            <w:pPr>
              <w:rPr>
                <w:rFonts w:ascii="Arial" w:hAnsi="Arial" w:cs="Arial"/>
                <w:b/>
                <w:bCs/>
              </w:rPr>
            </w:pPr>
            <w:r w:rsidRPr="00E634DF">
              <w:rPr>
                <w:rFonts w:ascii="Arial" w:hAnsi="Arial" w:cs="Arial"/>
                <w:b/>
                <w:bCs/>
              </w:rPr>
              <w:t>Service</w:t>
            </w:r>
          </w:p>
        </w:tc>
        <w:tc>
          <w:tcPr>
            <w:tcW w:w="2254" w:type="dxa"/>
          </w:tcPr>
          <w:p w14:paraId="10D366C3" w14:textId="7540E9DB" w:rsidR="00E634DF" w:rsidRPr="00D26B0F" w:rsidRDefault="0015394B">
            <w:pPr>
              <w:rPr>
                <w:rFonts w:ascii="Arial" w:hAnsi="Arial" w:cs="Arial"/>
              </w:rPr>
            </w:pPr>
            <w:r w:rsidRPr="00D26B0F">
              <w:rPr>
                <w:rFonts w:ascii="Arial" w:hAnsi="Arial" w:cs="Arial"/>
              </w:rPr>
              <w:t>International management</w:t>
            </w:r>
          </w:p>
          <w:p w14:paraId="1C94677D" w14:textId="5F45B8E7" w:rsidR="00FD0BB9" w:rsidRPr="00D26B0F" w:rsidRDefault="00FD0BB9">
            <w:pPr>
              <w:rPr>
                <w:rFonts w:ascii="Arial" w:hAnsi="Arial" w:cs="Arial"/>
              </w:rPr>
            </w:pPr>
          </w:p>
        </w:tc>
        <w:tc>
          <w:tcPr>
            <w:tcW w:w="2254" w:type="dxa"/>
            <w:shd w:val="clear" w:color="auto" w:fill="D9D9D9" w:themeFill="background1" w:themeFillShade="D9"/>
          </w:tcPr>
          <w:p w14:paraId="0452EAF9" w14:textId="66D8A563" w:rsidR="00E634DF" w:rsidRPr="00E634DF" w:rsidRDefault="00E634DF">
            <w:pPr>
              <w:rPr>
                <w:rFonts w:ascii="Arial" w:hAnsi="Arial" w:cs="Arial"/>
                <w:b/>
                <w:bCs/>
              </w:rPr>
            </w:pPr>
            <w:r w:rsidRPr="00E634DF">
              <w:rPr>
                <w:rFonts w:ascii="Arial" w:hAnsi="Arial" w:cs="Arial"/>
                <w:b/>
                <w:bCs/>
              </w:rPr>
              <w:t>Reports to:</w:t>
            </w:r>
          </w:p>
        </w:tc>
        <w:tc>
          <w:tcPr>
            <w:tcW w:w="2254" w:type="dxa"/>
          </w:tcPr>
          <w:p w14:paraId="7C0D0DA6" w14:textId="510711BE" w:rsidR="00E634DF" w:rsidRPr="004314CA" w:rsidRDefault="0015394B">
            <w:pPr>
              <w:rPr>
                <w:rFonts w:ascii="Arial" w:hAnsi="Arial" w:cs="Arial"/>
              </w:rPr>
            </w:pPr>
            <w:r>
              <w:rPr>
                <w:rFonts w:ascii="Arial" w:hAnsi="Arial" w:cs="Arial"/>
              </w:rPr>
              <w:t>Executive Director (International)</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2254"/>
        <w:gridCol w:w="2254"/>
        <w:gridCol w:w="2254"/>
        <w:gridCol w:w="2254"/>
      </w:tblGrid>
      <w:tr w:rsidR="00E634DF" w14:paraId="317B4DAA" w14:textId="77777777" w:rsidTr="00E634DF">
        <w:tc>
          <w:tcPr>
            <w:tcW w:w="2254" w:type="dxa"/>
            <w:shd w:val="clear" w:color="auto" w:fill="D9D9D9" w:themeFill="background1" w:themeFillShade="D9"/>
          </w:tcPr>
          <w:p w14:paraId="647536E8" w14:textId="5E5560AA" w:rsidR="00E634DF" w:rsidRPr="00E634DF" w:rsidRDefault="00E634DF">
            <w:pPr>
              <w:rPr>
                <w:rFonts w:ascii="Arial" w:hAnsi="Arial" w:cs="Arial"/>
                <w:b/>
                <w:bCs/>
                <w:color w:val="FF0000"/>
              </w:rPr>
            </w:pPr>
            <w:r w:rsidRPr="00E634DF">
              <w:rPr>
                <w:rFonts w:ascii="Arial" w:hAnsi="Arial" w:cs="Arial"/>
                <w:b/>
                <w:bCs/>
              </w:rPr>
              <w:t>Direct reports</w:t>
            </w:r>
          </w:p>
        </w:tc>
        <w:tc>
          <w:tcPr>
            <w:tcW w:w="2254" w:type="dxa"/>
          </w:tcPr>
          <w:p w14:paraId="7FC858BD" w14:textId="0FCE8C02" w:rsidR="00E634DF" w:rsidRPr="0015394B" w:rsidRDefault="0015394B">
            <w:pPr>
              <w:rPr>
                <w:rFonts w:ascii="Arial" w:hAnsi="Arial" w:cs="Arial"/>
              </w:rPr>
            </w:pPr>
            <w:r w:rsidRPr="0015394B">
              <w:rPr>
                <w:rFonts w:ascii="Arial" w:hAnsi="Arial" w:cs="Arial"/>
              </w:rPr>
              <w:t>0</w:t>
            </w:r>
          </w:p>
        </w:tc>
        <w:tc>
          <w:tcPr>
            <w:tcW w:w="2254" w:type="dxa"/>
            <w:shd w:val="clear" w:color="auto" w:fill="D9D9D9" w:themeFill="background1" w:themeFillShade="D9"/>
          </w:tcPr>
          <w:p w14:paraId="44015188" w14:textId="2D76CE17" w:rsidR="00E634DF" w:rsidRPr="00E634DF" w:rsidRDefault="00E634DF">
            <w:pPr>
              <w:rPr>
                <w:rFonts w:ascii="Arial" w:hAnsi="Arial" w:cs="Arial"/>
                <w:b/>
                <w:bCs/>
              </w:rPr>
            </w:pPr>
            <w:r>
              <w:rPr>
                <w:rFonts w:ascii="Arial" w:hAnsi="Arial" w:cs="Arial"/>
                <w:b/>
                <w:bCs/>
              </w:rPr>
              <w:t>Indirect reports</w:t>
            </w:r>
          </w:p>
        </w:tc>
        <w:tc>
          <w:tcPr>
            <w:tcW w:w="2254" w:type="dxa"/>
          </w:tcPr>
          <w:p w14:paraId="01A1A673" w14:textId="3DF3DFB5" w:rsidR="00E634DF" w:rsidRPr="0015394B" w:rsidRDefault="00A46954">
            <w:pPr>
              <w:rPr>
                <w:rFonts w:ascii="Arial" w:hAnsi="Arial" w:cs="Arial"/>
              </w:rPr>
            </w:pPr>
            <w:r>
              <w:rPr>
                <w:rFonts w:ascii="Arial" w:hAnsi="Arial" w:cs="Arial"/>
              </w:rPr>
              <w:t>Lead EDI working group</w:t>
            </w:r>
          </w:p>
        </w:tc>
      </w:tr>
      <w:tr w:rsidR="00E634DF" w14:paraId="433D44B0" w14:textId="77777777" w:rsidTr="00E634DF">
        <w:tc>
          <w:tcPr>
            <w:tcW w:w="2254" w:type="dxa"/>
            <w:shd w:val="clear" w:color="auto" w:fill="D9D9D9" w:themeFill="background1" w:themeFillShade="D9"/>
          </w:tcPr>
          <w:p w14:paraId="7C53D5D0" w14:textId="77777777" w:rsidR="007B040E" w:rsidRDefault="00E634DF">
            <w:pPr>
              <w:rPr>
                <w:rFonts w:ascii="Arial" w:hAnsi="Arial" w:cs="Arial"/>
                <w:b/>
                <w:bCs/>
              </w:rPr>
            </w:pPr>
            <w:r>
              <w:rPr>
                <w:rFonts w:ascii="Arial" w:hAnsi="Arial" w:cs="Arial"/>
                <w:b/>
                <w:bCs/>
              </w:rPr>
              <w:t>Budget responsibility/</w:t>
            </w:r>
          </w:p>
          <w:p w14:paraId="625F3BF6" w14:textId="1377F738" w:rsidR="00E634DF" w:rsidRPr="00E634DF" w:rsidRDefault="00E634DF">
            <w:pPr>
              <w:rPr>
                <w:rFonts w:ascii="Arial" w:hAnsi="Arial" w:cs="Arial"/>
                <w:b/>
                <w:bCs/>
              </w:rPr>
            </w:pPr>
            <w:r>
              <w:rPr>
                <w:rFonts w:ascii="Arial" w:hAnsi="Arial" w:cs="Arial"/>
                <w:b/>
                <w:bCs/>
              </w:rPr>
              <w:t>accountability</w:t>
            </w:r>
          </w:p>
        </w:tc>
        <w:tc>
          <w:tcPr>
            <w:tcW w:w="2254" w:type="dxa"/>
          </w:tcPr>
          <w:p w14:paraId="7A8C4376" w14:textId="01DDCFFE" w:rsidR="00E634DF" w:rsidRPr="0015394B" w:rsidRDefault="0015394B">
            <w:pPr>
              <w:rPr>
                <w:rFonts w:ascii="Arial" w:hAnsi="Arial" w:cs="Arial"/>
              </w:rPr>
            </w:pPr>
            <w:r w:rsidRPr="0015394B">
              <w:rPr>
                <w:rFonts w:ascii="Arial" w:hAnsi="Arial" w:cs="Arial"/>
              </w:rPr>
              <w:t>0</w:t>
            </w:r>
          </w:p>
        </w:tc>
        <w:tc>
          <w:tcPr>
            <w:tcW w:w="2254" w:type="dxa"/>
            <w:shd w:val="clear" w:color="auto" w:fill="D9D9D9" w:themeFill="background1" w:themeFillShade="D9"/>
          </w:tcPr>
          <w:p w14:paraId="72050E62" w14:textId="65F7C9A0" w:rsidR="00E634DF" w:rsidRPr="007B040E" w:rsidRDefault="007B040E">
            <w:pPr>
              <w:rPr>
                <w:rFonts w:ascii="Arial" w:hAnsi="Arial" w:cs="Arial"/>
                <w:b/>
                <w:bCs/>
              </w:rPr>
            </w:pPr>
            <w:r>
              <w:rPr>
                <w:rFonts w:ascii="Arial" w:hAnsi="Arial" w:cs="Arial"/>
                <w:b/>
                <w:bCs/>
              </w:rPr>
              <w:t>Accountable for other resources</w:t>
            </w:r>
          </w:p>
        </w:tc>
        <w:tc>
          <w:tcPr>
            <w:tcW w:w="2254" w:type="dxa"/>
          </w:tcPr>
          <w:p w14:paraId="4705C401" w14:textId="308F6987" w:rsidR="00E634DF" w:rsidRPr="0015394B" w:rsidRDefault="0015394B">
            <w:pPr>
              <w:rPr>
                <w:rFonts w:ascii="Arial" w:hAnsi="Arial" w:cs="Arial"/>
              </w:rPr>
            </w:pPr>
            <w:r w:rsidRPr="0015394B">
              <w:rPr>
                <w:rFonts w:ascii="Arial" w:hAnsi="Arial" w:cs="Arial"/>
              </w:rPr>
              <w:t>0</w:t>
            </w:r>
          </w:p>
        </w:tc>
      </w:tr>
    </w:tbl>
    <w:p w14:paraId="53C2C580" w14:textId="77777777" w:rsidR="00FD0BB9" w:rsidRDefault="00FD0BB9">
      <w:pPr>
        <w:rPr>
          <w:rFonts w:ascii="Arial" w:hAnsi="Arial" w:cs="Arial"/>
          <w:i/>
          <w:iCs/>
          <w:sz w:val="20"/>
          <w:szCs w:val="20"/>
          <w:highlight w:val="yellow"/>
        </w:rPr>
      </w:pPr>
    </w:p>
    <w:p w14:paraId="72210548" w14:textId="77777777" w:rsidR="007B040E" w:rsidRDefault="007B040E">
      <w:pPr>
        <w:rPr>
          <w:rFonts w:ascii="Arial" w:hAnsi="Arial" w:cs="Arial"/>
          <w:color w:val="FF0000"/>
          <w:sz w:val="28"/>
          <w:szCs w:val="28"/>
        </w:rPr>
      </w:pPr>
      <w:r>
        <w:rPr>
          <w:rFonts w:ascii="Arial" w:hAnsi="Arial" w:cs="Arial"/>
          <w:color w:val="FF0000"/>
          <w:sz w:val="28"/>
          <w:szCs w:val="28"/>
        </w:rPr>
        <w:t>Context</w:t>
      </w:r>
    </w:p>
    <w:p w14:paraId="558B32DF" w14:textId="55705D65" w:rsidR="00E634DF" w:rsidRPr="007B040E" w:rsidRDefault="007B040E">
      <w:pPr>
        <w:rPr>
          <w:rFonts w:ascii="Arial" w:hAnsi="Arial" w:cs="Arial"/>
          <w:i/>
          <w:iCs/>
          <w:sz w:val="20"/>
          <w:szCs w:val="20"/>
        </w:rPr>
      </w:pPr>
      <w:r>
        <w:rPr>
          <w:rFonts w:ascii="Arial" w:hAnsi="Arial" w:cs="Arial"/>
        </w:rPr>
        <w:t xml:space="preserve">We help anyone, anywhere in the UK and around the world to get the support they need if crisis </w:t>
      </w:r>
      <w:r w:rsidR="008E00D3">
        <w:rPr>
          <w:rFonts w:ascii="Arial" w:hAnsi="Arial" w:cs="Arial"/>
        </w:rPr>
        <w:t>strikes</w:t>
      </w:r>
      <w:r>
        <w:rPr>
          <w:rFonts w:ascii="Arial" w:hAnsi="Arial" w:cs="Arial"/>
        </w:rPr>
        <w:t xml:space="preserve"> connecting human kindness with human crisis. </w:t>
      </w:r>
      <w:r w:rsidRPr="007B040E">
        <w:rPr>
          <w:rFonts w:ascii="Arial" w:hAnsi="Arial" w:cs="Arial"/>
          <w:i/>
          <w:iCs/>
          <w:sz w:val="20"/>
          <w:szCs w:val="20"/>
        </w:rPr>
        <w:t xml:space="preserve">   </w:t>
      </w:r>
    </w:p>
    <w:p w14:paraId="023311FE" w14:textId="51EE0015" w:rsidR="00E634DF" w:rsidRDefault="007B040E">
      <w:pPr>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78A5B0FA" w14:textId="77777777" w:rsidR="007B040E" w:rsidRDefault="007B040E">
      <w:pPr>
        <w:rPr>
          <w:rFonts w:ascii="Arial" w:hAnsi="Arial" w:cs="Arial"/>
        </w:rPr>
      </w:pPr>
      <w:r>
        <w:rPr>
          <w:rFonts w:ascii="Arial" w:hAnsi="Arial" w:cs="Arial"/>
        </w:rPr>
        <w:t>We are part of the Red Cross and Red Crescent global humanitarian network.</w:t>
      </w:r>
    </w:p>
    <w:p w14:paraId="7F8667F5" w14:textId="77777777" w:rsidR="007B040E" w:rsidRDefault="007B040E">
      <w:pPr>
        <w:rPr>
          <w:rFonts w:ascii="Arial" w:hAnsi="Arial" w:cs="Arial"/>
          <w:color w:val="FF0000"/>
          <w:sz w:val="28"/>
          <w:szCs w:val="28"/>
        </w:rPr>
      </w:pPr>
      <w:r>
        <w:rPr>
          <w:rFonts w:ascii="Arial" w:hAnsi="Arial" w:cs="Arial"/>
          <w:color w:val="FF0000"/>
          <w:sz w:val="28"/>
          <w:szCs w:val="28"/>
        </w:rPr>
        <w:t>Our Values and Principles</w:t>
      </w:r>
    </w:p>
    <w:p w14:paraId="3285F4D4" w14:textId="6861F92E" w:rsidR="007B040E" w:rsidRDefault="007B040E">
      <w:pPr>
        <w:rPr>
          <w:rFonts w:ascii="Arial" w:hAnsi="Arial" w:cs="Arial"/>
        </w:rPr>
      </w:pPr>
      <w:r>
        <w:rPr>
          <w:rFonts w:ascii="Arial" w:hAnsi="Arial" w:cs="Arial"/>
        </w:rPr>
        <w:t xml:space="preserve">Our values (compassionate, courageous, inclusive and dynamic) underpin everything that we do. As a member of the Red Cross and Red Crescent Movement, the British Red Cross id committed to, and bound by, its </w:t>
      </w:r>
      <w:hyperlink r:id="rId11" w:history="1">
        <w:r w:rsidRPr="007B040E">
          <w:rPr>
            <w:rStyle w:val="Hyperlink"/>
            <w:rFonts w:ascii="Arial" w:eastAsia="Times New Roman" w:hAnsi="Arial" w:cs="Arial"/>
            <w:iCs/>
          </w:rPr>
          <w:t>fundamental principles</w:t>
        </w:r>
      </w:hyperlink>
      <w:r>
        <w:rPr>
          <w:rFonts w:ascii="Arial" w:hAnsi="Arial" w:cs="Arial"/>
        </w:rPr>
        <w:t xml:space="preserve">: humanity, impartiality, neutrality, independence, voluntary service, unity and universality.  </w:t>
      </w:r>
    </w:p>
    <w:p w14:paraId="11A159EB" w14:textId="72C2F7AE" w:rsidR="00FD0BB9" w:rsidRDefault="00FD0BB9">
      <w:pPr>
        <w:rPr>
          <w:rFonts w:ascii="Arial" w:hAnsi="Arial" w:cs="Arial"/>
          <w:color w:val="FF0000"/>
          <w:sz w:val="28"/>
          <w:szCs w:val="28"/>
        </w:rPr>
      </w:pPr>
      <w:r>
        <w:rPr>
          <w:rFonts w:ascii="Arial" w:hAnsi="Arial" w:cs="Arial"/>
          <w:color w:val="FF0000"/>
          <w:sz w:val="28"/>
          <w:szCs w:val="28"/>
        </w:rPr>
        <w:t>Diversity</w:t>
      </w:r>
    </w:p>
    <w:p w14:paraId="5BA4B53B" w14:textId="77777777" w:rsidR="00FD0BB9" w:rsidRDefault="00FD0BB9">
      <w:pPr>
        <w:rPr>
          <w:rFonts w:ascii="Arial" w:hAnsi="Arial" w:cs="Arial"/>
        </w:rPr>
      </w:pPr>
      <w:r>
        <w:rPr>
          <w:rFonts w:ascii="Arial" w:hAnsi="Arial" w:cs="Arial"/>
        </w:rPr>
        <w:t>At the British Red Cross, we are looking for the right people to help us provide support to millions of people affected by crisis. We want out team to reflect the diversity of the communities we serve, offering equal opportunities to everyone regardless of age, disability, gender reassignment, marriage and civil partnerships, pregnancy and maternity, race, religion or belief, sex, or sexual orientation.</w:t>
      </w:r>
    </w:p>
    <w:p w14:paraId="24D23F81" w14:textId="77777777" w:rsidR="00E303F3" w:rsidRDefault="00FD0BB9">
      <w:pPr>
        <w:rPr>
          <w:rFonts w:ascii="Arial" w:hAnsi="Arial" w:cs="Arial"/>
        </w:rPr>
      </w:pPr>
      <w:r>
        <w:rPr>
          <w:rFonts w:ascii="Arial" w:hAnsi="Arial" w:cs="Arial"/>
        </w:rPr>
        <w:t xml:space="preserve">Diversity is something we celebrate, and we want you to be able to bring your authentic self to the British Red Cross. We want you to feel that you are in an inclusive environment, and a great position to help us spread the power of kindness. </w:t>
      </w:r>
    </w:p>
    <w:p w14:paraId="3CA4BC95" w14:textId="45212D43" w:rsidR="00FD0BB9" w:rsidRDefault="00FD0BB9">
      <w:pPr>
        <w:rPr>
          <w:rFonts w:ascii="Arial" w:hAnsi="Arial" w:cs="Arial"/>
        </w:rPr>
      </w:pPr>
      <w:r>
        <w:rPr>
          <w:rFonts w:ascii="Arial" w:hAnsi="Arial" w:cs="Arial"/>
        </w:rPr>
        <w:t xml:space="preserve">  </w:t>
      </w:r>
    </w:p>
    <w:p w14:paraId="22EFE19C" w14:textId="33AAE32D" w:rsidR="00FD0BB9" w:rsidRDefault="004F1EFB">
      <w:pPr>
        <w:rPr>
          <w:rFonts w:ascii="Arial" w:hAnsi="Arial" w:cs="Arial"/>
          <w:color w:val="FF0000"/>
          <w:sz w:val="28"/>
          <w:szCs w:val="28"/>
        </w:rPr>
      </w:pPr>
      <w:r>
        <w:rPr>
          <w:rFonts w:ascii="Arial" w:hAnsi="Arial" w:cs="Arial"/>
          <w:color w:val="FF0000"/>
          <w:sz w:val="28"/>
          <w:szCs w:val="28"/>
        </w:rPr>
        <w:lastRenderedPageBreak/>
        <w:t>Purpose of the role</w:t>
      </w:r>
    </w:p>
    <w:p w14:paraId="15FC6664" w14:textId="7BFEA0A8" w:rsidR="002B7DA6" w:rsidRDefault="002B7DA6" w:rsidP="008E00D3">
      <w:pPr>
        <w:pStyle w:val="BodyText"/>
      </w:pPr>
      <w:r>
        <w:t>The E</w:t>
      </w:r>
      <w:r w:rsidR="00A46954">
        <w:t xml:space="preserve">DI </w:t>
      </w:r>
      <w:r w:rsidR="001E5A99">
        <w:t>Business Partner</w:t>
      </w:r>
      <w:r>
        <w:t xml:space="preserve"> will</w:t>
      </w:r>
      <w:r w:rsidR="00A46954">
        <w:t xml:space="preserve"> facilitate the development, ownership and project management of the International Directorate EDI portfolio and accountabilities. The post holder will drive transformational change with our anti-racism approaches and the scale up of EDI initiatives as a top priority for the leadership of the directorate. </w:t>
      </w:r>
      <w:r w:rsidR="00C33957">
        <w:t>Whilst the international management team remain accountable for the EDI deliverables within the directorate, t</w:t>
      </w:r>
      <w:r>
        <w:t xml:space="preserve">his </w:t>
      </w:r>
      <w:r w:rsidR="00541720">
        <w:t>role</w:t>
      </w:r>
      <w:r>
        <w:t xml:space="preserve"> will involve</w:t>
      </w:r>
      <w:r w:rsidR="00A46954">
        <w:t xml:space="preserve"> coaching, mentoring</w:t>
      </w:r>
      <w:r w:rsidR="00925C33">
        <w:t>, influencing</w:t>
      </w:r>
      <w:r w:rsidR="00A46954">
        <w:t xml:space="preserve"> and compassionate</w:t>
      </w:r>
      <w:r w:rsidR="00925C33">
        <w:t>ly</w:t>
      </w:r>
      <w:r w:rsidR="00A46954">
        <w:t xml:space="preserve"> challeng</w:t>
      </w:r>
      <w:r w:rsidR="00925C33">
        <w:t>ing</w:t>
      </w:r>
      <w:r>
        <w:t xml:space="preserve"> </w:t>
      </w:r>
      <w:r w:rsidR="00541720">
        <w:t xml:space="preserve">the </w:t>
      </w:r>
      <w:r w:rsidR="006C3BE7">
        <w:t>international</w:t>
      </w:r>
      <w:r w:rsidR="00F62292">
        <w:t xml:space="preserve"> directorate</w:t>
      </w:r>
      <w:r w:rsidR="00A46954">
        <w:t xml:space="preserve"> leaders and managers</w:t>
      </w:r>
      <w:r w:rsidR="00F62292">
        <w:t xml:space="preserve"> to </w:t>
      </w:r>
      <w:r>
        <w:t xml:space="preserve">strengthen </w:t>
      </w:r>
      <w:r w:rsidR="00921045">
        <w:t>the</w:t>
      </w:r>
      <w:r>
        <w:t xml:space="preserve"> </w:t>
      </w:r>
      <w:r w:rsidR="00A46954">
        <w:t xml:space="preserve">ways of working, </w:t>
      </w:r>
      <w:r w:rsidRPr="00BF1DD7">
        <w:t>policies, structures, systems</w:t>
      </w:r>
      <w:r w:rsidR="00170253">
        <w:t xml:space="preserve">, practices, </w:t>
      </w:r>
      <w:r w:rsidR="007B70F8">
        <w:t>environment</w:t>
      </w:r>
      <w:r w:rsidRPr="00BF1DD7">
        <w:t xml:space="preserve"> and culture for </w:t>
      </w:r>
      <w:r w:rsidR="00170253" w:rsidRPr="00691365">
        <w:t>Equity Diversity and Inclusion</w:t>
      </w:r>
      <w:r>
        <w:t xml:space="preserve">. </w:t>
      </w:r>
      <w:r w:rsidR="0039565F">
        <w:t>Additionally, t</w:t>
      </w:r>
      <w:r>
        <w:t xml:space="preserve">he </w:t>
      </w:r>
      <w:r w:rsidR="00301CCA">
        <w:t xml:space="preserve">EDI </w:t>
      </w:r>
      <w:r w:rsidR="00FA52E3">
        <w:t>Business Partner</w:t>
      </w:r>
      <w:r>
        <w:t xml:space="preserve"> will </w:t>
      </w:r>
      <w:r w:rsidR="0039565F">
        <w:t>be responsible for</w:t>
      </w:r>
      <w:r w:rsidR="00A46954">
        <w:t xml:space="preserve"> facilitating the implementation </w:t>
      </w:r>
      <w:r w:rsidR="00925C33">
        <w:t xml:space="preserve">and </w:t>
      </w:r>
      <w:r w:rsidR="00A67AE2">
        <w:t>contextualisation</w:t>
      </w:r>
      <w:r w:rsidR="00925C33">
        <w:t xml:space="preserve"> </w:t>
      </w:r>
      <w:r w:rsidR="00A46954">
        <w:t>of the BRC EDI s</w:t>
      </w:r>
      <w:r w:rsidR="000E6B62">
        <w:t>trategy</w:t>
      </w:r>
      <w:r w:rsidR="00925C33">
        <w:t xml:space="preserve"> and priorities</w:t>
      </w:r>
      <w:r w:rsidR="000E6B62">
        <w:t xml:space="preserve"> within the International </w:t>
      </w:r>
      <w:r w:rsidR="00691365">
        <w:t>D</w:t>
      </w:r>
      <w:r w:rsidR="000E6B62">
        <w:t>irectorate</w:t>
      </w:r>
      <w:r w:rsidR="00C33957">
        <w:t>,</w:t>
      </w:r>
      <w:r w:rsidR="00D1216D">
        <w:t xml:space="preserve"> </w:t>
      </w:r>
      <w:r w:rsidR="00925C33">
        <w:t xml:space="preserve">by partnering and </w:t>
      </w:r>
      <w:r w:rsidR="00D1216D">
        <w:t>working closely with</w:t>
      </w:r>
      <w:r w:rsidR="00C33957">
        <w:t xml:space="preserve"> full alignment to</w:t>
      </w:r>
      <w:r w:rsidR="00D1216D">
        <w:t xml:space="preserve"> the central Inclusion and Diversity Team</w:t>
      </w:r>
      <w:r w:rsidR="000E6B62">
        <w:t>.</w:t>
      </w:r>
      <w:r>
        <w:t xml:space="preserve"> </w:t>
      </w:r>
    </w:p>
    <w:p w14:paraId="1C5011F5" w14:textId="3FD881FE" w:rsidR="004F1EFB" w:rsidRDefault="004F1EFB">
      <w:pPr>
        <w:rPr>
          <w:rFonts w:ascii="Arial" w:hAnsi="Arial" w:cs="Arial"/>
          <w:color w:val="FF0000"/>
          <w:sz w:val="28"/>
          <w:szCs w:val="28"/>
        </w:rPr>
      </w:pPr>
      <w:r>
        <w:rPr>
          <w:rFonts w:ascii="Arial" w:hAnsi="Arial" w:cs="Arial"/>
          <w:color w:val="FF0000"/>
          <w:sz w:val="28"/>
          <w:szCs w:val="28"/>
        </w:rPr>
        <w:t>Key responsibilities</w:t>
      </w:r>
    </w:p>
    <w:p w14:paraId="0B66D1F2" w14:textId="77777777" w:rsidR="00925C33" w:rsidRDefault="00925C33" w:rsidP="00691365">
      <w:pPr>
        <w:spacing w:line="360" w:lineRule="auto"/>
        <w:rPr>
          <w:rFonts w:ascii="Arial" w:hAnsi="Arial" w:cs="Arial"/>
          <w:b/>
          <w:bCs/>
        </w:rPr>
      </w:pPr>
      <w:r>
        <w:rPr>
          <w:rFonts w:ascii="Arial" w:hAnsi="Arial" w:cs="Arial"/>
          <w:b/>
          <w:bCs/>
        </w:rPr>
        <w:t>Culture</w:t>
      </w:r>
    </w:p>
    <w:p w14:paraId="0FC87AD7" w14:textId="77777777" w:rsidR="00925C33" w:rsidRDefault="00925C33" w:rsidP="00925C33">
      <w:pPr>
        <w:pStyle w:val="ListParagraph"/>
        <w:numPr>
          <w:ilvl w:val="0"/>
          <w:numId w:val="6"/>
        </w:numPr>
        <w:spacing w:line="360" w:lineRule="auto"/>
        <w:rPr>
          <w:rFonts w:ascii="Arial" w:hAnsi="Arial" w:cs="Arial"/>
        </w:rPr>
      </w:pPr>
      <w:r w:rsidRPr="008E00D3">
        <w:rPr>
          <w:rFonts w:ascii="Arial" w:hAnsi="Arial" w:cs="Arial"/>
        </w:rPr>
        <w:t>Ensure that the directorate approach to EDI and anti-racism are aligned to the organisational approaches and reflect our global workforce and geography</w:t>
      </w:r>
    </w:p>
    <w:p w14:paraId="3317213F" w14:textId="77777777" w:rsidR="00E76FF0" w:rsidRDefault="00E76FF0" w:rsidP="00E76FF0">
      <w:pPr>
        <w:pStyle w:val="ListParagraph"/>
        <w:numPr>
          <w:ilvl w:val="0"/>
          <w:numId w:val="6"/>
        </w:numPr>
        <w:spacing w:line="360" w:lineRule="auto"/>
        <w:rPr>
          <w:rFonts w:ascii="Arial" w:hAnsi="Arial" w:cs="Arial"/>
        </w:rPr>
      </w:pPr>
      <w:r>
        <w:rPr>
          <w:rFonts w:ascii="Arial" w:hAnsi="Arial" w:cs="Arial"/>
        </w:rPr>
        <w:t>Strategically and tactfully disrupt cultural norms within the directorate and International Management Team to further standardize equity and inclusion practices</w:t>
      </w:r>
    </w:p>
    <w:p w14:paraId="1F4421F1" w14:textId="60079905" w:rsidR="00E76FF0" w:rsidRDefault="00E76FF0" w:rsidP="00E76FF0">
      <w:pPr>
        <w:pStyle w:val="ListParagraph"/>
        <w:numPr>
          <w:ilvl w:val="0"/>
          <w:numId w:val="6"/>
        </w:numPr>
        <w:spacing w:line="360" w:lineRule="auto"/>
        <w:rPr>
          <w:rFonts w:ascii="Arial" w:hAnsi="Arial" w:cs="Arial"/>
        </w:rPr>
      </w:pPr>
      <w:r>
        <w:rPr>
          <w:rFonts w:ascii="Arial" w:hAnsi="Arial" w:cs="Arial"/>
        </w:rPr>
        <w:t>Address and provide alternative solutions for existing gaps and challenges within the directorate</w:t>
      </w:r>
    </w:p>
    <w:p w14:paraId="722F087F" w14:textId="712EAE8F" w:rsidR="00E76FF0" w:rsidRPr="00A67AE2" w:rsidRDefault="00E76FF0" w:rsidP="00E76FF0">
      <w:pPr>
        <w:pStyle w:val="ListParagraph"/>
        <w:numPr>
          <w:ilvl w:val="0"/>
          <w:numId w:val="6"/>
        </w:numPr>
        <w:spacing w:line="360" w:lineRule="auto"/>
        <w:rPr>
          <w:rFonts w:ascii="Arial" w:hAnsi="Arial" w:cs="Arial"/>
        </w:rPr>
      </w:pPr>
      <w:r>
        <w:rPr>
          <w:rFonts w:ascii="Arial" w:hAnsi="Arial" w:cs="Arial"/>
        </w:rPr>
        <w:t>Proactively support teams across the international directorate with identifying and addressing team culture in response to existing data (i.e. survey results and diversity audit)</w:t>
      </w:r>
    </w:p>
    <w:p w14:paraId="42609F35" w14:textId="5D2A8FD4" w:rsidR="00925C33" w:rsidRDefault="00925C33" w:rsidP="00691365">
      <w:pPr>
        <w:spacing w:line="360" w:lineRule="auto"/>
        <w:rPr>
          <w:rFonts w:ascii="Arial" w:hAnsi="Arial" w:cs="Arial"/>
          <w:b/>
          <w:bCs/>
        </w:rPr>
      </w:pPr>
      <w:r>
        <w:rPr>
          <w:rFonts w:ascii="Arial" w:hAnsi="Arial" w:cs="Arial"/>
          <w:b/>
          <w:bCs/>
        </w:rPr>
        <w:t>Collaboration</w:t>
      </w:r>
    </w:p>
    <w:p w14:paraId="777DEAB2" w14:textId="77777777" w:rsidR="00925C33" w:rsidRDefault="00925C33" w:rsidP="00925C33">
      <w:pPr>
        <w:pStyle w:val="ListParagraph"/>
        <w:numPr>
          <w:ilvl w:val="0"/>
          <w:numId w:val="6"/>
        </w:numPr>
        <w:spacing w:line="360" w:lineRule="auto"/>
        <w:rPr>
          <w:rFonts w:ascii="Arial" w:hAnsi="Arial" w:cs="Arial"/>
        </w:rPr>
      </w:pPr>
      <w:r w:rsidRPr="008E00D3">
        <w:rPr>
          <w:rFonts w:ascii="Arial" w:hAnsi="Arial" w:cs="Arial"/>
        </w:rPr>
        <w:t>Ensure that the directorate approach to EDI and anti-racism are aligned to the organisational approaches and reflect our global workforce and geography</w:t>
      </w:r>
    </w:p>
    <w:p w14:paraId="33D456E0" w14:textId="61AE3C72" w:rsidR="00925C33" w:rsidRDefault="00925C33" w:rsidP="00925C33">
      <w:pPr>
        <w:pStyle w:val="ListParagraph"/>
        <w:numPr>
          <w:ilvl w:val="0"/>
          <w:numId w:val="6"/>
        </w:numPr>
        <w:spacing w:line="360" w:lineRule="auto"/>
        <w:rPr>
          <w:rFonts w:ascii="Arial" w:hAnsi="Arial" w:cs="Arial"/>
        </w:rPr>
      </w:pPr>
      <w:r>
        <w:rPr>
          <w:rFonts w:ascii="Arial" w:hAnsi="Arial" w:cs="Arial"/>
        </w:rPr>
        <w:t xml:space="preserve">Partner with the BRC EDI team to </w:t>
      </w:r>
      <w:r w:rsidR="00CD286D">
        <w:rPr>
          <w:rFonts w:ascii="Arial" w:hAnsi="Arial" w:cs="Arial"/>
        </w:rPr>
        <w:t xml:space="preserve">advise and </w:t>
      </w:r>
      <w:r>
        <w:rPr>
          <w:rFonts w:ascii="Arial" w:hAnsi="Arial" w:cs="Arial"/>
        </w:rPr>
        <w:t>contextualize existing and new material to support the international framework of operation and practice</w:t>
      </w:r>
    </w:p>
    <w:p w14:paraId="073BA112" w14:textId="7F4DE99E" w:rsidR="00925C33" w:rsidRDefault="00925C33" w:rsidP="00925C33">
      <w:pPr>
        <w:pStyle w:val="ListParagraph"/>
        <w:numPr>
          <w:ilvl w:val="0"/>
          <w:numId w:val="6"/>
        </w:numPr>
        <w:spacing w:line="360" w:lineRule="auto"/>
        <w:rPr>
          <w:rFonts w:ascii="Arial" w:hAnsi="Arial" w:cs="Arial"/>
        </w:rPr>
      </w:pPr>
      <w:r>
        <w:rPr>
          <w:rFonts w:ascii="Arial" w:hAnsi="Arial" w:cs="Arial"/>
        </w:rPr>
        <w:t>Collaboratively implement anti-racism action plan and other EDI initiatives in partnership with the International People Team</w:t>
      </w:r>
    </w:p>
    <w:p w14:paraId="0197C5E1" w14:textId="77777777" w:rsidR="00925C33" w:rsidRPr="008E00D3" w:rsidRDefault="00925C33" w:rsidP="00925C33">
      <w:pPr>
        <w:pStyle w:val="ListParagraph"/>
        <w:numPr>
          <w:ilvl w:val="0"/>
          <w:numId w:val="6"/>
        </w:numPr>
        <w:spacing w:line="360" w:lineRule="auto"/>
        <w:rPr>
          <w:rFonts w:ascii="Arial" w:hAnsi="Arial" w:cs="Arial"/>
        </w:rPr>
      </w:pPr>
      <w:r w:rsidRPr="008E00D3">
        <w:rPr>
          <w:rFonts w:ascii="Arial" w:hAnsi="Arial" w:cs="Arial"/>
        </w:rPr>
        <w:t xml:space="preserve">Provide strategic advice relevant to the programme to working groups or projects piloting racial equality initiatives, disability, </w:t>
      </w:r>
      <w:r>
        <w:rPr>
          <w:rFonts w:ascii="Arial" w:hAnsi="Arial" w:cs="Arial"/>
        </w:rPr>
        <w:t>g</w:t>
      </w:r>
      <w:r w:rsidRPr="008E00D3">
        <w:rPr>
          <w:rFonts w:ascii="Arial" w:hAnsi="Arial" w:cs="Arial"/>
        </w:rPr>
        <w:t>ender and LGBTQ+ and act as a subject matter expert in relation to equality</w:t>
      </w:r>
      <w:r>
        <w:rPr>
          <w:rFonts w:ascii="Arial" w:hAnsi="Arial" w:cs="Arial"/>
        </w:rPr>
        <w:t>,</w:t>
      </w:r>
      <w:r w:rsidRPr="008E00D3">
        <w:rPr>
          <w:rFonts w:ascii="Arial" w:hAnsi="Arial" w:cs="Arial"/>
        </w:rPr>
        <w:t xml:space="preserve"> diversity</w:t>
      </w:r>
      <w:r>
        <w:rPr>
          <w:rFonts w:ascii="Arial" w:hAnsi="Arial" w:cs="Arial"/>
        </w:rPr>
        <w:t xml:space="preserve"> and inclusion</w:t>
      </w:r>
      <w:r w:rsidRPr="008E00D3">
        <w:rPr>
          <w:rFonts w:ascii="Arial" w:hAnsi="Arial" w:cs="Arial"/>
        </w:rPr>
        <w:t xml:space="preserve"> alongside I&amp;D colleagues.</w:t>
      </w:r>
    </w:p>
    <w:p w14:paraId="287968FD" w14:textId="53B5F8FD" w:rsidR="00925C33" w:rsidRPr="00925C33" w:rsidRDefault="00925C33" w:rsidP="00925C33">
      <w:pPr>
        <w:pStyle w:val="ListParagraph"/>
        <w:numPr>
          <w:ilvl w:val="0"/>
          <w:numId w:val="6"/>
        </w:numPr>
        <w:spacing w:line="360" w:lineRule="auto"/>
        <w:rPr>
          <w:rFonts w:ascii="Arial" w:hAnsi="Arial" w:cs="Arial"/>
        </w:rPr>
      </w:pPr>
      <w:r>
        <w:rPr>
          <w:rFonts w:ascii="Arial" w:hAnsi="Arial" w:cs="Arial"/>
        </w:rPr>
        <w:t>Contribute to</w:t>
      </w:r>
      <w:r w:rsidRPr="008E00D3">
        <w:rPr>
          <w:rFonts w:ascii="Arial" w:hAnsi="Arial" w:cs="Arial"/>
        </w:rPr>
        <w:t xml:space="preserve"> consultatio</w:t>
      </w:r>
      <w:r>
        <w:rPr>
          <w:rFonts w:ascii="Arial" w:hAnsi="Arial" w:cs="Arial"/>
        </w:rPr>
        <w:t>ns and implementations</w:t>
      </w:r>
      <w:r w:rsidRPr="008E00D3">
        <w:rPr>
          <w:rFonts w:ascii="Arial" w:hAnsi="Arial" w:cs="Arial"/>
        </w:rPr>
        <w:t xml:space="preserve"> on the development of new organisational strategies, policies and processes.</w:t>
      </w:r>
    </w:p>
    <w:p w14:paraId="5D7548FD" w14:textId="77777777" w:rsidR="00925C33" w:rsidRDefault="00925C33" w:rsidP="00691365">
      <w:pPr>
        <w:spacing w:line="360" w:lineRule="auto"/>
        <w:rPr>
          <w:rFonts w:ascii="Arial" w:hAnsi="Arial" w:cs="Arial"/>
          <w:b/>
          <w:bCs/>
        </w:rPr>
      </w:pPr>
    </w:p>
    <w:p w14:paraId="147DCEB0" w14:textId="0290DC14" w:rsidR="00925C33" w:rsidRDefault="00925C33" w:rsidP="00691365">
      <w:pPr>
        <w:spacing w:line="360" w:lineRule="auto"/>
        <w:rPr>
          <w:rFonts w:ascii="Arial" w:hAnsi="Arial" w:cs="Arial"/>
          <w:b/>
          <w:bCs/>
        </w:rPr>
      </w:pPr>
      <w:r>
        <w:rPr>
          <w:rFonts w:ascii="Arial" w:hAnsi="Arial" w:cs="Arial"/>
          <w:b/>
          <w:bCs/>
        </w:rPr>
        <w:t>Leadership</w:t>
      </w:r>
    </w:p>
    <w:p w14:paraId="1180EE37" w14:textId="7CC07C65" w:rsidR="00925C33" w:rsidRDefault="00925C33" w:rsidP="00691365">
      <w:pPr>
        <w:pStyle w:val="ListParagraph"/>
        <w:numPr>
          <w:ilvl w:val="0"/>
          <w:numId w:val="6"/>
        </w:numPr>
        <w:spacing w:line="360" w:lineRule="auto"/>
        <w:rPr>
          <w:rFonts w:ascii="Arial" w:hAnsi="Arial" w:cs="Arial"/>
        </w:rPr>
      </w:pPr>
      <w:r>
        <w:rPr>
          <w:rFonts w:ascii="Arial" w:hAnsi="Arial" w:cs="Arial"/>
        </w:rPr>
        <w:t>Take a proactive role in the organisation-wide anti-racism working group to share learning and experience. This will include l</w:t>
      </w:r>
      <w:r w:rsidRPr="00691365">
        <w:rPr>
          <w:rFonts w:ascii="Arial" w:hAnsi="Arial" w:cs="Arial"/>
        </w:rPr>
        <w:t>ead</w:t>
      </w:r>
      <w:r>
        <w:rPr>
          <w:rFonts w:ascii="Arial" w:hAnsi="Arial" w:cs="Arial"/>
        </w:rPr>
        <w:t>ing</w:t>
      </w:r>
      <w:r w:rsidRPr="00691365">
        <w:rPr>
          <w:rFonts w:ascii="Arial" w:hAnsi="Arial" w:cs="Arial"/>
        </w:rPr>
        <w:t xml:space="preserve"> and develop</w:t>
      </w:r>
      <w:r>
        <w:rPr>
          <w:rFonts w:ascii="Arial" w:hAnsi="Arial" w:cs="Arial"/>
        </w:rPr>
        <w:t>ing</w:t>
      </w:r>
      <w:r w:rsidRPr="00691365">
        <w:rPr>
          <w:rFonts w:ascii="Arial" w:hAnsi="Arial" w:cs="Arial"/>
        </w:rPr>
        <w:t xml:space="preserve"> the international anti-racism workstream (community of practice) to foster engagement, learning and ownership of our anti-racism agenda</w:t>
      </w:r>
    </w:p>
    <w:p w14:paraId="4E2E52D5" w14:textId="77777777" w:rsidR="00A67AE2" w:rsidRDefault="00925C33" w:rsidP="00A67AE2">
      <w:pPr>
        <w:pStyle w:val="ListParagraph"/>
        <w:numPr>
          <w:ilvl w:val="0"/>
          <w:numId w:val="6"/>
        </w:numPr>
        <w:spacing w:line="360" w:lineRule="auto"/>
        <w:rPr>
          <w:rFonts w:ascii="Arial" w:hAnsi="Arial" w:cs="Arial"/>
        </w:rPr>
      </w:pPr>
      <w:r w:rsidRPr="00691365">
        <w:rPr>
          <w:rFonts w:ascii="Arial" w:hAnsi="Arial" w:cs="Arial"/>
        </w:rPr>
        <w:t>Produce and present regular updates to management teams</w:t>
      </w:r>
      <w:r>
        <w:rPr>
          <w:rFonts w:ascii="Arial" w:hAnsi="Arial" w:cs="Arial"/>
        </w:rPr>
        <w:t>, IDSG,</w:t>
      </w:r>
      <w:r w:rsidRPr="00691365">
        <w:rPr>
          <w:rFonts w:ascii="Arial" w:hAnsi="Arial" w:cs="Arial"/>
        </w:rPr>
        <w:t xml:space="preserve"> and wider international directorate on areas of interest and anti-racism, c</w:t>
      </w:r>
      <w:r>
        <w:rPr>
          <w:rFonts w:ascii="Arial" w:hAnsi="Arial" w:cs="Arial"/>
        </w:rPr>
        <w:t>ontributing to</w:t>
      </w:r>
      <w:r w:rsidRPr="00691365">
        <w:rPr>
          <w:rFonts w:ascii="Arial" w:hAnsi="Arial" w:cs="Arial"/>
        </w:rPr>
        <w:t xml:space="preserve"> a culture of accountability within our leadership team</w:t>
      </w:r>
    </w:p>
    <w:p w14:paraId="7538F91E" w14:textId="67109D5F" w:rsidR="00925C33" w:rsidRPr="00A67AE2" w:rsidRDefault="00925C33" w:rsidP="00A67AE2">
      <w:pPr>
        <w:pStyle w:val="ListParagraph"/>
        <w:numPr>
          <w:ilvl w:val="0"/>
          <w:numId w:val="6"/>
        </w:numPr>
        <w:spacing w:line="360" w:lineRule="auto"/>
        <w:rPr>
          <w:rFonts w:ascii="Arial" w:hAnsi="Arial" w:cs="Arial"/>
        </w:rPr>
      </w:pPr>
      <w:r w:rsidRPr="00A67AE2">
        <w:rPr>
          <w:rFonts w:ascii="Arial" w:hAnsi="Arial" w:cs="Arial"/>
        </w:rPr>
        <w:t>Provide evidence and thought leadership to senior teams on key themes and emerging trends that enable an institutional shift in our operating model and ways of working with an anti-racism lens</w:t>
      </w:r>
    </w:p>
    <w:p w14:paraId="5BB9F4E5" w14:textId="0FB410FA" w:rsidR="00925C33" w:rsidRDefault="00925C33" w:rsidP="00E76FF0">
      <w:pPr>
        <w:pStyle w:val="ListParagraph"/>
        <w:numPr>
          <w:ilvl w:val="0"/>
          <w:numId w:val="6"/>
        </w:numPr>
        <w:spacing w:line="360" w:lineRule="auto"/>
        <w:rPr>
          <w:rFonts w:ascii="Arial" w:hAnsi="Arial" w:cs="Arial"/>
        </w:rPr>
      </w:pPr>
      <w:r w:rsidRPr="008E00D3">
        <w:rPr>
          <w:rFonts w:ascii="Arial" w:hAnsi="Arial" w:cs="Arial"/>
        </w:rPr>
        <w:t>Support</w:t>
      </w:r>
      <w:r>
        <w:rPr>
          <w:rFonts w:ascii="Arial" w:hAnsi="Arial" w:cs="Arial"/>
        </w:rPr>
        <w:t>, coach, and guide management</w:t>
      </w:r>
      <w:r w:rsidRPr="008E00D3">
        <w:rPr>
          <w:rFonts w:ascii="Arial" w:hAnsi="Arial" w:cs="Arial"/>
        </w:rPr>
        <w:t xml:space="preserve"> staff within the international directorate to complete effective and thoughtful equality impact assessments on decisions and activities.</w:t>
      </w:r>
    </w:p>
    <w:p w14:paraId="031610D2" w14:textId="4C4A45E7" w:rsidR="00267D5E" w:rsidRDefault="008F623D" w:rsidP="00E76FF0">
      <w:pPr>
        <w:pStyle w:val="ListParagraph"/>
        <w:numPr>
          <w:ilvl w:val="0"/>
          <w:numId w:val="6"/>
        </w:numPr>
        <w:spacing w:line="360" w:lineRule="auto"/>
        <w:rPr>
          <w:rFonts w:ascii="Arial" w:hAnsi="Arial" w:cs="Arial"/>
        </w:rPr>
      </w:pPr>
      <w:r>
        <w:rPr>
          <w:rFonts w:ascii="Arial" w:hAnsi="Arial" w:cs="Arial"/>
        </w:rPr>
        <w:t>Manage sensitive disclosures with discretion and guide individuals to appropriate resources and existing mechanisms of support</w:t>
      </w:r>
    </w:p>
    <w:p w14:paraId="6756F3E4" w14:textId="3C1E6E35" w:rsidR="008F623D" w:rsidRPr="00E76FF0" w:rsidRDefault="008F623D" w:rsidP="00E76FF0">
      <w:pPr>
        <w:pStyle w:val="ListParagraph"/>
        <w:numPr>
          <w:ilvl w:val="0"/>
          <w:numId w:val="6"/>
        </w:numPr>
        <w:spacing w:line="360" w:lineRule="auto"/>
        <w:rPr>
          <w:rFonts w:ascii="Arial" w:hAnsi="Arial" w:cs="Arial"/>
        </w:rPr>
      </w:pPr>
      <w:r>
        <w:rPr>
          <w:rFonts w:ascii="Arial" w:hAnsi="Arial" w:cs="Arial"/>
        </w:rPr>
        <w:t xml:space="preserve">Effectively influence management staff and senior leaders to gain buy-in on EDI and anti-racism initiatives </w:t>
      </w:r>
    </w:p>
    <w:p w14:paraId="72CEAD35" w14:textId="11A40FFD" w:rsidR="00925C33" w:rsidRPr="00691365" w:rsidRDefault="00925C33" w:rsidP="00691365">
      <w:pPr>
        <w:spacing w:line="360" w:lineRule="auto"/>
        <w:rPr>
          <w:rFonts w:ascii="Arial" w:hAnsi="Arial" w:cs="Arial"/>
          <w:b/>
          <w:bCs/>
        </w:rPr>
      </w:pPr>
      <w:r>
        <w:rPr>
          <w:rFonts w:ascii="Arial" w:hAnsi="Arial" w:cs="Arial"/>
          <w:b/>
          <w:bCs/>
        </w:rPr>
        <w:t>Implementation</w:t>
      </w:r>
    </w:p>
    <w:p w14:paraId="41CDEC29" w14:textId="77777777" w:rsidR="0015394B" w:rsidRPr="00691365" w:rsidRDefault="0015394B" w:rsidP="00691365">
      <w:pPr>
        <w:pStyle w:val="ListParagraph"/>
        <w:numPr>
          <w:ilvl w:val="0"/>
          <w:numId w:val="6"/>
        </w:numPr>
        <w:spacing w:line="360" w:lineRule="auto"/>
        <w:rPr>
          <w:rFonts w:ascii="Arial" w:hAnsi="Arial" w:cs="Arial"/>
        </w:rPr>
      </w:pPr>
      <w:r w:rsidRPr="00691365">
        <w:rPr>
          <w:rFonts w:ascii="Arial" w:hAnsi="Arial" w:cs="Arial"/>
        </w:rPr>
        <w:t>Enable the delivery of our robust anti-racism plan for the directorate through effective programme management, stakeholder engagement and communication tools</w:t>
      </w:r>
    </w:p>
    <w:p w14:paraId="13E9BF28" w14:textId="2BB697D3" w:rsidR="0015394B" w:rsidRDefault="0015394B" w:rsidP="00691365">
      <w:pPr>
        <w:pStyle w:val="ListParagraph"/>
        <w:numPr>
          <w:ilvl w:val="0"/>
          <w:numId w:val="6"/>
        </w:numPr>
        <w:spacing w:line="360" w:lineRule="auto"/>
        <w:rPr>
          <w:rFonts w:ascii="Arial" w:hAnsi="Arial" w:cs="Arial"/>
        </w:rPr>
      </w:pPr>
      <w:r w:rsidRPr="00691365">
        <w:rPr>
          <w:rFonts w:ascii="Arial" w:hAnsi="Arial" w:cs="Arial"/>
        </w:rPr>
        <w:t>Develop and implement an anti-racism communication plan with facilitated and targeted engagement for our locally hired staff overseas and racial and ethnically diverse staff in the UK/overseas</w:t>
      </w:r>
    </w:p>
    <w:p w14:paraId="16EB512C" w14:textId="12793F94" w:rsidR="00D26B0F" w:rsidRPr="00691365" w:rsidRDefault="00D26B0F" w:rsidP="00691365">
      <w:pPr>
        <w:pStyle w:val="ListParagraph"/>
        <w:numPr>
          <w:ilvl w:val="0"/>
          <w:numId w:val="6"/>
        </w:numPr>
        <w:spacing w:line="360" w:lineRule="auto"/>
        <w:rPr>
          <w:rFonts w:ascii="Arial" w:hAnsi="Arial" w:cs="Arial"/>
        </w:rPr>
      </w:pPr>
      <w:r>
        <w:rPr>
          <w:rFonts w:ascii="Arial" w:hAnsi="Arial" w:cs="Arial"/>
        </w:rPr>
        <w:t xml:space="preserve">Facilitate driving </w:t>
      </w:r>
      <w:r w:rsidR="00925C33">
        <w:rPr>
          <w:rFonts w:ascii="Arial" w:hAnsi="Arial" w:cs="Arial"/>
        </w:rPr>
        <w:t xml:space="preserve">years 2 and 3 of </w:t>
      </w:r>
      <w:r>
        <w:rPr>
          <w:rFonts w:ascii="Arial" w:hAnsi="Arial" w:cs="Arial"/>
        </w:rPr>
        <w:t>the anti-racism action plan by challenging senior leaders in the directorate with compassionate candour, coaching and mentorship</w:t>
      </w:r>
    </w:p>
    <w:p w14:paraId="0DA797C2" w14:textId="77777777" w:rsidR="00925C33" w:rsidRPr="008E00D3" w:rsidRDefault="00925C33" w:rsidP="00925C33">
      <w:pPr>
        <w:pStyle w:val="ListParagraph"/>
        <w:numPr>
          <w:ilvl w:val="0"/>
          <w:numId w:val="6"/>
        </w:numPr>
        <w:spacing w:line="360" w:lineRule="auto"/>
        <w:rPr>
          <w:rFonts w:ascii="Arial" w:hAnsi="Arial" w:cs="Arial"/>
        </w:rPr>
      </w:pPr>
      <w:r w:rsidRPr="008E00D3">
        <w:rPr>
          <w:rFonts w:ascii="Arial" w:hAnsi="Arial" w:cs="Arial"/>
        </w:rPr>
        <w:t xml:space="preserve">Analyse themes and issues arising from our existing I&amp;D data </w:t>
      </w:r>
      <w:r>
        <w:rPr>
          <w:rFonts w:ascii="Arial" w:hAnsi="Arial" w:cs="Arial"/>
        </w:rPr>
        <w:t>d</w:t>
      </w:r>
      <w:r w:rsidRPr="008E00D3">
        <w:rPr>
          <w:rFonts w:ascii="Arial" w:hAnsi="Arial" w:cs="Arial"/>
        </w:rPr>
        <w:t>ashboard, pay gap insights and people data and advise on the prioritisation of actions</w:t>
      </w:r>
    </w:p>
    <w:p w14:paraId="63FF70F5" w14:textId="41D43561" w:rsidR="00925C33" w:rsidRPr="00E76FF0" w:rsidRDefault="00925C33" w:rsidP="00E76FF0">
      <w:pPr>
        <w:pStyle w:val="ListParagraph"/>
        <w:numPr>
          <w:ilvl w:val="0"/>
          <w:numId w:val="6"/>
        </w:numPr>
        <w:spacing w:line="360" w:lineRule="auto"/>
        <w:rPr>
          <w:rFonts w:ascii="Arial" w:hAnsi="Arial" w:cs="Arial"/>
        </w:rPr>
      </w:pPr>
      <w:r w:rsidRPr="008E00D3">
        <w:rPr>
          <w:rFonts w:ascii="Arial" w:hAnsi="Arial" w:cs="Arial"/>
        </w:rPr>
        <w:t>Ensure that organisational awareness, understanding and competence in relation to I&amp;D to challenge discrimination is supported through appropriate learning and intervention mechanisms. Deliver I&amp;D workshops, training, briefing sessions and updates in conjunction with Learning &amp; Organisational Development colleagues.</w:t>
      </w:r>
    </w:p>
    <w:p w14:paraId="5FF9CD92" w14:textId="77777777" w:rsidR="00891E0A" w:rsidRDefault="00891E0A" w:rsidP="00071A65">
      <w:pPr>
        <w:spacing w:line="360" w:lineRule="auto"/>
        <w:rPr>
          <w:rFonts w:ascii="Arial" w:hAnsi="Arial" w:cs="Arial"/>
          <w:b/>
          <w:bCs/>
        </w:rPr>
      </w:pPr>
    </w:p>
    <w:p w14:paraId="1B9AAC44" w14:textId="20831643" w:rsidR="00071A65" w:rsidRDefault="00071A65" w:rsidP="00071A65">
      <w:pPr>
        <w:spacing w:line="360" w:lineRule="auto"/>
        <w:rPr>
          <w:rFonts w:ascii="Arial" w:hAnsi="Arial" w:cs="Arial"/>
        </w:rPr>
      </w:pPr>
      <w:r>
        <w:rPr>
          <w:rFonts w:ascii="Arial" w:hAnsi="Arial" w:cs="Arial"/>
          <w:b/>
          <w:bCs/>
        </w:rPr>
        <w:lastRenderedPageBreak/>
        <w:t xml:space="preserve">Team Member </w:t>
      </w:r>
      <w:r w:rsidRPr="00071A65">
        <w:rPr>
          <w:rFonts w:ascii="Arial" w:hAnsi="Arial" w:cs="Arial"/>
        </w:rPr>
        <w:t xml:space="preserve">  </w:t>
      </w:r>
    </w:p>
    <w:p w14:paraId="0977DBC6" w14:textId="77777777" w:rsidR="00C33957" w:rsidRDefault="00071A65" w:rsidP="00C33957">
      <w:pPr>
        <w:pStyle w:val="ListParagraph"/>
        <w:numPr>
          <w:ilvl w:val="0"/>
          <w:numId w:val="6"/>
        </w:numPr>
        <w:spacing w:line="360" w:lineRule="auto"/>
        <w:rPr>
          <w:rFonts w:ascii="Arial" w:hAnsi="Arial" w:cs="Arial"/>
        </w:rPr>
      </w:pPr>
      <w:r>
        <w:rPr>
          <w:rFonts w:ascii="Arial" w:hAnsi="Arial" w:cs="Arial"/>
        </w:rPr>
        <w:t>Actively participates in all team meetings.</w:t>
      </w:r>
    </w:p>
    <w:p w14:paraId="43C8758D" w14:textId="12095560" w:rsidR="00C33957" w:rsidRDefault="00C33957" w:rsidP="00C33957">
      <w:pPr>
        <w:pStyle w:val="ListParagraph"/>
        <w:numPr>
          <w:ilvl w:val="0"/>
          <w:numId w:val="6"/>
        </w:numPr>
        <w:spacing w:line="360" w:lineRule="auto"/>
        <w:rPr>
          <w:rFonts w:ascii="Arial" w:hAnsi="Arial" w:cs="Arial"/>
        </w:rPr>
      </w:pPr>
      <w:r>
        <w:rPr>
          <w:rFonts w:ascii="Arial" w:hAnsi="Arial" w:cs="Arial"/>
        </w:rPr>
        <w:t>Supports other team members</w:t>
      </w:r>
    </w:p>
    <w:p w14:paraId="228BB078" w14:textId="39D30E13" w:rsidR="00287773" w:rsidRDefault="00287773" w:rsidP="00071A65">
      <w:pPr>
        <w:pStyle w:val="ListParagraph"/>
        <w:numPr>
          <w:ilvl w:val="0"/>
          <w:numId w:val="6"/>
        </w:numPr>
        <w:spacing w:line="360" w:lineRule="auto"/>
        <w:rPr>
          <w:rFonts w:ascii="Arial" w:hAnsi="Arial" w:cs="Arial"/>
        </w:rPr>
      </w:pPr>
      <w:r>
        <w:rPr>
          <w:rFonts w:ascii="Arial" w:hAnsi="Arial" w:cs="Arial"/>
        </w:rPr>
        <w:t>Works and behaves in accordance with all BRC policies, procedures and in line with our Values in Action.</w:t>
      </w:r>
    </w:p>
    <w:p w14:paraId="2DAEE5F7" w14:textId="134F1DC8" w:rsidR="00287773" w:rsidRDefault="00287773" w:rsidP="00071A65">
      <w:pPr>
        <w:pStyle w:val="ListParagraph"/>
        <w:numPr>
          <w:ilvl w:val="0"/>
          <w:numId w:val="6"/>
        </w:numPr>
        <w:spacing w:line="360" w:lineRule="auto"/>
        <w:rPr>
          <w:rFonts w:ascii="Arial" w:hAnsi="Arial" w:cs="Arial"/>
        </w:rPr>
      </w:pPr>
      <w:r>
        <w:rPr>
          <w:rFonts w:ascii="Arial" w:hAnsi="Arial" w:cs="Arial"/>
        </w:rPr>
        <w:t xml:space="preserve">Upholds the </w:t>
      </w:r>
      <w:r w:rsidR="00891E0A">
        <w:rPr>
          <w:rFonts w:ascii="Arial" w:hAnsi="Arial" w:cs="Arial"/>
        </w:rPr>
        <w:t>F</w:t>
      </w:r>
      <w:r>
        <w:rPr>
          <w:rFonts w:ascii="Arial" w:hAnsi="Arial" w:cs="Arial"/>
        </w:rPr>
        <w:t xml:space="preserve">undamental </w:t>
      </w:r>
      <w:r w:rsidR="00891E0A">
        <w:rPr>
          <w:rFonts w:ascii="Arial" w:hAnsi="Arial" w:cs="Arial"/>
        </w:rPr>
        <w:t>P</w:t>
      </w:r>
      <w:r>
        <w:rPr>
          <w:rFonts w:ascii="Arial" w:hAnsi="Arial" w:cs="Arial"/>
        </w:rPr>
        <w:t xml:space="preserve">rinciples of the Red Cross and acts with integrity, in accordance with the Society’s values (inclusive, compassionate, courageous and dynamics)  </w:t>
      </w:r>
    </w:p>
    <w:p w14:paraId="6BA8D179" w14:textId="23FDC2EA" w:rsidR="00287773" w:rsidRDefault="00287773" w:rsidP="00287773">
      <w:pPr>
        <w:spacing w:line="360" w:lineRule="auto"/>
        <w:rPr>
          <w:rFonts w:ascii="Arial" w:hAnsi="Arial" w:cs="Arial"/>
        </w:rPr>
      </w:pPr>
      <w:r>
        <w:rPr>
          <w:rFonts w:ascii="Arial" w:hAnsi="Arial" w:cs="Arial"/>
        </w:rPr>
        <w:t>The duties and responsibilities described are not a comprehensive list and additional tasks may be assigned from time to time that are in line with the level of the role.</w:t>
      </w:r>
    </w:p>
    <w:p w14:paraId="6981D19E" w14:textId="35A42938" w:rsidR="00287773" w:rsidRDefault="00287773" w:rsidP="00287773">
      <w:pPr>
        <w:spacing w:line="360" w:lineRule="auto"/>
        <w:rPr>
          <w:rFonts w:ascii="Arial" w:hAnsi="Arial" w:cs="Arial"/>
          <w:color w:val="FF0000"/>
          <w:sz w:val="28"/>
          <w:szCs w:val="28"/>
        </w:rPr>
      </w:pPr>
      <w:r>
        <w:rPr>
          <w:rFonts w:ascii="Arial" w:hAnsi="Arial" w:cs="Arial"/>
          <w:color w:val="FF0000"/>
          <w:sz w:val="28"/>
          <w:szCs w:val="28"/>
        </w:rPr>
        <w:t>Pre-engagement checks</w:t>
      </w:r>
    </w:p>
    <w:p w14:paraId="75CE07E8" w14:textId="4F43A27F" w:rsidR="00287773" w:rsidRPr="00CA550A"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p w14:paraId="70BDC69D" w14:textId="76230C46" w:rsidR="00287773" w:rsidRDefault="00287773" w:rsidP="00287773">
      <w:pPr>
        <w:spacing w:line="360" w:lineRule="auto"/>
        <w:rPr>
          <w:rFonts w:ascii="Arial" w:hAnsi="Arial" w:cs="Arial"/>
        </w:rPr>
      </w:pPr>
      <w:r>
        <w:rPr>
          <w:rFonts w:ascii="Arial" w:hAnsi="Arial" w:cs="Arial"/>
        </w:rPr>
        <w:t xml:space="preserve">Type of criminal record checks required for this role </w:t>
      </w:r>
    </w:p>
    <w:tbl>
      <w:tblPr>
        <w:tblStyle w:val="TableGrid"/>
        <w:tblW w:w="0" w:type="auto"/>
        <w:tblLook w:val="04A0" w:firstRow="1" w:lastRow="0" w:firstColumn="1" w:lastColumn="0" w:noHBand="0" w:noVBand="1"/>
      </w:tblPr>
      <w:tblGrid>
        <w:gridCol w:w="9016"/>
      </w:tblGrid>
      <w:tr w:rsidR="00287773" w14:paraId="5E583D80" w14:textId="77777777" w:rsidTr="00287773">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00287773">
        <w:tc>
          <w:tcPr>
            <w:tcW w:w="9016" w:type="dxa"/>
          </w:tcPr>
          <w:p w14:paraId="7A3C5141" w14:textId="7D6E12C7" w:rsidR="00CA550A" w:rsidRPr="00CA550A" w:rsidRDefault="00CA550A" w:rsidP="00557BFB">
            <w:pPr>
              <w:pStyle w:val="ListParagraph"/>
              <w:numPr>
                <w:ilvl w:val="0"/>
                <w:numId w:val="7"/>
              </w:numPr>
              <w:spacing w:line="360" w:lineRule="auto"/>
            </w:pPr>
            <w:r>
              <w:rPr>
                <w:rFonts w:ascii="Arial" w:hAnsi="Arial" w:cs="Arial"/>
              </w:rPr>
              <w:t>None</w:t>
            </w:r>
          </w:p>
        </w:tc>
      </w:tr>
      <w:tr w:rsidR="00287773" w14:paraId="7B98A0C0" w14:textId="77777777" w:rsidTr="00287773">
        <w:tc>
          <w:tcPr>
            <w:tcW w:w="9016" w:type="dxa"/>
          </w:tcPr>
          <w:p w14:paraId="4399BA9B" w14:textId="21C9A44F" w:rsidR="00287773" w:rsidRPr="00CA550A" w:rsidRDefault="00CA550A" w:rsidP="00287773">
            <w:pPr>
              <w:spacing w:line="360" w:lineRule="auto"/>
              <w:rPr>
                <w:rFonts w:ascii="Arial" w:hAnsi="Arial" w:cs="Arial"/>
                <w:color w:val="FF0000"/>
              </w:rPr>
            </w:pPr>
            <w:r>
              <w:rPr>
                <w:rFonts w:ascii="Arial" w:hAnsi="Arial" w:cs="Arial"/>
                <w:color w:val="FF0000"/>
              </w:rPr>
              <w:t>Scotland</w:t>
            </w:r>
          </w:p>
        </w:tc>
      </w:tr>
      <w:tr w:rsidR="00287773" w14:paraId="43E546BB" w14:textId="77777777" w:rsidTr="00287773">
        <w:tc>
          <w:tcPr>
            <w:tcW w:w="9016" w:type="dxa"/>
          </w:tcPr>
          <w:p w14:paraId="295BDACA" w14:textId="451F4329" w:rsidR="00CA550A" w:rsidRPr="00CA550A" w:rsidRDefault="00CA550A" w:rsidP="00557BFB">
            <w:pPr>
              <w:pStyle w:val="ListParagraph"/>
              <w:numPr>
                <w:ilvl w:val="0"/>
                <w:numId w:val="8"/>
              </w:numPr>
              <w:spacing w:line="360" w:lineRule="auto"/>
            </w:pPr>
            <w:r>
              <w:rPr>
                <w:rFonts w:ascii="Arial" w:hAnsi="Arial" w:cs="Arial"/>
              </w:rPr>
              <w:t>None</w:t>
            </w:r>
          </w:p>
        </w:tc>
      </w:tr>
      <w:tr w:rsidR="00287773" w14:paraId="59DD7EEF" w14:textId="77777777" w:rsidTr="00287773">
        <w:tc>
          <w:tcPr>
            <w:tcW w:w="9016" w:type="dxa"/>
          </w:tcPr>
          <w:p w14:paraId="4DD75B7C" w14:textId="31219071" w:rsidR="00287773" w:rsidRPr="00CA550A" w:rsidRDefault="00CA550A" w:rsidP="00287773">
            <w:pPr>
              <w:spacing w:line="360" w:lineRule="auto"/>
              <w:rPr>
                <w:rFonts w:ascii="Arial" w:hAnsi="Arial" w:cs="Arial"/>
                <w:color w:val="FF0000"/>
              </w:rPr>
            </w:pPr>
            <w:r>
              <w:rPr>
                <w:rFonts w:ascii="Arial" w:hAnsi="Arial" w:cs="Arial"/>
                <w:color w:val="FF0000"/>
              </w:rPr>
              <w:t>Northern Ireland</w:t>
            </w:r>
          </w:p>
        </w:tc>
      </w:tr>
      <w:tr w:rsidR="00287773" w14:paraId="4DE3C593" w14:textId="77777777" w:rsidTr="00287773">
        <w:tc>
          <w:tcPr>
            <w:tcW w:w="9016" w:type="dxa"/>
          </w:tcPr>
          <w:p w14:paraId="215B7D54" w14:textId="6AC738DC" w:rsidR="00CA550A" w:rsidRPr="00CA550A" w:rsidRDefault="00CA550A" w:rsidP="00557BFB">
            <w:pPr>
              <w:pStyle w:val="ListParagraph"/>
              <w:numPr>
                <w:ilvl w:val="0"/>
                <w:numId w:val="9"/>
              </w:numPr>
              <w:spacing w:line="360" w:lineRule="auto"/>
            </w:pPr>
            <w:r>
              <w:rPr>
                <w:rFonts w:ascii="Arial" w:hAnsi="Arial" w:cs="Arial"/>
              </w:rPr>
              <w:t>None</w:t>
            </w:r>
          </w:p>
        </w:tc>
      </w:tr>
    </w:tbl>
    <w:p w14:paraId="5B80C553" w14:textId="2AFF9BE7" w:rsidR="00CA550A" w:rsidRDefault="00CA550A" w:rsidP="00287773">
      <w:pPr>
        <w:spacing w:line="360" w:lineRule="auto"/>
        <w:rPr>
          <w:rFonts w:ascii="Arial" w:hAnsi="Arial" w:cs="Arial"/>
        </w:rPr>
      </w:pPr>
      <w:r w:rsidRPr="00CA550A">
        <w:rPr>
          <w:rFonts w:ascii="Arial" w:hAnsi="Arial" w:cs="Arial"/>
          <w:color w:val="FF0000"/>
          <w:sz w:val="24"/>
          <w:szCs w:val="24"/>
        </w:rPr>
        <w:t>Drivers Check</w:t>
      </w:r>
      <w:r>
        <w:rPr>
          <w:rFonts w:ascii="Arial" w:hAnsi="Arial" w:cs="Arial"/>
          <w:color w:val="FF0000"/>
          <w:sz w:val="24"/>
          <w:szCs w:val="24"/>
        </w:rPr>
        <w:t xml:space="preserve"> </w:t>
      </w:r>
      <w:r w:rsidR="00557BFB">
        <w:rPr>
          <w:rFonts w:ascii="Arial" w:hAnsi="Arial" w:cs="Arial"/>
          <w:color w:val="FF0000"/>
          <w:sz w:val="24"/>
          <w:szCs w:val="24"/>
        </w:rPr>
        <w:t>–</w:t>
      </w:r>
      <w:r>
        <w:rPr>
          <w:rFonts w:ascii="Arial" w:hAnsi="Arial" w:cs="Arial"/>
          <w:color w:val="FF0000"/>
          <w:sz w:val="24"/>
          <w:szCs w:val="24"/>
        </w:rPr>
        <w:t xml:space="preserve"> </w:t>
      </w:r>
      <w:r w:rsidRPr="00CA550A">
        <w:rPr>
          <w:rFonts w:ascii="Arial" w:hAnsi="Arial" w:cs="Arial"/>
        </w:rPr>
        <w:t>Required</w:t>
      </w:r>
      <w:r w:rsidR="00557BFB">
        <w:rPr>
          <w:rFonts w:ascii="Arial" w:hAnsi="Arial" w:cs="Arial"/>
        </w:rPr>
        <w:t xml:space="preserve">: </w:t>
      </w:r>
      <w:r w:rsidRPr="00CA550A">
        <w:rPr>
          <w:rFonts w:ascii="Arial" w:hAnsi="Arial" w:cs="Arial"/>
        </w:rPr>
        <w:t>No</w:t>
      </w:r>
      <w:r>
        <w:rPr>
          <w:rFonts w:ascii="Arial" w:hAnsi="Arial" w:cs="Arial"/>
        </w:rPr>
        <w:t xml:space="preserve"> </w:t>
      </w:r>
    </w:p>
    <w:p w14:paraId="63EE1777" w14:textId="62808576" w:rsidR="00CB5686" w:rsidRDefault="00CB5686" w:rsidP="00287773">
      <w:pPr>
        <w:spacing w:line="360" w:lineRule="auto"/>
        <w:rPr>
          <w:rFonts w:ascii="Arial" w:hAnsi="Arial" w:cs="Arial"/>
          <w:color w:val="FF0000"/>
          <w:sz w:val="28"/>
          <w:szCs w:val="28"/>
        </w:rPr>
      </w:pPr>
      <w:r>
        <w:rPr>
          <w:rFonts w:ascii="Arial" w:hAnsi="Arial" w:cs="Arial"/>
          <w:color w:val="FF0000"/>
          <w:sz w:val="28"/>
          <w:szCs w:val="28"/>
        </w:rPr>
        <w:t>Person Specification</w:t>
      </w:r>
    </w:p>
    <w:tbl>
      <w:tblPr>
        <w:tblStyle w:val="TableGrid"/>
        <w:tblW w:w="0" w:type="auto"/>
        <w:tblLook w:val="04A0" w:firstRow="1" w:lastRow="0" w:firstColumn="1" w:lastColumn="0" w:noHBand="0" w:noVBand="1"/>
      </w:tblPr>
      <w:tblGrid>
        <w:gridCol w:w="7508"/>
        <w:gridCol w:w="499"/>
        <w:gridCol w:w="499"/>
        <w:gridCol w:w="499"/>
        <w:gridCol w:w="11"/>
      </w:tblGrid>
      <w:tr w:rsidR="00C718D8" w14:paraId="1BA785DD" w14:textId="77777777" w:rsidTr="0029372C">
        <w:tc>
          <w:tcPr>
            <w:tcW w:w="7508" w:type="dxa"/>
            <w:shd w:val="clear" w:color="auto" w:fill="D9D9D9" w:themeFill="background1" w:themeFillShade="D9"/>
          </w:tcPr>
          <w:p w14:paraId="26F8E072" w14:textId="77777777" w:rsidR="00C718D8" w:rsidRDefault="00C718D8" w:rsidP="00C718D8">
            <w:pPr>
              <w:spacing w:line="360" w:lineRule="auto"/>
              <w:jc w:val="center"/>
              <w:rPr>
                <w:rFonts w:ascii="Arial" w:hAnsi="Arial" w:cs="Arial"/>
                <w:b/>
                <w:bCs/>
              </w:rPr>
            </w:pPr>
          </w:p>
          <w:p w14:paraId="5994EC2F" w14:textId="77777777" w:rsidR="00C718D8" w:rsidRDefault="00C718D8" w:rsidP="00C718D8">
            <w:pPr>
              <w:spacing w:line="360" w:lineRule="auto"/>
              <w:jc w:val="center"/>
              <w:rPr>
                <w:rFonts w:ascii="Arial" w:hAnsi="Arial" w:cs="Arial"/>
                <w:b/>
                <w:bCs/>
              </w:rPr>
            </w:pPr>
          </w:p>
          <w:p w14:paraId="06FBBA68" w14:textId="34C736FA" w:rsidR="00C718D8" w:rsidRPr="004B4B52" w:rsidRDefault="00C718D8" w:rsidP="00C718D8">
            <w:pPr>
              <w:spacing w:line="360" w:lineRule="auto"/>
              <w:jc w:val="center"/>
              <w:rPr>
                <w:rFonts w:ascii="Arial" w:hAnsi="Arial" w:cs="Arial"/>
                <w:b/>
                <w:bCs/>
                <w:color w:val="FF0000"/>
                <w:sz w:val="28"/>
                <w:szCs w:val="28"/>
              </w:rPr>
            </w:pPr>
            <w:r w:rsidRPr="004B4B52">
              <w:rPr>
                <w:rFonts w:ascii="Arial" w:hAnsi="Arial" w:cs="Arial"/>
                <w:b/>
                <w:bCs/>
                <w:sz w:val="28"/>
                <w:szCs w:val="28"/>
              </w:rPr>
              <w:t>Requirements</w:t>
            </w:r>
          </w:p>
        </w:tc>
        <w:tc>
          <w:tcPr>
            <w:tcW w:w="1508" w:type="dxa"/>
            <w:gridSpan w:val="4"/>
            <w:shd w:val="clear" w:color="auto" w:fill="D9D9D9" w:themeFill="background1" w:themeFillShade="D9"/>
          </w:tcPr>
          <w:p w14:paraId="0CFE87AC" w14:textId="493FBF56" w:rsidR="00C718D8" w:rsidRPr="00C718D8" w:rsidRDefault="00C718D8" w:rsidP="00287773">
            <w:pPr>
              <w:spacing w:line="360" w:lineRule="auto"/>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1C0F07" w14:paraId="18EB4AFE" w14:textId="77777777" w:rsidTr="001C0F07">
        <w:trPr>
          <w:gridAfter w:val="1"/>
          <w:wAfter w:w="11" w:type="dxa"/>
        </w:trPr>
        <w:tc>
          <w:tcPr>
            <w:tcW w:w="7508" w:type="dxa"/>
            <w:shd w:val="clear" w:color="auto" w:fill="D9D9D9" w:themeFill="background1" w:themeFillShade="D9"/>
          </w:tcPr>
          <w:p w14:paraId="2FC1CA5E" w14:textId="3364E8F5" w:rsidR="001C0F07" w:rsidRPr="004B4B52" w:rsidRDefault="001C0F07" w:rsidP="00287773">
            <w:pPr>
              <w:spacing w:line="360" w:lineRule="auto"/>
              <w:rPr>
                <w:rFonts w:ascii="Arial" w:hAnsi="Arial" w:cs="Arial"/>
                <w:color w:val="FF0000"/>
                <w:sz w:val="24"/>
                <w:szCs w:val="24"/>
              </w:rPr>
            </w:pPr>
            <w:r w:rsidRPr="004B4B52">
              <w:rPr>
                <w:rFonts w:ascii="Arial" w:hAnsi="Arial" w:cs="Arial"/>
                <w:b/>
                <w:bCs/>
                <w:sz w:val="24"/>
                <w:szCs w:val="24"/>
              </w:rPr>
              <w:t>Knowledge and Skills</w:t>
            </w:r>
          </w:p>
        </w:tc>
        <w:tc>
          <w:tcPr>
            <w:tcW w:w="499" w:type="dxa"/>
            <w:shd w:val="clear" w:color="auto" w:fill="D9D9D9" w:themeFill="background1" w:themeFillShade="D9"/>
          </w:tcPr>
          <w:p w14:paraId="387D3B96" w14:textId="032BAFC0"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S</w:t>
            </w:r>
          </w:p>
        </w:tc>
        <w:tc>
          <w:tcPr>
            <w:tcW w:w="499" w:type="dxa"/>
            <w:shd w:val="clear" w:color="auto" w:fill="D9D9D9" w:themeFill="background1" w:themeFillShade="D9"/>
          </w:tcPr>
          <w:p w14:paraId="3763AF40" w14:textId="3E0202C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I</w:t>
            </w:r>
          </w:p>
        </w:tc>
        <w:tc>
          <w:tcPr>
            <w:tcW w:w="499" w:type="dxa"/>
            <w:shd w:val="clear" w:color="auto" w:fill="D9D9D9" w:themeFill="background1" w:themeFillShade="D9"/>
          </w:tcPr>
          <w:p w14:paraId="03F2E942" w14:textId="6E31AF0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A</w:t>
            </w:r>
          </w:p>
        </w:tc>
      </w:tr>
      <w:tr w:rsidR="004B4B52" w14:paraId="17DEE740" w14:textId="77777777" w:rsidTr="004B4B52">
        <w:trPr>
          <w:gridAfter w:val="1"/>
          <w:wAfter w:w="11" w:type="dxa"/>
        </w:trPr>
        <w:tc>
          <w:tcPr>
            <w:tcW w:w="7508" w:type="dxa"/>
          </w:tcPr>
          <w:p w14:paraId="5EB23800" w14:textId="1624D3B0" w:rsidR="004B4B52" w:rsidRPr="00A313BC" w:rsidRDefault="004B4B52" w:rsidP="00287773">
            <w:pPr>
              <w:spacing w:line="360" w:lineRule="auto"/>
              <w:rPr>
                <w:rFonts w:ascii="Arial" w:hAnsi="Arial" w:cs="Arial"/>
                <w:b/>
                <w:bCs/>
              </w:rPr>
            </w:pPr>
            <w:r w:rsidRPr="00A313BC">
              <w:rPr>
                <w:rFonts w:ascii="Arial" w:hAnsi="Arial" w:cs="Arial"/>
                <w:b/>
                <w:bCs/>
              </w:rPr>
              <w:t>Essential</w:t>
            </w:r>
          </w:p>
          <w:p w14:paraId="59B7D99F" w14:textId="4149DC84" w:rsidR="00557BFB" w:rsidRPr="008E00D3" w:rsidRDefault="00557BFB" w:rsidP="00557BFB">
            <w:pPr>
              <w:pStyle w:val="ListBullet"/>
              <w:numPr>
                <w:ilvl w:val="0"/>
                <w:numId w:val="17"/>
              </w:numPr>
              <w:spacing w:before="60" w:after="20" w:line="264" w:lineRule="auto"/>
              <w:rPr>
                <w:rFonts w:cs="Arial"/>
                <w:color w:val="000000" w:themeColor="text1"/>
                <w:szCs w:val="22"/>
              </w:rPr>
            </w:pPr>
            <w:r w:rsidRPr="008E00D3">
              <w:rPr>
                <w:rFonts w:cs="Arial"/>
                <w:color w:val="000000" w:themeColor="text1"/>
                <w:szCs w:val="22"/>
              </w:rPr>
              <w:t xml:space="preserve">Up to date and </w:t>
            </w:r>
            <w:r w:rsidR="00FA47DF" w:rsidRPr="008E00D3">
              <w:rPr>
                <w:rFonts w:cs="Arial"/>
                <w:color w:val="000000" w:themeColor="text1"/>
                <w:szCs w:val="22"/>
              </w:rPr>
              <w:t>in-depth</w:t>
            </w:r>
            <w:r w:rsidRPr="008E00D3">
              <w:rPr>
                <w:rFonts w:cs="Arial"/>
                <w:color w:val="000000" w:themeColor="text1"/>
                <w:szCs w:val="22"/>
              </w:rPr>
              <w:t xml:space="preserve"> knowledge of themes and issues related to </w:t>
            </w:r>
            <w:r w:rsidR="007C26EF" w:rsidRPr="008E00D3">
              <w:rPr>
                <w:rFonts w:cs="Arial"/>
                <w:color w:val="000000" w:themeColor="text1"/>
                <w:szCs w:val="22"/>
              </w:rPr>
              <w:t>anti-racism, equity, diversity and inclusion</w:t>
            </w:r>
            <w:r w:rsidR="00A46954" w:rsidRPr="008E00D3">
              <w:rPr>
                <w:rFonts w:cs="Arial"/>
                <w:color w:val="000000" w:themeColor="text1"/>
                <w:szCs w:val="22"/>
              </w:rPr>
              <w:t xml:space="preserve"> within an INGO or humanitarian organisation context</w:t>
            </w:r>
          </w:p>
          <w:p w14:paraId="3C519756" w14:textId="77777777" w:rsidR="004700A0" w:rsidRPr="008E00D3" w:rsidRDefault="004700A0" w:rsidP="004700A0">
            <w:pPr>
              <w:pStyle w:val="ListBullet"/>
              <w:numPr>
                <w:ilvl w:val="0"/>
                <w:numId w:val="17"/>
              </w:numPr>
              <w:spacing w:before="60" w:after="20" w:line="264" w:lineRule="auto"/>
              <w:rPr>
                <w:rFonts w:cs="Arial"/>
                <w:color w:val="000000" w:themeColor="text1"/>
                <w:szCs w:val="22"/>
              </w:rPr>
            </w:pPr>
            <w:r w:rsidRPr="008E00D3">
              <w:rPr>
                <w:rFonts w:cs="Arial"/>
                <w:color w:val="000000" w:themeColor="text1"/>
                <w:szCs w:val="22"/>
              </w:rPr>
              <w:t>Ability to work effectively with diverse stakeholders to deliver complex projects</w:t>
            </w:r>
          </w:p>
          <w:p w14:paraId="46B2219B" w14:textId="108624AD" w:rsidR="004700A0" w:rsidRPr="008E00D3" w:rsidRDefault="00C33957" w:rsidP="004700A0">
            <w:pPr>
              <w:pStyle w:val="ListBullet"/>
              <w:numPr>
                <w:ilvl w:val="0"/>
                <w:numId w:val="17"/>
              </w:numPr>
              <w:spacing w:before="60" w:after="20" w:line="264" w:lineRule="auto"/>
              <w:rPr>
                <w:rFonts w:cs="Arial"/>
                <w:color w:val="000000" w:themeColor="text1"/>
                <w:szCs w:val="22"/>
              </w:rPr>
            </w:pPr>
            <w:r>
              <w:rPr>
                <w:rFonts w:cs="Arial"/>
                <w:color w:val="000000" w:themeColor="text1"/>
                <w:szCs w:val="22"/>
              </w:rPr>
              <w:lastRenderedPageBreak/>
              <w:t xml:space="preserve">Confidence in </w:t>
            </w:r>
            <w:r w:rsidR="004700A0" w:rsidRPr="008E00D3">
              <w:rPr>
                <w:rFonts w:cs="Arial"/>
                <w:color w:val="000000" w:themeColor="text1"/>
                <w:szCs w:val="22"/>
              </w:rPr>
              <w:t>communications, negotiation</w:t>
            </w:r>
            <w:r w:rsidR="008E00D3">
              <w:rPr>
                <w:rFonts w:cs="Arial"/>
                <w:color w:val="000000" w:themeColor="text1"/>
                <w:szCs w:val="22"/>
              </w:rPr>
              <w:t xml:space="preserve">, </w:t>
            </w:r>
            <w:r w:rsidR="004700A0" w:rsidRPr="008E00D3">
              <w:rPr>
                <w:rFonts w:cs="Arial"/>
                <w:color w:val="000000" w:themeColor="text1"/>
                <w:szCs w:val="22"/>
              </w:rPr>
              <w:t>influencing</w:t>
            </w:r>
            <w:r w:rsidR="008E00D3">
              <w:rPr>
                <w:rFonts w:cs="Arial"/>
                <w:color w:val="000000" w:themeColor="text1"/>
                <w:szCs w:val="22"/>
              </w:rPr>
              <w:t xml:space="preserve"> and coaching</w:t>
            </w:r>
            <w:r w:rsidR="004700A0" w:rsidRPr="008E00D3">
              <w:rPr>
                <w:rFonts w:cs="Arial"/>
                <w:color w:val="000000" w:themeColor="text1"/>
                <w:szCs w:val="22"/>
              </w:rPr>
              <w:t xml:space="preserve"> skills </w:t>
            </w:r>
          </w:p>
          <w:p w14:paraId="203414DF" w14:textId="298C8080" w:rsidR="004700A0" w:rsidRPr="008E00D3" w:rsidRDefault="00C33957" w:rsidP="004700A0">
            <w:pPr>
              <w:pStyle w:val="ListBullet"/>
              <w:numPr>
                <w:ilvl w:val="0"/>
                <w:numId w:val="17"/>
              </w:numPr>
              <w:spacing w:before="60" w:after="20" w:line="264" w:lineRule="auto"/>
              <w:rPr>
                <w:rFonts w:cs="Arial"/>
                <w:color w:val="000000" w:themeColor="text1"/>
                <w:szCs w:val="22"/>
              </w:rPr>
            </w:pPr>
            <w:r>
              <w:rPr>
                <w:rFonts w:cs="Arial"/>
                <w:color w:val="000000" w:themeColor="text1"/>
                <w:szCs w:val="22"/>
              </w:rPr>
              <w:t xml:space="preserve">Potential to grow into a </w:t>
            </w:r>
            <w:r w:rsidR="004700A0" w:rsidRPr="008E00D3">
              <w:rPr>
                <w:rFonts w:cs="Arial"/>
                <w:color w:val="000000" w:themeColor="text1"/>
                <w:szCs w:val="22"/>
              </w:rPr>
              <w:t xml:space="preserve">strategic thinker with a strong ability to identify opportunities and approaches for upscaling EDI in the </w:t>
            </w:r>
            <w:r w:rsidR="00FA47DF" w:rsidRPr="008E00D3">
              <w:rPr>
                <w:rFonts w:cs="Arial"/>
                <w:color w:val="000000" w:themeColor="text1"/>
                <w:szCs w:val="22"/>
              </w:rPr>
              <w:t>BRC International directorate.</w:t>
            </w:r>
          </w:p>
          <w:p w14:paraId="0F191B96" w14:textId="2A285673" w:rsidR="00FA47DF" w:rsidRPr="008E00D3" w:rsidRDefault="00C33957" w:rsidP="00FA47DF">
            <w:pPr>
              <w:pStyle w:val="ListBullet"/>
              <w:numPr>
                <w:ilvl w:val="0"/>
                <w:numId w:val="17"/>
              </w:numPr>
              <w:spacing w:before="60" w:after="20" w:line="264" w:lineRule="auto"/>
              <w:rPr>
                <w:rFonts w:cs="Arial"/>
                <w:color w:val="000000" w:themeColor="text1"/>
                <w:szCs w:val="22"/>
              </w:rPr>
            </w:pPr>
            <w:r>
              <w:rPr>
                <w:rFonts w:cs="Arial"/>
                <w:color w:val="000000" w:themeColor="text1"/>
                <w:szCs w:val="22"/>
              </w:rPr>
              <w:t>P</w:t>
            </w:r>
            <w:r w:rsidR="00FA47DF" w:rsidRPr="008E00D3">
              <w:rPr>
                <w:rFonts w:cs="Arial"/>
                <w:color w:val="000000" w:themeColor="text1"/>
                <w:szCs w:val="22"/>
              </w:rPr>
              <w:t>lanning</w:t>
            </w:r>
            <w:r w:rsidR="00A46954" w:rsidRPr="008E00D3">
              <w:rPr>
                <w:rFonts w:cs="Arial"/>
                <w:color w:val="000000" w:themeColor="text1"/>
                <w:szCs w:val="22"/>
              </w:rPr>
              <w:t xml:space="preserve"> and project management</w:t>
            </w:r>
            <w:r w:rsidR="00FA47DF" w:rsidRPr="008E00D3">
              <w:rPr>
                <w:rFonts w:cs="Arial"/>
                <w:color w:val="000000" w:themeColor="text1"/>
                <w:szCs w:val="22"/>
              </w:rPr>
              <w:t xml:space="preserve"> skills </w:t>
            </w:r>
          </w:p>
          <w:p w14:paraId="4BFF7446" w14:textId="77777777" w:rsidR="00130E7D" w:rsidRDefault="00FA47DF" w:rsidP="004700A0">
            <w:pPr>
              <w:pStyle w:val="ListBullet"/>
              <w:numPr>
                <w:ilvl w:val="0"/>
                <w:numId w:val="17"/>
              </w:numPr>
              <w:spacing w:before="60" w:after="20" w:line="264" w:lineRule="auto"/>
              <w:rPr>
                <w:rFonts w:cs="Arial"/>
                <w:color w:val="000000" w:themeColor="text1"/>
                <w:szCs w:val="22"/>
              </w:rPr>
            </w:pPr>
            <w:r w:rsidRPr="008E00D3">
              <w:rPr>
                <w:rFonts w:cs="Arial"/>
                <w:color w:val="000000" w:themeColor="text1"/>
                <w:szCs w:val="22"/>
              </w:rPr>
              <w:t>Ability to carry-out sound analysis, identifying key trends and producing clear summaries</w:t>
            </w:r>
          </w:p>
          <w:p w14:paraId="1F654413" w14:textId="178E5FD7" w:rsidR="00FA47DF" w:rsidRPr="008E00D3" w:rsidRDefault="00FA47DF" w:rsidP="004700A0">
            <w:pPr>
              <w:pStyle w:val="ListBullet"/>
              <w:numPr>
                <w:ilvl w:val="0"/>
                <w:numId w:val="17"/>
              </w:numPr>
              <w:spacing w:before="60" w:after="20" w:line="264" w:lineRule="auto"/>
              <w:rPr>
                <w:rFonts w:cs="Arial"/>
                <w:color w:val="000000" w:themeColor="text1"/>
                <w:szCs w:val="22"/>
              </w:rPr>
            </w:pPr>
            <w:r w:rsidRPr="008E00D3">
              <w:rPr>
                <w:rFonts w:cs="Arial"/>
                <w:color w:val="000000" w:themeColor="text1"/>
                <w:szCs w:val="22"/>
              </w:rPr>
              <w:t xml:space="preserve"> Strong facilitation skills with the ability to work with a broad range of people, obtaining their commitments to deliver timely and quality inputs</w:t>
            </w:r>
          </w:p>
          <w:p w14:paraId="020EF7F6" w14:textId="3116A313" w:rsidR="004700A0" w:rsidRPr="008E00D3" w:rsidRDefault="00E800CC" w:rsidP="00557BFB">
            <w:pPr>
              <w:pStyle w:val="ListBullet"/>
              <w:numPr>
                <w:ilvl w:val="0"/>
                <w:numId w:val="17"/>
              </w:numPr>
              <w:spacing w:before="60" w:after="20" w:line="264" w:lineRule="auto"/>
              <w:rPr>
                <w:rFonts w:cs="Arial"/>
                <w:color w:val="000000" w:themeColor="text1"/>
                <w:szCs w:val="22"/>
              </w:rPr>
            </w:pPr>
            <w:r w:rsidRPr="008E00D3">
              <w:rPr>
                <w:rFonts w:cs="Arial"/>
                <w:szCs w:val="22"/>
              </w:rPr>
              <w:t>Strong k</w:t>
            </w:r>
            <w:r w:rsidR="007A06FD" w:rsidRPr="008E00D3">
              <w:rPr>
                <w:rFonts w:cs="Arial"/>
                <w:szCs w:val="22"/>
              </w:rPr>
              <w:t>nowledge of best practice in relation to reaching, engaging and portraying those from diverse races and ethnicities</w:t>
            </w:r>
          </w:p>
          <w:p w14:paraId="2FA637C7" w14:textId="3761F41A" w:rsidR="0093263A" w:rsidRPr="008E00D3" w:rsidRDefault="00CD2EF1" w:rsidP="005834F5">
            <w:pPr>
              <w:pStyle w:val="ListBullet"/>
              <w:numPr>
                <w:ilvl w:val="0"/>
                <w:numId w:val="17"/>
              </w:numPr>
              <w:spacing w:before="60" w:after="20" w:line="264" w:lineRule="auto"/>
              <w:rPr>
                <w:rFonts w:cs="Arial"/>
                <w:color w:val="000000" w:themeColor="text1"/>
                <w:szCs w:val="22"/>
              </w:rPr>
            </w:pPr>
            <w:r w:rsidRPr="008E00D3">
              <w:rPr>
                <w:rFonts w:cs="Arial"/>
                <w:szCs w:val="22"/>
              </w:rPr>
              <w:t xml:space="preserve">Ability to analyse </w:t>
            </w:r>
            <w:r w:rsidR="0093263A" w:rsidRPr="008E00D3">
              <w:rPr>
                <w:rFonts w:cs="Arial"/>
                <w:szCs w:val="22"/>
              </w:rPr>
              <w:t xml:space="preserve">data </w:t>
            </w:r>
            <w:r w:rsidRPr="008E00D3">
              <w:rPr>
                <w:rFonts w:cs="Arial"/>
                <w:szCs w:val="22"/>
              </w:rPr>
              <w:t>gathered</w:t>
            </w:r>
            <w:r w:rsidR="0093263A" w:rsidRPr="008E00D3">
              <w:rPr>
                <w:rFonts w:cs="Arial"/>
                <w:szCs w:val="22"/>
              </w:rPr>
              <w:t xml:space="preserve"> </w:t>
            </w:r>
            <w:r w:rsidRPr="008E00D3">
              <w:rPr>
                <w:rFonts w:cs="Arial"/>
                <w:szCs w:val="22"/>
              </w:rPr>
              <w:t>through a variety of sources</w:t>
            </w:r>
          </w:p>
          <w:p w14:paraId="3251960E" w14:textId="2A816E5E" w:rsidR="005834F5" w:rsidRPr="008E00D3" w:rsidRDefault="005834F5" w:rsidP="008E00D3">
            <w:pPr>
              <w:pStyle w:val="ListBullet"/>
              <w:numPr>
                <w:ilvl w:val="0"/>
                <w:numId w:val="17"/>
              </w:numPr>
              <w:spacing w:before="60" w:after="20" w:line="264" w:lineRule="auto"/>
              <w:rPr>
                <w:rFonts w:cs="Arial"/>
                <w:color w:val="000000" w:themeColor="text1"/>
                <w:szCs w:val="22"/>
              </w:rPr>
            </w:pPr>
            <w:r w:rsidRPr="008E00D3">
              <w:rPr>
                <w:rFonts w:cs="Arial"/>
                <w:szCs w:val="22"/>
              </w:rPr>
              <w:t xml:space="preserve">Ability to communicate with range of stakeholders </w:t>
            </w:r>
          </w:p>
          <w:p w14:paraId="5474BBE4" w14:textId="1FF91B1F" w:rsidR="008E00D3" w:rsidRPr="008E00D3" w:rsidRDefault="00544F8D">
            <w:pPr>
              <w:pStyle w:val="ListBullet"/>
              <w:numPr>
                <w:ilvl w:val="0"/>
                <w:numId w:val="17"/>
              </w:numPr>
              <w:spacing w:before="60" w:after="20" w:line="264" w:lineRule="auto"/>
              <w:rPr>
                <w:rFonts w:cs="Arial"/>
                <w:color w:val="000000" w:themeColor="text1"/>
                <w:szCs w:val="22"/>
              </w:rPr>
            </w:pPr>
            <w:r w:rsidRPr="008E00D3">
              <w:rPr>
                <w:szCs w:val="22"/>
              </w:rPr>
              <w:t>An ability to lead through period of uncertainty, and</w:t>
            </w:r>
            <w:r w:rsidR="00E800CC" w:rsidRPr="008E00D3">
              <w:rPr>
                <w:szCs w:val="22"/>
              </w:rPr>
              <w:t xml:space="preserve"> consider</w:t>
            </w:r>
            <w:r w:rsidRPr="008E00D3">
              <w:rPr>
                <w:szCs w:val="22"/>
              </w:rPr>
              <w:t xml:space="preserve"> differing viewpoints</w:t>
            </w:r>
            <w:r w:rsidR="00D26B0F">
              <w:rPr>
                <w:szCs w:val="22"/>
              </w:rPr>
              <w:t xml:space="preserve"> to reach agreed ways forward</w:t>
            </w:r>
          </w:p>
          <w:p w14:paraId="1A5F80B5" w14:textId="77777777" w:rsidR="008E00D3" w:rsidRDefault="008E00D3" w:rsidP="004B4B52">
            <w:pPr>
              <w:spacing w:line="360" w:lineRule="auto"/>
              <w:rPr>
                <w:rFonts w:ascii="Arial" w:hAnsi="Arial" w:cs="Arial"/>
              </w:rPr>
            </w:pPr>
          </w:p>
          <w:p w14:paraId="79626726" w14:textId="0D2688EC" w:rsidR="004B4B52" w:rsidRPr="00A313BC" w:rsidRDefault="004B4B52" w:rsidP="004B4B52">
            <w:pPr>
              <w:spacing w:line="360" w:lineRule="auto"/>
              <w:rPr>
                <w:rFonts w:ascii="Arial" w:hAnsi="Arial" w:cs="Arial"/>
                <w:b/>
                <w:bCs/>
              </w:rPr>
            </w:pPr>
            <w:r w:rsidRPr="00A313BC">
              <w:rPr>
                <w:rFonts w:ascii="Arial" w:hAnsi="Arial" w:cs="Arial"/>
                <w:b/>
                <w:bCs/>
              </w:rPr>
              <w:t xml:space="preserve">Desirable </w:t>
            </w:r>
          </w:p>
          <w:p w14:paraId="45ACDEF4" w14:textId="694A8E94" w:rsidR="004B4B52" w:rsidRPr="008E00D3" w:rsidRDefault="00FA47DF" w:rsidP="00FA47DF">
            <w:pPr>
              <w:pStyle w:val="ListBullet"/>
              <w:numPr>
                <w:ilvl w:val="0"/>
                <w:numId w:val="17"/>
              </w:numPr>
              <w:spacing w:before="60" w:after="20" w:line="264" w:lineRule="auto"/>
              <w:rPr>
                <w:rFonts w:cs="Arial"/>
                <w:color w:val="000000" w:themeColor="text1"/>
                <w:szCs w:val="22"/>
              </w:rPr>
            </w:pPr>
            <w:r w:rsidRPr="008E00D3">
              <w:rPr>
                <w:rFonts w:cs="Arial"/>
                <w:color w:val="000000" w:themeColor="text1"/>
                <w:szCs w:val="22"/>
              </w:rPr>
              <w:t>A Qualification within an area relevant to international humanitarian aid and/or development</w:t>
            </w:r>
            <w:r w:rsidR="00447B68" w:rsidRPr="008E00D3">
              <w:rPr>
                <w:rFonts w:cs="Arial"/>
                <w:color w:val="000000" w:themeColor="text1"/>
                <w:szCs w:val="22"/>
              </w:rPr>
              <w:t>.</w:t>
            </w:r>
          </w:p>
          <w:p w14:paraId="15A8A6BA" w14:textId="3E6C6335" w:rsidR="004B4B52" w:rsidRPr="008E00D3" w:rsidRDefault="004B4B52" w:rsidP="000265E8">
            <w:pPr>
              <w:spacing w:line="360" w:lineRule="auto"/>
              <w:rPr>
                <w:rFonts w:ascii="Arial" w:hAnsi="Arial" w:cs="Arial"/>
              </w:rPr>
            </w:pPr>
          </w:p>
        </w:tc>
        <w:tc>
          <w:tcPr>
            <w:tcW w:w="499" w:type="dxa"/>
          </w:tcPr>
          <w:p w14:paraId="65270782" w14:textId="77777777" w:rsidR="00D26B0F" w:rsidRPr="00A67AE2" w:rsidRDefault="00D26B0F" w:rsidP="00D26B0F">
            <w:pPr>
              <w:rPr>
                <w:rFonts w:ascii="Arial" w:hAnsi="Arial" w:cs="Arial"/>
                <w:b/>
                <w:bCs/>
                <w:sz w:val="24"/>
                <w:szCs w:val="24"/>
              </w:rPr>
            </w:pPr>
          </w:p>
          <w:p w14:paraId="39582589" w14:textId="77777777" w:rsidR="00D26B0F" w:rsidRPr="00A67AE2" w:rsidRDefault="00D26B0F" w:rsidP="00D26B0F">
            <w:pPr>
              <w:rPr>
                <w:rFonts w:ascii="Arial" w:hAnsi="Arial" w:cs="Arial"/>
                <w:b/>
                <w:bCs/>
                <w:sz w:val="24"/>
                <w:szCs w:val="24"/>
              </w:rPr>
            </w:pPr>
          </w:p>
          <w:p w14:paraId="78F73CF2" w14:textId="77777777" w:rsidR="00D26B0F" w:rsidRPr="00A67AE2" w:rsidRDefault="00D26B0F" w:rsidP="00D26B0F">
            <w:pPr>
              <w:rPr>
                <w:rFonts w:ascii="Arial" w:hAnsi="Arial" w:cs="Arial"/>
                <w:b/>
                <w:bCs/>
                <w:sz w:val="24"/>
                <w:szCs w:val="24"/>
              </w:rPr>
            </w:pPr>
            <w:r w:rsidRPr="00A67AE2">
              <w:rPr>
                <w:rFonts w:ascii="Arial" w:hAnsi="Arial" w:cs="Arial"/>
                <w:b/>
                <w:bCs/>
                <w:sz w:val="24"/>
                <w:szCs w:val="24"/>
              </w:rPr>
              <w:t>S</w:t>
            </w:r>
          </w:p>
          <w:p w14:paraId="0F87D719" w14:textId="77777777" w:rsidR="00D26B0F" w:rsidRPr="00A67AE2" w:rsidRDefault="00D26B0F" w:rsidP="00D26B0F">
            <w:pPr>
              <w:rPr>
                <w:rFonts w:ascii="Arial" w:hAnsi="Arial" w:cs="Arial"/>
                <w:b/>
                <w:bCs/>
                <w:sz w:val="24"/>
                <w:szCs w:val="24"/>
              </w:rPr>
            </w:pPr>
          </w:p>
          <w:p w14:paraId="450B9CE4" w14:textId="77777777" w:rsidR="00D26B0F" w:rsidRPr="00A67AE2" w:rsidRDefault="00D26B0F" w:rsidP="00D26B0F">
            <w:pPr>
              <w:rPr>
                <w:rFonts w:ascii="Arial" w:hAnsi="Arial" w:cs="Arial"/>
                <w:b/>
                <w:bCs/>
                <w:sz w:val="24"/>
                <w:szCs w:val="24"/>
              </w:rPr>
            </w:pPr>
          </w:p>
          <w:p w14:paraId="1F6D60B4" w14:textId="45892C93" w:rsidR="00D26B0F" w:rsidRPr="00A67AE2" w:rsidRDefault="00D26B0F" w:rsidP="00D26B0F">
            <w:pPr>
              <w:rPr>
                <w:rFonts w:ascii="Arial" w:hAnsi="Arial" w:cs="Arial"/>
                <w:b/>
                <w:bCs/>
                <w:sz w:val="24"/>
                <w:szCs w:val="24"/>
              </w:rPr>
            </w:pPr>
          </w:p>
          <w:p w14:paraId="0EC4D41C" w14:textId="3009DFAF" w:rsidR="00D26B0F" w:rsidRPr="00A67AE2" w:rsidRDefault="00D26B0F" w:rsidP="00D26B0F">
            <w:pPr>
              <w:rPr>
                <w:rFonts w:ascii="Arial" w:hAnsi="Arial" w:cs="Arial"/>
                <w:b/>
                <w:bCs/>
                <w:sz w:val="24"/>
                <w:szCs w:val="24"/>
              </w:rPr>
            </w:pPr>
          </w:p>
          <w:p w14:paraId="05D7082E" w14:textId="25618AC1" w:rsidR="00D26B0F" w:rsidRPr="00A67AE2" w:rsidRDefault="00D26B0F" w:rsidP="00D26B0F">
            <w:pPr>
              <w:rPr>
                <w:rFonts w:ascii="Arial" w:hAnsi="Arial" w:cs="Arial"/>
                <w:b/>
                <w:bCs/>
                <w:sz w:val="24"/>
                <w:szCs w:val="24"/>
              </w:rPr>
            </w:pPr>
          </w:p>
          <w:p w14:paraId="2A14D0E0" w14:textId="71FB86BE" w:rsidR="00D26B0F" w:rsidRPr="00A67AE2" w:rsidRDefault="00D26B0F" w:rsidP="00D26B0F">
            <w:pPr>
              <w:rPr>
                <w:rFonts w:ascii="Arial" w:hAnsi="Arial" w:cs="Arial"/>
                <w:b/>
                <w:bCs/>
                <w:sz w:val="24"/>
                <w:szCs w:val="24"/>
              </w:rPr>
            </w:pPr>
          </w:p>
          <w:p w14:paraId="75D26920" w14:textId="77777777" w:rsidR="00D26B0F" w:rsidRPr="00A67AE2" w:rsidRDefault="00D26B0F" w:rsidP="00D26B0F">
            <w:pPr>
              <w:rPr>
                <w:rFonts w:ascii="Arial" w:hAnsi="Arial" w:cs="Arial"/>
                <w:b/>
                <w:bCs/>
                <w:sz w:val="24"/>
                <w:szCs w:val="24"/>
              </w:rPr>
            </w:pPr>
          </w:p>
          <w:p w14:paraId="43B89B32" w14:textId="6E62A5D4" w:rsidR="00D26B0F" w:rsidRPr="00A67AE2" w:rsidRDefault="00D26B0F" w:rsidP="00D26B0F">
            <w:pPr>
              <w:rPr>
                <w:rFonts w:ascii="Arial" w:hAnsi="Arial" w:cs="Arial"/>
                <w:b/>
                <w:bCs/>
                <w:sz w:val="24"/>
                <w:szCs w:val="24"/>
              </w:rPr>
            </w:pPr>
          </w:p>
          <w:p w14:paraId="63718057" w14:textId="14557A3A" w:rsidR="00C33957" w:rsidRPr="00A67AE2" w:rsidRDefault="00C33957" w:rsidP="00D26B0F">
            <w:pPr>
              <w:rPr>
                <w:rFonts w:ascii="Arial" w:hAnsi="Arial" w:cs="Arial"/>
                <w:b/>
                <w:bCs/>
                <w:sz w:val="24"/>
                <w:szCs w:val="24"/>
              </w:rPr>
            </w:pPr>
          </w:p>
          <w:p w14:paraId="2E3EB6C6" w14:textId="77777777" w:rsidR="00C33957" w:rsidRPr="00A67AE2" w:rsidRDefault="00C33957" w:rsidP="00D26B0F">
            <w:pPr>
              <w:rPr>
                <w:rFonts w:ascii="Arial" w:hAnsi="Arial" w:cs="Arial"/>
                <w:b/>
                <w:bCs/>
                <w:sz w:val="24"/>
                <w:szCs w:val="24"/>
              </w:rPr>
            </w:pPr>
          </w:p>
          <w:p w14:paraId="12B37999" w14:textId="77777777" w:rsidR="00D26B0F" w:rsidRPr="00A67AE2" w:rsidRDefault="00D26B0F" w:rsidP="00D26B0F">
            <w:pPr>
              <w:rPr>
                <w:rFonts w:ascii="Arial" w:hAnsi="Arial" w:cs="Arial"/>
                <w:b/>
                <w:bCs/>
                <w:sz w:val="24"/>
                <w:szCs w:val="24"/>
              </w:rPr>
            </w:pPr>
          </w:p>
          <w:p w14:paraId="2EE28E9D" w14:textId="77777777" w:rsidR="00D26B0F" w:rsidRPr="00A67AE2" w:rsidRDefault="00D26B0F" w:rsidP="00D26B0F">
            <w:pPr>
              <w:rPr>
                <w:rFonts w:ascii="Arial" w:hAnsi="Arial" w:cs="Arial"/>
                <w:b/>
                <w:bCs/>
                <w:sz w:val="24"/>
                <w:szCs w:val="24"/>
              </w:rPr>
            </w:pPr>
            <w:r w:rsidRPr="00A67AE2">
              <w:rPr>
                <w:rFonts w:ascii="Arial" w:hAnsi="Arial" w:cs="Arial"/>
                <w:b/>
                <w:bCs/>
                <w:sz w:val="24"/>
                <w:szCs w:val="24"/>
              </w:rPr>
              <w:t>S</w:t>
            </w:r>
          </w:p>
          <w:p w14:paraId="6145ED97" w14:textId="77777777" w:rsidR="00D26B0F" w:rsidRPr="00A67AE2" w:rsidRDefault="00D26B0F" w:rsidP="00D26B0F">
            <w:pPr>
              <w:rPr>
                <w:rFonts w:ascii="Arial" w:hAnsi="Arial" w:cs="Arial"/>
                <w:b/>
                <w:bCs/>
                <w:sz w:val="24"/>
                <w:szCs w:val="24"/>
              </w:rPr>
            </w:pPr>
          </w:p>
          <w:p w14:paraId="33B0C4DA" w14:textId="34227CD5" w:rsidR="00E76FF0" w:rsidRPr="00A67AE2" w:rsidRDefault="00E76FF0" w:rsidP="00D26B0F">
            <w:pPr>
              <w:rPr>
                <w:rFonts w:ascii="Arial" w:hAnsi="Arial" w:cs="Arial"/>
                <w:b/>
                <w:bCs/>
                <w:sz w:val="24"/>
                <w:szCs w:val="24"/>
              </w:rPr>
            </w:pPr>
            <w:r w:rsidRPr="00A67AE2">
              <w:rPr>
                <w:rFonts w:ascii="Arial" w:hAnsi="Arial" w:cs="Arial"/>
                <w:b/>
                <w:bCs/>
                <w:sz w:val="24"/>
                <w:szCs w:val="24"/>
              </w:rPr>
              <w:t>S</w:t>
            </w:r>
          </w:p>
          <w:p w14:paraId="105FAA4F" w14:textId="77777777" w:rsidR="00D26B0F" w:rsidRPr="00A67AE2" w:rsidRDefault="00D26B0F" w:rsidP="00D26B0F">
            <w:pPr>
              <w:rPr>
                <w:rFonts w:ascii="Arial" w:hAnsi="Arial" w:cs="Arial"/>
                <w:b/>
                <w:bCs/>
                <w:sz w:val="24"/>
                <w:szCs w:val="24"/>
              </w:rPr>
            </w:pPr>
          </w:p>
          <w:p w14:paraId="6C2EA874" w14:textId="77777777" w:rsidR="00D26B0F" w:rsidRPr="00A67AE2" w:rsidRDefault="00D26B0F" w:rsidP="00D26B0F">
            <w:pPr>
              <w:rPr>
                <w:rFonts w:ascii="Arial" w:hAnsi="Arial" w:cs="Arial"/>
                <w:b/>
                <w:bCs/>
                <w:sz w:val="24"/>
                <w:szCs w:val="24"/>
              </w:rPr>
            </w:pPr>
          </w:p>
          <w:p w14:paraId="2F2C083E" w14:textId="77777777" w:rsidR="00D26B0F" w:rsidRPr="00A67AE2" w:rsidRDefault="00D26B0F" w:rsidP="00D26B0F">
            <w:pPr>
              <w:rPr>
                <w:rFonts w:ascii="Arial" w:hAnsi="Arial" w:cs="Arial"/>
                <w:b/>
                <w:bCs/>
                <w:sz w:val="24"/>
                <w:szCs w:val="24"/>
              </w:rPr>
            </w:pPr>
          </w:p>
          <w:p w14:paraId="3B7465F0" w14:textId="275F98D2" w:rsidR="00D26B0F" w:rsidRPr="00A67AE2" w:rsidRDefault="00E76FF0" w:rsidP="00D26B0F">
            <w:pPr>
              <w:rPr>
                <w:rFonts w:ascii="Arial" w:hAnsi="Arial" w:cs="Arial"/>
                <w:b/>
                <w:bCs/>
                <w:sz w:val="24"/>
                <w:szCs w:val="24"/>
              </w:rPr>
            </w:pPr>
            <w:r w:rsidRPr="00A67AE2">
              <w:rPr>
                <w:rFonts w:ascii="Arial" w:hAnsi="Arial" w:cs="Arial"/>
                <w:b/>
                <w:bCs/>
                <w:sz w:val="24"/>
                <w:szCs w:val="24"/>
              </w:rPr>
              <w:t>S</w:t>
            </w:r>
          </w:p>
          <w:p w14:paraId="308811F4" w14:textId="77777777" w:rsidR="00D26B0F" w:rsidRPr="00A67AE2" w:rsidRDefault="00D26B0F" w:rsidP="00D26B0F">
            <w:pPr>
              <w:rPr>
                <w:rFonts w:ascii="Arial" w:hAnsi="Arial" w:cs="Arial"/>
                <w:b/>
                <w:bCs/>
                <w:sz w:val="24"/>
                <w:szCs w:val="24"/>
              </w:rPr>
            </w:pPr>
          </w:p>
          <w:p w14:paraId="0A746F0E" w14:textId="77777777" w:rsidR="00D26B0F" w:rsidRPr="00A67AE2" w:rsidRDefault="00D26B0F" w:rsidP="00D26B0F">
            <w:pPr>
              <w:rPr>
                <w:rFonts w:ascii="Arial" w:hAnsi="Arial" w:cs="Arial"/>
                <w:b/>
                <w:bCs/>
                <w:sz w:val="24"/>
                <w:szCs w:val="24"/>
              </w:rPr>
            </w:pPr>
            <w:r w:rsidRPr="00A67AE2">
              <w:rPr>
                <w:rFonts w:ascii="Arial" w:hAnsi="Arial" w:cs="Arial"/>
                <w:b/>
                <w:bCs/>
                <w:sz w:val="24"/>
                <w:szCs w:val="24"/>
              </w:rPr>
              <w:t>S</w:t>
            </w:r>
          </w:p>
          <w:p w14:paraId="51B7AD23" w14:textId="77777777" w:rsidR="00E76FF0" w:rsidRPr="00A67AE2" w:rsidRDefault="00E76FF0" w:rsidP="00D26B0F">
            <w:pPr>
              <w:rPr>
                <w:rFonts w:ascii="Arial" w:hAnsi="Arial" w:cs="Arial"/>
                <w:b/>
                <w:bCs/>
                <w:sz w:val="24"/>
                <w:szCs w:val="24"/>
              </w:rPr>
            </w:pPr>
          </w:p>
          <w:p w14:paraId="202152B6" w14:textId="77777777" w:rsidR="00E76FF0" w:rsidRPr="00A67AE2" w:rsidRDefault="00E76FF0" w:rsidP="00D26B0F">
            <w:pPr>
              <w:rPr>
                <w:rFonts w:ascii="Arial" w:hAnsi="Arial" w:cs="Arial"/>
                <w:b/>
                <w:bCs/>
                <w:sz w:val="24"/>
                <w:szCs w:val="24"/>
              </w:rPr>
            </w:pPr>
          </w:p>
          <w:p w14:paraId="7263C5E0" w14:textId="77777777" w:rsidR="00E76FF0" w:rsidRPr="00A67AE2" w:rsidRDefault="00E76FF0" w:rsidP="00D26B0F">
            <w:pPr>
              <w:rPr>
                <w:rFonts w:ascii="Arial" w:hAnsi="Arial" w:cs="Arial"/>
                <w:b/>
                <w:bCs/>
                <w:sz w:val="24"/>
                <w:szCs w:val="24"/>
              </w:rPr>
            </w:pPr>
            <w:r w:rsidRPr="00A67AE2">
              <w:rPr>
                <w:rFonts w:ascii="Arial" w:hAnsi="Arial" w:cs="Arial"/>
                <w:b/>
                <w:bCs/>
                <w:sz w:val="24"/>
                <w:szCs w:val="24"/>
              </w:rPr>
              <w:t>S</w:t>
            </w:r>
          </w:p>
          <w:p w14:paraId="0F6D1EB4" w14:textId="77777777" w:rsidR="00E76FF0" w:rsidRPr="00A67AE2" w:rsidRDefault="00E76FF0" w:rsidP="00D26B0F">
            <w:pPr>
              <w:rPr>
                <w:rFonts w:ascii="Arial" w:hAnsi="Arial" w:cs="Arial"/>
                <w:b/>
                <w:bCs/>
                <w:sz w:val="24"/>
                <w:szCs w:val="24"/>
              </w:rPr>
            </w:pPr>
          </w:p>
          <w:p w14:paraId="4456CFAD" w14:textId="77777777" w:rsidR="00E76FF0" w:rsidRPr="00A67AE2" w:rsidRDefault="00E76FF0" w:rsidP="00D26B0F">
            <w:pPr>
              <w:rPr>
                <w:rFonts w:ascii="Arial" w:hAnsi="Arial" w:cs="Arial"/>
                <w:b/>
                <w:bCs/>
                <w:sz w:val="24"/>
                <w:szCs w:val="24"/>
              </w:rPr>
            </w:pPr>
          </w:p>
          <w:p w14:paraId="11EF9755" w14:textId="77777777" w:rsidR="00E76FF0" w:rsidRPr="00A67AE2" w:rsidRDefault="00E76FF0" w:rsidP="00D26B0F">
            <w:pPr>
              <w:rPr>
                <w:rFonts w:ascii="Arial" w:hAnsi="Arial" w:cs="Arial"/>
                <w:b/>
                <w:bCs/>
                <w:sz w:val="24"/>
                <w:szCs w:val="24"/>
              </w:rPr>
            </w:pPr>
          </w:p>
          <w:p w14:paraId="2EEBB2E8" w14:textId="77777777" w:rsidR="00E76FF0" w:rsidRPr="00A67AE2" w:rsidRDefault="00E76FF0" w:rsidP="00D26B0F">
            <w:pPr>
              <w:rPr>
                <w:rFonts w:ascii="Arial" w:hAnsi="Arial" w:cs="Arial"/>
                <w:b/>
                <w:bCs/>
                <w:sz w:val="24"/>
                <w:szCs w:val="24"/>
              </w:rPr>
            </w:pPr>
          </w:p>
          <w:p w14:paraId="3F49BE5C" w14:textId="77777777" w:rsidR="00E76FF0" w:rsidRPr="00A67AE2" w:rsidRDefault="00E76FF0" w:rsidP="00D26B0F">
            <w:pPr>
              <w:rPr>
                <w:rFonts w:ascii="Arial" w:hAnsi="Arial" w:cs="Arial"/>
                <w:b/>
                <w:bCs/>
                <w:sz w:val="24"/>
                <w:szCs w:val="24"/>
              </w:rPr>
            </w:pPr>
          </w:p>
          <w:p w14:paraId="2AC8AB32" w14:textId="77777777" w:rsidR="00E76FF0" w:rsidRPr="00A67AE2" w:rsidRDefault="00E76FF0" w:rsidP="00D26B0F">
            <w:pPr>
              <w:rPr>
                <w:rFonts w:ascii="Arial" w:hAnsi="Arial" w:cs="Arial"/>
                <w:b/>
                <w:bCs/>
                <w:sz w:val="24"/>
                <w:szCs w:val="24"/>
              </w:rPr>
            </w:pPr>
          </w:p>
          <w:p w14:paraId="7E580451" w14:textId="77777777" w:rsidR="00E76FF0" w:rsidRPr="00A67AE2" w:rsidRDefault="00E76FF0" w:rsidP="00D26B0F">
            <w:pPr>
              <w:rPr>
                <w:rFonts w:ascii="Arial" w:hAnsi="Arial" w:cs="Arial"/>
                <w:b/>
                <w:bCs/>
                <w:sz w:val="24"/>
                <w:szCs w:val="24"/>
              </w:rPr>
            </w:pPr>
          </w:p>
          <w:p w14:paraId="2F407C11" w14:textId="77777777" w:rsidR="00E76FF0" w:rsidRPr="00A67AE2" w:rsidRDefault="00E76FF0" w:rsidP="00D26B0F">
            <w:pPr>
              <w:rPr>
                <w:rFonts w:ascii="Arial" w:hAnsi="Arial" w:cs="Arial"/>
                <w:b/>
                <w:bCs/>
                <w:sz w:val="24"/>
                <w:szCs w:val="24"/>
              </w:rPr>
            </w:pPr>
          </w:p>
          <w:p w14:paraId="78D17196" w14:textId="68D645C5" w:rsidR="00E76FF0" w:rsidRPr="00A67AE2" w:rsidRDefault="00E76FF0" w:rsidP="00D26B0F">
            <w:pPr>
              <w:rPr>
                <w:rFonts w:ascii="Arial" w:hAnsi="Arial" w:cs="Arial"/>
                <w:b/>
                <w:bCs/>
                <w:sz w:val="24"/>
                <w:szCs w:val="24"/>
              </w:rPr>
            </w:pPr>
            <w:r w:rsidRPr="00A67AE2">
              <w:rPr>
                <w:rFonts w:ascii="Arial" w:hAnsi="Arial" w:cs="Arial"/>
                <w:b/>
                <w:bCs/>
                <w:sz w:val="24"/>
                <w:szCs w:val="24"/>
              </w:rPr>
              <w:t>S</w:t>
            </w:r>
          </w:p>
          <w:p w14:paraId="2B854FC9" w14:textId="77777777" w:rsidR="00E76FF0" w:rsidRPr="00A67AE2" w:rsidRDefault="00E76FF0" w:rsidP="00D26B0F">
            <w:pPr>
              <w:rPr>
                <w:rFonts w:ascii="Arial" w:hAnsi="Arial" w:cs="Arial"/>
                <w:b/>
                <w:bCs/>
                <w:sz w:val="24"/>
                <w:szCs w:val="24"/>
              </w:rPr>
            </w:pPr>
          </w:p>
          <w:p w14:paraId="0210E6BF" w14:textId="703ECFCE" w:rsidR="00E76FF0" w:rsidRPr="00A67AE2" w:rsidRDefault="00E76FF0" w:rsidP="00D26B0F">
            <w:pPr>
              <w:rPr>
                <w:rFonts w:ascii="Arial" w:hAnsi="Arial" w:cs="Arial"/>
                <w:b/>
                <w:bCs/>
                <w:sz w:val="24"/>
                <w:szCs w:val="24"/>
              </w:rPr>
            </w:pPr>
          </w:p>
        </w:tc>
        <w:tc>
          <w:tcPr>
            <w:tcW w:w="499" w:type="dxa"/>
          </w:tcPr>
          <w:p w14:paraId="5D49C0F2" w14:textId="538876BA" w:rsidR="00D26B0F" w:rsidRPr="00A67AE2" w:rsidRDefault="00D26B0F" w:rsidP="00A67AE2">
            <w:pPr>
              <w:spacing w:line="360" w:lineRule="auto"/>
              <w:jc w:val="center"/>
              <w:rPr>
                <w:rFonts w:ascii="Arial" w:hAnsi="Arial" w:cs="Arial"/>
                <w:b/>
                <w:bCs/>
                <w:sz w:val="24"/>
                <w:szCs w:val="24"/>
              </w:rPr>
            </w:pPr>
          </w:p>
          <w:p w14:paraId="353F9098" w14:textId="68DA4F43" w:rsidR="00D26B0F" w:rsidRPr="00A67AE2" w:rsidRDefault="00D26B0F" w:rsidP="00A67AE2">
            <w:pPr>
              <w:spacing w:line="360" w:lineRule="auto"/>
              <w:jc w:val="center"/>
              <w:rPr>
                <w:rFonts w:ascii="Arial" w:hAnsi="Arial" w:cs="Arial"/>
                <w:b/>
                <w:bCs/>
                <w:sz w:val="24"/>
                <w:szCs w:val="24"/>
              </w:rPr>
            </w:pPr>
          </w:p>
          <w:p w14:paraId="24BDBE87" w14:textId="77777777" w:rsidR="004700A0" w:rsidRPr="00A67AE2" w:rsidRDefault="004700A0" w:rsidP="00A67AE2">
            <w:pPr>
              <w:spacing w:line="360" w:lineRule="auto"/>
              <w:jc w:val="center"/>
              <w:rPr>
                <w:rFonts w:ascii="Arial" w:hAnsi="Arial" w:cs="Arial"/>
                <w:b/>
                <w:bCs/>
                <w:sz w:val="24"/>
                <w:szCs w:val="24"/>
              </w:rPr>
            </w:pPr>
          </w:p>
          <w:p w14:paraId="4E8AF0D5" w14:textId="77777777" w:rsidR="004700A0" w:rsidRPr="00A67AE2" w:rsidRDefault="004700A0" w:rsidP="00A67AE2">
            <w:pPr>
              <w:spacing w:line="360" w:lineRule="auto"/>
              <w:jc w:val="center"/>
              <w:rPr>
                <w:rFonts w:ascii="Arial" w:hAnsi="Arial" w:cs="Arial"/>
                <w:b/>
                <w:bCs/>
                <w:sz w:val="24"/>
                <w:szCs w:val="24"/>
              </w:rPr>
            </w:pPr>
          </w:p>
          <w:p w14:paraId="2BF50324" w14:textId="77777777" w:rsidR="00E76FF0" w:rsidRPr="00A67AE2" w:rsidRDefault="00E76FF0" w:rsidP="00A67AE2">
            <w:pPr>
              <w:spacing w:line="360" w:lineRule="auto"/>
              <w:jc w:val="center"/>
              <w:rPr>
                <w:rFonts w:ascii="Arial" w:hAnsi="Arial" w:cs="Arial"/>
                <w:b/>
                <w:bCs/>
                <w:sz w:val="24"/>
                <w:szCs w:val="24"/>
              </w:rPr>
            </w:pPr>
            <w:r w:rsidRPr="00A67AE2">
              <w:rPr>
                <w:rFonts w:ascii="Arial" w:hAnsi="Arial" w:cs="Arial"/>
                <w:b/>
                <w:bCs/>
                <w:sz w:val="24"/>
                <w:szCs w:val="24"/>
              </w:rPr>
              <w:t>I</w:t>
            </w:r>
          </w:p>
          <w:p w14:paraId="0E2F25BA" w14:textId="77777777" w:rsidR="00E76FF0" w:rsidRPr="00A67AE2" w:rsidRDefault="00E76FF0" w:rsidP="00A67AE2">
            <w:pPr>
              <w:spacing w:line="360" w:lineRule="auto"/>
              <w:jc w:val="center"/>
              <w:rPr>
                <w:rFonts w:ascii="Arial" w:hAnsi="Arial" w:cs="Arial"/>
                <w:b/>
                <w:bCs/>
                <w:sz w:val="24"/>
                <w:szCs w:val="24"/>
              </w:rPr>
            </w:pPr>
          </w:p>
          <w:p w14:paraId="632B1915" w14:textId="77777777" w:rsidR="00E76FF0" w:rsidRPr="00A67AE2" w:rsidRDefault="00E76FF0" w:rsidP="00A67AE2">
            <w:pPr>
              <w:spacing w:line="360" w:lineRule="auto"/>
              <w:jc w:val="center"/>
              <w:rPr>
                <w:rFonts w:ascii="Arial" w:hAnsi="Arial" w:cs="Arial"/>
                <w:b/>
                <w:bCs/>
                <w:sz w:val="24"/>
                <w:szCs w:val="24"/>
              </w:rPr>
            </w:pPr>
          </w:p>
          <w:p w14:paraId="7B7A4586" w14:textId="77777777" w:rsidR="00E76FF0" w:rsidRPr="00A67AE2" w:rsidRDefault="00E76FF0" w:rsidP="00A67AE2">
            <w:pPr>
              <w:spacing w:line="360" w:lineRule="auto"/>
              <w:jc w:val="center"/>
              <w:rPr>
                <w:rFonts w:ascii="Arial" w:hAnsi="Arial" w:cs="Arial"/>
                <w:b/>
                <w:bCs/>
                <w:sz w:val="24"/>
                <w:szCs w:val="24"/>
              </w:rPr>
            </w:pPr>
            <w:r w:rsidRPr="00A67AE2">
              <w:rPr>
                <w:rFonts w:ascii="Arial" w:hAnsi="Arial" w:cs="Arial"/>
                <w:b/>
                <w:bCs/>
                <w:sz w:val="24"/>
                <w:szCs w:val="24"/>
              </w:rPr>
              <w:t>I</w:t>
            </w:r>
          </w:p>
          <w:p w14:paraId="7D0CC9B7" w14:textId="77777777" w:rsidR="00E76FF0" w:rsidRPr="00A67AE2" w:rsidRDefault="00E76FF0" w:rsidP="00A67AE2">
            <w:pPr>
              <w:spacing w:line="360" w:lineRule="auto"/>
              <w:jc w:val="center"/>
              <w:rPr>
                <w:rFonts w:ascii="Arial" w:hAnsi="Arial" w:cs="Arial"/>
                <w:b/>
                <w:bCs/>
                <w:sz w:val="24"/>
                <w:szCs w:val="24"/>
              </w:rPr>
            </w:pPr>
          </w:p>
          <w:p w14:paraId="4B6883BC" w14:textId="77777777" w:rsidR="00E76FF0" w:rsidRPr="00A67AE2" w:rsidRDefault="00E76FF0" w:rsidP="00A67AE2">
            <w:pPr>
              <w:spacing w:line="360" w:lineRule="auto"/>
              <w:jc w:val="center"/>
              <w:rPr>
                <w:rFonts w:ascii="Arial" w:hAnsi="Arial" w:cs="Arial"/>
                <w:b/>
                <w:bCs/>
                <w:sz w:val="24"/>
                <w:szCs w:val="24"/>
              </w:rPr>
            </w:pPr>
          </w:p>
          <w:p w14:paraId="6AE76786" w14:textId="77777777" w:rsidR="00E76FF0" w:rsidRPr="00A67AE2" w:rsidRDefault="00E76FF0" w:rsidP="00A67AE2">
            <w:pPr>
              <w:spacing w:line="360" w:lineRule="auto"/>
              <w:jc w:val="center"/>
              <w:rPr>
                <w:rFonts w:ascii="Arial" w:hAnsi="Arial" w:cs="Arial"/>
                <w:b/>
                <w:bCs/>
                <w:sz w:val="24"/>
                <w:szCs w:val="24"/>
              </w:rPr>
            </w:pPr>
          </w:p>
          <w:p w14:paraId="69F0B89D" w14:textId="77777777" w:rsidR="00E76FF0" w:rsidRPr="00A67AE2" w:rsidRDefault="00E76FF0" w:rsidP="00A67AE2">
            <w:pPr>
              <w:spacing w:line="360" w:lineRule="auto"/>
              <w:jc w:val="center"/>
              <w:rPr>
                <w:rFonts w:ascii="Arial" w:hAnsi="Arial" w:cs="Arial"/>
                <w:b/>
                <w:bCs/>
                <w:sz w:val="24"/>
                <w:szCs w:val="24"/>
              </w:rPr>
            </w:pPr>
          </w:p>
          <w:p w14:paraId="5A12D5A3" w14:textId="77777777" w:rsidR="00E76FF0" w:rsidRPr="00A67AE2" w:rsidRDefault="00E76FF0" w:rsidP="00A67AE2">
            <w:pPr>
              <w:spacing w:line="360" w:lineRule="auto"/>
              <w:jc w:val="center"/>
              <w:rPr>
                <w:rFonts w:ascii="Arial" w:hAnsi="Arial" w:cs="Arial"/>
                <w:b/>
                <w:bCs/>
                <w:sz w:val="24"/>
                <w:szCs w:val="24"/>
              </w:rPr>
            </w:pPr>
          </w:p>
          <w:p w14:paraId="5F882CEE" w14:textId="77777777" w:rsidR="00E76FF0" w:rsidRPr="00A67AE2" w:rsidRDefault="00E76FF0" w:rsidP="00A67AE2">
            <w:pPr>
              <w:spacing w:line="360" w:lineRule="auto"/>
              <w:jc w:val="center"/>
              <w:rPr>
                <w:rFonts w:ascii="Arial" w:hAnsi="Arial" w:cs="Arial"/>
                <w:b/>
                <w:bCs/>
                <w:sz w:val="24"/>
                <w:szCs w:val="24"/>
              </w:rPr>
            </w:pPr>
          </w:p>
          <w:p w14:paraId="11E77B4F" w14:textId="77777777" w:rsidR="00E76FF0" w:rsidRPr="00A67AE2" w:rsidRDefault="00E76FF0" w:rsidP="00A67AE2">
            <w:pPr>
              <w:spacing w:line="360" w:lineRule="auto"/>
              <w:jc w:val="center"/>
              <w:rPr>
                <w:rFonts w:ascii="Arial" w:hAnsi="Arial" w:cs="Arial"/>
                <w:b/>
                <w:bCs/>
                <w:sz w:val="24"/>
                <w:szCs w:val="24"/>
              </w:rPr>
            </w:pPr>
          </w:p>
          <w:p w14:paraId="2C4B54EC" w14:textId="77777777" w:rsidR="00E76FF0" w:rsidRPr="00A67AE2" w:rsidRDefault="00E76FF0" w:rsidP="00A67AE2">
            <w:pPr>
              <w:spacing w:line="360" w:lineRule="auto"/>
              <w:jc w:val="center"/>
              <w:rPr>
                <w:rFonts w:ascii="Arial" w:hAnsi="Arial" w:cs="Arial"/>
                <w:b/>
                <w:bCs/>
                <w:sz w:val="24"/>
                <w:szCs w:val="24"/>
              </w:rPr>
            </w:pPr>
          </w:p>
          <w:p w14:paraId="6EDE71D6" w14:textId="77777777" w:rsidR="00E76FF0" w:rsidRPr="00A67AE2" w:rsidRDefault="00E76FF0" w:rsidP="00A67AE2">
            <w:pPr>
              <w:spacing w:line="360" w:lineRule="auto"/>
              <w:jc w:val="center"/>
              <w:rPr>
                <w:rFonts w:ascii="Arial" w:hAnsi="Arial" w:cs="Arial"/>
                <w:b/>
                <w:bCs/>
                <w:sz w:val="24"/>
                <w:szCs w:val="24"/>
              </w:rPr>
            </w:pPr>
            <w:r w:rsidRPr="00A67AE2">
              <w:rPr>
                <w:rFonts w:ascii="Arial" w:hAnsi="Arial" w:cs="Arial"/>
                <w:b/>
                <w:bCs/>
                <w:sz w:val="24"/>
                <w:szCs w:val="24"/>
              </w:rPr>
              <w:t>I</w:t>
            </w:r>
          </w:p>
          <w:p w14:paraId="60E00229" w14:textId="77777777" w:rsidR="00E76FF0" w:rsidRPr="00A67AE2" w:rsidRDefault="00E76FF0" w:rsidP="00A67AE2">
            <w:pPr>
              <w:spacing w:line="360" w:lineRule="auto"/>
              <w:jc w:val="center"/>
              <w:rPr>
                <w:rFonts w:ascii="Arial" w:hAnsi="Arial" w:cs="Arial"/>
                <w:b/>
                <w:bCs/>
                <w:sz w:val="24"/>
                <w:szCs w:val="24"/>
              </w:rPr>
            </w:pPr>
          </w:p>
          <w:p w14:paraId="1E39DF18" w14:textId="77777777" w:rsidR="00E76FF0" w:rsidRPr="00A67AE2" w:rsidRDefault="00E76FF0" w:rsidP="00A67AE2">
            <w:pPr>
              <w:spacing w:line="360" w:lineRule="auto"/>
              <w:jc w:val="center"/>
              <w:rPr>
                <w:rFonts w:ascii="Arial" w:hAnsi="Arial" w:cs="Arial"/>
                <w:b/>
                <w:bCs/>
                <w:sz w:val="24"/>
                <w:szCs w:val="24"/>
              </w:rPr>
            </w:pPr>
          </w:p>
          <w:p w14:paraId="45D61316" w14:textId="77777777" w:rsidR="00E76FF0" w:rsidRPr="00A67AE2" w:rsidRDefault="00E76FF0" w:rsidP="00A67AE2">
            <w:pPr>
              <w:spacing w:line="360" w:lineRule="auto"/>
              <w:jc w:val="center"/>
              <w:rPr>
                <w:rFonts w:ascii="Arial" w:hAnsi="Arial" w:cs="Arial"/>
                <w:b/>
                <w:bCs/>
                <w:sz w:val="24"/>
                <w:szCs w:val="24"/>
              </w:rPr>
            </w:pPr>
          </w:p>
          <w:p w14:paraId="7B7AF3A7" w14:textId="77777777" w:rsidR="00E76FF0" w:rsidRPr="00A67AE2" w:rsidRDefault="00E76FF0" w:rsidP="00A67AE2">
            <w:pPr>
              <w:spacing w:line="360" w:lineRule="auto"/>
              <w:jc w:val="center"/>
              <w:rPr>
                <w:rFonts w:ascii="Arial" w:hAnsi="Arial" w:cs="Arial"/>
                <w:b/>
                <w:bCs/>
                <w:sz w:val="24"/>
                <w:szCs w:val="24"/>
              </w:rPr>
            </w:pPr>
          </w:p>
          <w:p w14:paraId="10BC1DA7" w14:textId="77777777" w:rsidR="00E76FF0" w:rsidRPr="00A67AE2" w:rsidRDefault="00E76FF0" w:rsidP="00A67AE2">
            <w:pPr>
              <w:spacing w:line="360" w:lineRule="auto"/>
              <w:jc w:val="center"/>
              <w:rPr>
                <w:rFonts w:ascii="Arial" w:hAnsi="Arial" w:cs="Arial"/>
                <w:b/>
                <w:bCs/>
                <w:sz w:val="24"/>
                <w:szCs w:val="24"/>
              </w:rPr>
            </w:pPr>
          </w:p>
          <w:p w14:paraId="04DA06A6" w14:textId="77777777" w:rsidR="00E76FF0" w:rsidRPr="00A67AE2" w:rsidRDefault="00E76FF0" w:rsidP="00A67AE2">
            <w:pPr>
              <w:spacing w:line="360" w:lineRule="auto"/>
              <w:jc w:val="center"/>
              <w:rPr>
                <w:rFonts w:ascii="Arial" w:hAnsi="Arial" w:cs="Arial"/>
                <w:b/>
                <w:bCs/>
                <w:sz w:val="24"/>
                <w:szCs w:val="24"/>
              </w:rPr>
            </w:pPr>
          </w:p>
          <w:p w14:paraId="41B04B3E" w14:textId="77777777" w:rsidR="00E76FF0" w:rsidRPr="00A67AE2" w:rsidRDefault="00E76FF0" w:rsidP="00A67AE2">
            <w:pPr>
              <w:spacing w:line="360" w:lineRule="auto"/>
              <w:jc w:val="center"/>
              <w:rPr>
                <w:rFonts w:ascii="Arial" w:hAnsi="Arial" w:cs="Arial"/>
                <w:b/>
                <w:bCs/>
                <w:sz w:val="24"/>
                <w:szCs w:val="24"/>
              </w:rPr>
            </w:pPr>
          </w:p>
          <w:p w14:paraId="4DC4A755" w14:textId="77777777" w:rsidR="00E76FF0" w:rsidRPr="00A67AE2" w:rsidRDefault="00E76FF0" w:rsidP="00A67AE2">
            <w:pPr>
              <w:spacing w:line="360" w:lineRule="auto"/>
              <w:jc w:val="center"/>
              <w:rPr>
                <w:rFonts w:ascii="Arial" w:hAnsi="Arial" w:cs="Arial"/>
                <w:b/>
                <w:bCs/>
                <w:sz w:val="24"/>
                <w:szCs w:val="24"/>
              </w:rPr>
            </w:pPr>
            <w:r w:rsidRPr="00A67AE2">
              <w:rPr>
                <w:rFonts w:ascii="Arial" w:hAnsi="Arial" w:cs="Arial"/>
                <w:b/>
                <w:bCs/>
                <w:sz w:val="24"/>
                <w:szCs w:val="24"/>
              </w:rPr>
              <w:t>I</w:t>
            </w:r>
          </w:p>
          <w:p w14:paraId="5D70D133" w14:textId="342EA531" w:rsidR="00E76FF0" w:rsidRPr="00A67AE2" w:rsidRDefault="00E76FF0" w:rsidP="00A67AE2">
            <w:pPr>
              <w:spacing w:line="360" w:lineRule="auto"/>
              <w:jc w:val="center"/>
              <w:rPr>
                <w:rFonts w:ascii="Arial" w:hAnsi="Arial" w:cs="Arial"/>
                <w:b/>
                <w:bCs/>
                <w:sz w:val="24"/>
                <w:szCs w:val="24"/>
              </w:rPr>
            </w:pPr>
            <w:r w:rsidRPr="00A67AE2">
              <w:rPr>
                <w:rFonts w:ascii="Arial" w:hAnsi="Arial" w:cs="Arial"/>
                <w:b/>
                <w:bCs/>
                <w:sz w:val="24"/>
                <w:szCs w:val="24"/>
              </w:rPr>
              <w:t>I</w:t>
            </w:r>
          </w:p>
        </w:tc>
        <w:tc>
          <w:tcPr>
            <w:tcW w:w="499" w:type="dxa"/>
          </w:tcPr>
          <w:p w14:paraId="4C168AFD" w14:textId="77777777" w:rsidR="004B4B52" w:rsidRPr="004B4B52" w:rsidRDefault="004B4B52" w:rsidP="004B4B52">
            <w:pPr>
              <w:spacing w:line="360" w:lineRule="auto"/>
              <w:jc w:val="center"/>
              <w:rPr>
                <w:rFonts w:ascii="Arial" w:hAnsi="Arial" w:cs="Arial"/>
                <w:b/>
                <w:bCs/>
                <w:sz w:val="16"/>
                <w:szCs w:val="16"/>
              </w:rPr>
            </w:pPr>
          </w:p>
        </w:tc>
      </w:tr>
      <w:tr w:rsidR="001C0F07" w14:paraId="56A0C55C" w14:textId="77777777" w:rsidTr="001C0F07">
        <w:trPr>
          <w:gridAfter w:val="1"/>
          <w:wAfter w:w="11" w:type="dxa"/>
        </w:trPr>
        <w:tc>
          <w:tcPr>
            <w:tcW w:w="7508" w:type="dxa"/>
            <w:shd w:val="clear" w:color="auto" w:fill="D9D9D9" w:themeFill="background1" w:themeFillShade="D9"/>
          </w:tcPr>
          <w:p w14:paraId="4B16A33E" w14:textId="1D58F95D" w:rsidR="001C0F07" w:rsidRPr="008E00D3" w:rsidRDefault="001C0F07" w:rsidP="001C0F07">
            <w:pPr>
              <w:spacing w:line="360" w:lineRule="auto"/>
              <w:rPr>
                <w:rFonts w:ascii="Arial" w:hAnsi="Arial" w:cs="Arial"/>
                <w:color w:val="FF0000"/>
              </w:rPr>
            </w:pPr>
            <w:r w:rsidRPr="008E00D3">
              <w:rPr>
                <w:rFonts w:ascii="Arial" w:hAnsi="Arial" w:cs="Arial"/>
                <w:b/>
                <w:bCs/>
              </w:rPr>
              <w:t>Experience</w:t>
            </w:r>
            <w:r w:rsidRPr="008E00D3">
              <w:rPr>
                <w:rFonts w:ascii="Arial" w:hAnsi="Arial" w:cs="Arial"/>
              </w:rPr>
              <w:t xml:space="preserve"> </w:t>
            </w:r>
          </w:p>
        </w:tc>
        <w:tc>
          <w:tcPr>
            <w:tcW w:w="499" w:type="dxa"/>
            <w:shd w:val="clear" w:color="auto" w:fill="D9D9D9" w:themeFill="background1" w:themeFillShade="D9"/>
          </w:tcPr>
          <w:p w14:paraId="3E814F00" w14:textId="3F94A0AF" w:rsidR="001C0F07" w:rsidRPr="00A67AE2" w:rsidRDefault="001C0F07" w:rsidP="001C0F07">
            <w:pPr>
              <w:spacing w:line="360" w:lineRule="auto"/>
              <w:rPr>
                <w:rFonts w:ascii="Arial" w:hAnsi="Arial" w:cs="Arial"/>
                <w:color w:val="FF0000"/>
              </w:rPr>
            </w:pPr>
            <w:r w:rsidRPr="00A67AE2">
              <w:rPr>
                <w:rFonts w:ascii="Arial" w:hAnsi="Arial" w:cs="Arial"/>
                <w:b/>
                <w:bCs/>
              </w:rPr>
              <w:t>S</w:t>
            </w:r>
          </w:p>
        </w:tc>
        <w:tc>
          <w:tcPr>
            <w:tcW w:w="499" w:type="dxa"/>
            <w:shd w:val="clear" w:color="auto" w:fill="D9D9D9" w:themeFill="background1" w:themeFillShade="D9"/>
          </w:tcPr>
          <w:p w14:paraId="01C085CD" w14:textId="43E5374F" w:rsidR="001C0F07" w:rsidRPr="00A67AE2" w:rsidRDefault="001C0F07" w:rsidP="001C0F07">
            <w:pPr>
              <w:spacing w:line="360" w:lineRule="auto"/>
              <w:rPr>
                <w:rFonts w:ascii="Arial" w:hAnsi="Arial" w:cs="Arial"/>
                <w:color w:val="FF0000"/>
              </w:rPr>
            </w:pPr>
            <w:r w:rsidRPr="00A67AE2">
              <w:rPr>
                <w:rFonts w:ascii="Arial" w:hAnsi="Arial" w:cs="Arial"/>
                <w:b/>
                <w:bCs/>
              </w:rPr>
              <w:t>I</w:t>
            </w:r>
          </w:p>
        </w:tc>
        <w:tc>
          <w:tcPr>
            <w:tcW w:w="499" w:type="dxa"/>
            <w:shd w:val="clear" w:color="auto" w:fill="D9D9D9" w:themeFill="background1" w:themeFillShade="D9"/>
          </w:tcPr>
          <w:p w14:paraId="78AB1710" w14:textId="4B87B474"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A</w:t>
            </w:r>
          </w:p>
        </w:tc>
      </w:tr>
      <w:tr w:rsidR="004B4B52" w14:paraId="407195A7" w14:textId="77777777" w:rsidTr="004B4B52">
        <w:trPr>
          <w:gridAfter w:val="1"/>
          <w:wAfter w:w="11" w:type="dxa"/>
        </w:trPr>
        <w:tc>
          <w:tcPr>
            <w:tcW w:w="7508" w:type="dxa"/>
          </w:tcPr>
          <w:p w14:paraId="702ECA13" w14:textId="77777777" w:rsidR="004B4B52" w:rsidRPr="00A313BC" w:rsidRDefault="004B4B52" w:rsidP="00287773">
            <w:pPr>
              <w:spacing w:line="360" w:lineRule="auto"/>
              <w:rPr>
                <w:rFonts w:ascii="Arial" w:hAnsi="Arial" w:cs="Arial"/>
                <w:b/>
                <w:bCs/>
              </w:rPr>
            </w:pPr>
            <w:r w:rsidRPr="00A313BC">
              <w:rPr>
                <w:rFonts w:ascii="Arial" w:hAnsi="Arial" w:cs="Arial"/>
                <w:b/>
                <w:bCs/>
              </w:rPr>
              <w:t>Essential</w:t>
            </w:r>
          </w:p>
          <w:p w14:paraId="2223C594" w14:textId="4354C504" w:rsidR="00C33957" w:rsidRPr="00C33957" w:rsidRDefault="00C33957" w:rsidP="00C33957">
            <w:pPr>
              <w:pStyle w:val="ListBullet"/>
              <w:numPr>
                <w:ilvl w:val="0"/>
                <w:numId w:val="17"/>
              </w:numPr>
              <w:spacing w:before="60" w:after="20" w:line="264" w:lineRule="auto"/>
              <w:rPr>
                <w:rFonts w:cs="Arial"/>
                <w:color w:val="000000" w:themeColor="text1"/>
                <w:szCs w:val="22"/>
              </w:rPr>
            </w:pPr>
            <w:r w:rsidRPr="00C33957">
              <w:rPr>
                <w:rFonts w:cs="Arial"/>
                <w:color w:val="000000" w:themeColor="text1"/>
                <w:szCs w:val="22"/>
              </w:rPr>
              <w:t>Experience of using lived experience to create psychologically safe spaces and work with a variety of people in the spirit of partnership to find solutions and make positive changes in the workplace</w:t>
            </w:r>
          </w:p>
          <w:p w14:paraId="3BD5F9B0" w14:textId="779EF536" w:rsidR="0044600D" w:rsidRPr="008E00D3" w:rsidRDefault="00125F50" w:rsidP="0044600D">
            <w:pPr>
              <w:pStyle w:val="ListBullet"/>
              <w:numPr>
                <w:ilvl w:val="0"/>
                <w:numId w:val="17"/>
              </w:numPr>
              <w:spacing w:before="60" w:after="20" w:line="264" w:lineRule="auto"/>
              <w:rPr>
                <w:rFonts w:cs="Arial"/>
                <w:color w:val="000000" w:themeColor="text1"/>
                <w:szCs w:val="22"/>
              </w:rPr>
            </w:pPr>
            <w:r>
              <w:rPr>
                <w:rFonts w:cs="Arial"/>
                <w:color w:val="000000" w:themeColor="text1"/>
                <w:szCs w:val="22"/>
              </w:rPr>
              <w:t xml:space="preserve"> </w:t>
            </w:r>
          </w:p>
          <w:p w14:paraId="733F8BD6" w14:textId="4A4A4517" w:rsidR="00542531" w:rsidRPr="008E00D3" w:rsidRDefault="00542531" w:rsidP="008E00D3">
            <w:pPr>
              <w:pStyle w:val="ListBullet"/>
              <w:numPr>
                <w:ilvl w:val="0"/>
                <w:numId w:val="17"/>
              </w:numPr>
              <w:spacing w:before="60" w:after="20" w:line="264" w:lineRule="auto"/>
              <w:rPr>
                <w:rFonts w:cs="Arial"/>
                <w:color w:val="000000" w:themeColor="text1"/>
                <w:szCs w:val="22"/>
              </w:rPr>
            </w:pPr>
            <w:r w:rsidRPr="008E00D3">
              <w:rPr>
                <w:rFonts w:cs="Arial"/>
                <w:szCs w:val="22"/>
              </w:rPr>
              <w:t>Working with a diverse range of people with confidence to challenge</w:t>
            </w:r>
            <w:r w:rsidR="00E800CC" w:rsidRPr="008E00D3">
              <w:rPr>
                <w:rFonts w:cs="Arial"/>
                <w:szCs w:val="22"/>
              </w:rPr>
              <w:t xml:space="preserve"> senior leaders on emotive and critical issues for staff groups</w:t>
            </w:r>
          </w:p>
          <w:p w14:paraId="3176C045" w14:textId="12EE76A9" w:rsidR="00FD15DC" w:rsidRPr="008E00D3" w:rsidRDefault="00FD15DC" w:rsidP="00FD15DC">
            <w:pPr>
              <w:pStyle w:val="ListBullet"/>
              <w:numPr>
                <w:ilvl w:val="0"/>
                <w:numId w:val="17"/>
              </w:numPr>
              <w:spacing w:before="60" w:after="20" w:line="264" w:lineRule="auto"/>
              <w:rPr>
                <w:rFonts w:cs="Arial"/>
                <w:color w:val="000000" w:themeColor="text1"/>
                <w:szCs w:val="22"/>
              </w:rPr>
            </w:pPr>
            <w:r w:rsidRPr="008E00D3">
              <w:rPr>
                <w:rFonts w:cs="Arial"/>
                <w:color w:val="000000" w:themeColor="text1"/>
                <w:szCs w:val="22"/>
              </w:rPr>
              <w:t>Experience in providing specialist technical support and advice on EDI.</w:t>
            </w:r>
          </w:p>
          <w:p w14:paraId="1A496444" w14:textId="77777777" w:rsidR="00700F9F" w:rsidRPr="008E00D3" w:rsidRDefault="00700F9F" w:rsidP="00700F9F">
            <w:pPr>
              <w:pStyle w:val="ListBullet"/>
              <w:numPr>
                <w:ilvl w:val="0"/>
                <w:numId w:val="17"/>
              </w:numPr>
              <w:spacing w:before="60" w:after="20" w:line="264" w:lineRule="auto"/>
              <w:rPr>
                <w:rFonts w:cs="Arial"/>
                <w:color w:val="000000" w:themeColor="text1"/>
                <w:szCs w:val="22"/>
              </w:rPr>
            </w:pPr>
            <w:r w:rsidRPr="008E00D3">
              <w:rPr>
                <w:rFonts w:cs="Arial"/>
                <w:color w:val="000000" w:themeColor="text1"/>
                <w:szCs w:val="22"/>
              </w:rPr>
              <w:t>Experience in policy development and communications</w:t>
            </w:r>
          </w:p>
          <w:p w14:paraId="4EEFF3AC" w14:textId="242F8347" w:rsidR="00E77D4A" w:rsidRPr="008E00D3" w:rsidRDefault="00E77D4A" w:rsidP="00E36315">
            <w:pPr>
              <w:pStyle w:val="ListBullet"/>
              <w:numPr>
                <w:ilvl w:val="0"/>
                <w:numId w:val="17"/>
              </w:numPr>
              <w:spacing w:before="60" w:after="20" w:line="264" w:lineRule="auto"/>
              <w:rPr>
                <w:rFonts w:cs="Arial"/>
                <w:color w:val="000000" w:themeColor="text1"/>
                <w:szCs w:val="22"/>
              </w:rPr>
            </w:pPr>
            <w:r w:rsidRPr="008E00D3">
              <w:rPr>
                <w:rFonts w:cs="Arial"/>
                <w:color w:val="000000" w:themeColor="text1"/>
                <w:szCs w:val="22"/>
              </w:rPr>
              <w:t xml:space="preserve">Experience in </w:t>
            </w:r>
            <w:r w:rsidR="0020102B" w:rsidRPr="008E00D3">
              <w:rPr>
                <w:rFonts w:cs="Arial"/>
                <w:color w:val="000000" w:themeColor="text1"/>
                <w:szCs w:val="22"/>
              </w:rPr>
              <w:t xml:space="preserve">running impact assessment to the EDI practices within </w:t>
            </w:r>
            <w:r w:rsidR="00E36315" w:rsidRPr="008E00D3">
              <w:rPr>
                <w:rFonts w:cs="Arial"/>
                <w:color w:val="000000" w:themeColor="text1"/>
                <w:szCs w:val="22"/>
              </w:rPr>
              <w:t>the organization</w:t>
            </w:r>
          </w:p>
          <w:p w14:paraId="4F1D0974" w14:textId="02C57AFD" w:rsidR="000E6BA7" w:rsidRPr="008E00D3" w:rsidRDefault="000E6BA7" w:rsidP="000E6BA7">
            <w:pPr>
              <w:pStyle w:val="ListBullet"/>
              <w:numPr>
                <w:ilvl w:val="0"/>
                <w:numId w:val="17"/>
              </w:numPr>
              <w:tabs>
                <w:tab w:val="num" w:pos="360"/>
              </w:tabs>
              <w:spacing w:before="60" w:after="20" w:line="264" w:lineRule="auto"/>
              <w:ind w:left="340" w:hanging="340"/>
              <w:rPr>
                <w:rFonts w:eastAsia="Times New Roman"/>
                <w:color w:val="333333"/>
                <w:szCs w:val="22"/>
                <w:lang w:val="en"/>
              </w:rPr>
            </w:pPr>
            <w:r w:rsidRPr="008E00D3">
              <w:rPr>
                <w:rFonts w:cs="Arial"/>
                <w:color w:val="000000" w:themeColor="text1"/>
                <w:szCs w:val="22"/>
              </w:rPr>
              <w:t>Experience in developing EDI strategies, tools and resources</w:t>
            </w:r>
          </w:p>
          <w:p w14:paraId="3121CE3D" w14:textId="77777777" w:rsidR="004B4B52" w:rsidRPr="00A313BC" w:rsidRDefault="004B4B52" w:rsidP="00287773">
            <w:pPr>
              <w:spacing w:line="360" w:lineRule="auto"/>
              <w:rPr>
                <w:rFonts w:ascii="Arial" w:hAnsi="Arial" w:cs="Arial"/>
                <w:b/>
                <w:bCs/>
              </w:rPr>
            </w:pPr>
            <w:r w:rsidRPr="00A313BC">
              <w:rPr>
                <w:rFonts w:ascii="Arial" w:hAnsi="Arial" w:cs="Arial"/>
                <w:b/>
                <w:bCs/>
              </w:rPr>
              <w:t xml:space="preserve">Desirable </w:t>
            </w:r>
          </w:p>
          <w:p w14:paraId="0B7FB63B" w14:textId="03FD1DB6" w:rsidR="00B1790A" w:rsidRPr="008E00D3" w:rsidRDefault="00B1790A" w:rsidP="00B1790A">
            <w:pPr>
              <w:pStyle w:val="ListBullet"/>
              <w:numPr>
                <w:ilvl w:val="0"/>
                <w:numId w:val="17"/>
              </w:numPr>
              <w:spacing w:before="60" w:after="20" w:line="264" w:lineRule="auto"/>
              <w:rPr>
                <w:rFonts w:cs="Arial"/>
                <w:color w:val="000000" w:themeColor="text1"/>
                <w:szCs w:val="22"/>
              </w:rPr>
            </w:pPr>
            <w:r w:rsidRPr="008E00D3">
              <w:rPr>
                <w:rFonts w:cs="Arial"/>
                <w:color w:val="000000" w:themeColor="text1"/>
                <w:szCs w:val="22"/>
              </w:rPr>
              <w:lastRenderedPageBreak/>
              <w:t>Experience of working with the Red Cross and Red Crescent Movement</w:t>
            </w:r>
          </w:p>
          <w:p w14:paraId="70C040B2" w14:textId="771F0785" w:rsidR="004B4B52" w:rsidRPr="008E00D3" w:rsidRDefault="00B1790A" w:rsidP="008E00D3">
            <w:pPr>
              <w:pStyle w:val="ListBullet"/>
              <w:rPr>
                <w:rFonts w:cs="Arial"/>
                <w:szCs w:val="22"/>
              </w:rPr>
            </w:pPr>
            <w:r w:rsidRPr="008E00D3">
              <w:rPr>
                <w:rFonts w:cs="Arial"/>
                <w:color w:val="000000" w:themeColor="text1"/>
                <w:szCs w:val="22"/>
              </w:rPr>
              <w:t xml:space="preserve">Experience in the </w:t>
            </w:r>
            <w:r w:rsidR="00E64FE9" w:rsidRPr="008E00D3">
              <w:rPr>
                <w:rFonts w:cs="Arial"/>
                <w:color w:val="000000" w:themeColor="text1"/>
                <w:szCs w:val="22"/>
              </w:rPr>
              <w:t>humanitarian/development sector</w:t>
            </w:r>
          </w:p>
        </w:tc>
        <w:tc>
          <w:tcPr>
            <w:tcW w:w="499" w:type="dxa"/>
          </w:tcPr>
          <w:p w14:paraId="0CB5BF8D" w14:textId="77777777" w:rsidR="00D26B0F" w:rsidRPr="00A67AE2" w:rsidRDefault="00D26B0F" w:rsidP="00287773">
            <w:pPr>
              <w:spacing w:line="360" w:lineRule="auto"/>
              <w:rPr>
                <w:rFonts w:ascii="Arial" w:hAnsi="Arial" w:cs="Arial"/>
                <w:b/>
                <w:bCs/>
                <w:color w:val="FF0000"/>
                <w:sz w:val="24"/>
                <w:szCs w:val="24"/>
              </w:rPr>
            </w:pPr>
          </w:p>
          <w:p w14:paraId="2D5857C1" w14:textId="77777777" w:rsidR="00D26B0F" w:rsidRPr="00A67AE2" w:rsidRDefault="00D26B0F" w:rsidP="00287773">
            <w:pPr>
              <w:spacing w:line="360" w:lineRule="auto"/>
              <w:rPr>
                <w:rFonts w:ascii="Arial" w:hAnsi="Arial" w:cs="Arial"/>
                <w:b/>
                <w:bCs/>
                <w:sz w:val="24"/>
                <w:szCs w:val="24"/>
              </w:rPr>
            </w:pPr>
            <w:r w:rsidRPr="00A67AE2">
              <w:rPr>
                <w:rFonts w:ascii="Arial" w:hAnsi="Arial" w:cs="Arial"/>
                <w:b/>
                <w:bCs/>
                <w:sz w:val="24"/>
                <w:szCs w:val="24"/>
              </w:rPr>
              <w:t>S</w:t>
            </w:r>
          </w:p>
          <w:p w14:paraId="642870DE" w14:textId="77777777" w:rsidR="00D26B0F" w:rsidRPr="00A67AE2" w:rsidRDefault="00D26B0F" w:rsidP="00287773">
            <w:pPr>
              <w:spacing w:line="360" w:lineRule="auto"/>
              <w:rPr>
                <w:rFonts w:ascii="Arial" w:hAnsi="Arial" w:cs="Arial"/>
                <w:b/>
                <w:bCs/>
                <w:sz w:val="24"/>
                <w:szCs w:val="24"/>
              </w:rPr>
            </w:pPr>
          </w:p>
          <w:p w14:paraId="670E10A7" w14:textId="77777777" w:rsidR="00D26B0F" w:rsidRPr="00A67AE2" w:rsidRDefault="00C33957" w:rsidP="00287773">
            <w:pPr>
              <w:spacing w:line="360" w:lineRule="auto"/>
              <w:rPr>
                <w:rFonts w:ascii="Arial" w:hAnsi="Arial" w:cs="Arial"/>
                <w:b/>
                <w:bCs/>
                <w:sz w:val="24"/>
                <w:szCs w:val="24"/>
              </w:rPr>
            </w:pPr>
            <w:r w:rsidRPr="00A67AE2">
              <w:rPr>
                <w:rFonts w:ascii="Arial" w:hAnsi="Arial" w:cs="Arial"/>
                <w:b/>
                <w:bCs/>
                <w:sz w:val="24"/>
                <w:szCs w:val="24"/>
              </w:rPr>
              <w:br/>
            </w:r>
            <w:r w:rsidR="00D26B0F" w:rsidRPr="00A67AE2">
              <w:rPr>
                <w:rFonts w:ascii="Arial" w:hAnsi="Arial" w:cs="Arial"/>
                <w:b/>
                <w:bCs/>
                <w:sz w:val="24"/>
                <w:szCs w:val="24"/>
              </w:rPr>
              <w:t>S</w:t>
            </w:r>
          </w:p>
          <w:p w14:paraId="601DE616" w14:textId="77777777" w:rsidR="00E76FF0" w:rsidRPr="00A67AE2" w:rsidRDefault="00E76FF0" w:rsidP="00287773">
            <w:pPr>
              <w:spacing w:line="360" w:lineRule="auto"/>
              <w:rPr>
                <w:rFonts w:ascii="Arial" w:hAnsi="Arial" w:cs="Arial"/>
                <w:b/>
                <w:bCs/>
                <w:sz w:val="24"/>
                <w:szCs w:val="24"/>
              </w:rPr>
            </w:pPr>
          </w:p>
          <w:p w14:paraId="43749558" w14:textId="77777777" w:rsidR="00E76FF0" w:rsidRPr="00A67AE2" w:rsidRDefault="00E76FF0" w:rsidP="00287773">
            <w:pPr>
              <w:spacing w:line="360" w:lineRule="auto"/>
              <w:rPr>
                <w:rFonts w:ascii="Arial" w:hAnsi="Arial" w:cs="Arial"/>
                <w:b/>
                <w:bCs/>
                <w:sz w:val="24"/>
                <w:szCs w:val="24"/>
              </w:rPr>
            </w:pPr>
            <w:r w:rsidRPr="00A67AE2">
              <w:rPr>
                <w:rFonts w:ascii="Arial" w:hAnsi="Arial" w:cs="Arial"/>
                <w:b/>
                <w:bCs/>
                <w:sz w:val="24"/>
                <w:szCs w:val="24"/>
              </w:rPr>
              <w:t>S</w:t>
            </w:r>
          </w:p>
          <w:p w14:paraId="0017F566" w14:textId="77777777" w:rsidR="00E76FF0" w:rsidRPr="00A67AE2" w:rsidRDefault="00E76FF0" w:rsidP="00287773">
            <w:pPr>
              <w:spacing w:line="360" w:lineRule="auto"/>
              <w:rPr>
                <w:rFonts w:ascii="Arial" w:hAnsi="Arial" w:cs="Arial"/>
                <w:b/>
                <w:bCs/>
                <w:sz w:val="24"/>
                <w:szCs w:val="24"/>
              </w:rPr>
            </w:pPr>
          </w:p>
          <w:p w14:paraId="51C5AA0C" w14:textId="77777777" w:rsidR="00E76FF0" w:rsidRPr="00A67AE2" w:rsidRDefault="00E76FF0" w:rsidP="00287773">
            <w:pPr>
              <w:spacing w:line="360" w:lineRule="auto"/>
              <w:rPr>
                <w:rFonts w:ascii="Arial" w:hAnsi="Arial" w:cs="Arial"/>
                <w:b/>
                <w:bCs/>
                <w:sz w:val="24"/>
                <w:szCs w:val="24"/>
              </w:rPr>
            </w:pPr>
            <w:r w:rsidRPr="00A67AE2">
              <w:rPr>
                <w:rFonts w:ascii="Arial" w:hAnsi="Arial" w:cs="Arial"/>
                <w:b/>
                <w:bCs/>
                <w:sz w:val="24"/>
                <w:szCs w:val="24"/>
              </w:rPr>
              <w:t>S</w:t>
            </w:r>
          </w:p>
          <w:p w14:paraId="1B5228D2" w14:textId="77777777" w:rsidR="00E76FF0" w:rsidRPr="00A67AE2" w:rsidRDefault="00E76FF0" w:rsidP="00287773">
            <w:pPr>
              <w:spacing w:line="360" w:lineRule="auto"/>
              <w:rPr>
                <w:rFonts w:ascii="Arial" w:hAnsi="Arial" w:cs="Arial"/>
                <w:b/>
                <w:bCs/>
                <w:sz w:val="24"/>
                <w:szCs w:val="24"/>
              </w:rPr>
            </w:pPr>
          </w:p>
          <w:p w14:paraId="269A4934" w14:textId="77777777" w:rsidR="00E76FF0" w:rsidRPr="00A67AE2" w:rsidRDefault="00E76FF0" w:rsidP="00287773">
            <w:pPr>
              <w:spacing w:line="360" w:lineRule="auto"/>
              <w:rPr>
                <w:rFonts w:ascii="Arial" w:hAnsi="Arial" w:cs="Arial"/>
                <w:b/>
                <w:bCs/>
                <w:sz w:val="24"/>
                <w:szCs w:val="24"/>
              </w:rPr>
            </w:pPr>
            <w:r w:rsidRPr="00A67AE2">
              <w:rPr>
                <w:rFonts w:ascii="Arial" w:hAnsi="Arial" w:cs="Arial"/>
                <w:b/>
                <w:bCs/>
                <w:sz w:val="24"/>
                <w:szCs w:val="24"/>
              </w:rPr>
              <w:t>S</w:t>
            </w:r>
          </w:p>
          <w:p w14:paraId="487D383E" w14:textId="77777777" w:rsidR="00E76FF0" w:rsidRPr="00A67AE2" w:rsidRDefault="00E76FF0" w:rsidP="00287773">
            <w:pPr>
              <w:spacing w:line="360" w:lineRule="auto"/>
              <w:rPr>
                <w:rFonts w:ascii="Arial" w:hAnsi="Arial" w:cs="Arial"/>
                <w:b/>
                <w:bCs/>
                <w:sz w:val="24"/>
                <w:szCs w:val="24"/>
              </w:rPr>
            </w:pPr>
            <w:r w:rsidRPr="00A67AE2">
              <w:rPr>
                <w:rFonts w:ascii="Arial" w:hAnsi="Arial" w:cs="Arial"/>
                <w:b/>
                <w:bCs/>
                <w:sz w:val="24"/>
                <w:szCs w:val="24"/>
              </w:rPr>
              <w:lastRenderedPageBreak/>
              <w:t>S</w:t>
            </w:r>
          </w:p>
          <w:p w14:paraId="1A7EEA8C" w14:textId="46F4B66C" w:rsidR="00E76FF0" w:rsidRPr="00A67AE2" w:rsidRDefault="00E76FF0" w:rsidP="00287773">
            <w:pPr>
              <w:spacing w:line="360" w:lineRule="auto"/>
              <w:rPr>
                <w:rFonts w:ascii="Arial" w:hAnsi="Arial" w:cs="Arial"/>
                <w:b/>
                <w:bCs/>
                <w:sz w:val="24"/>
                <w:szCs w:val="24"/>
              </w:rPr>
            </w:pPr>
            <w:r w:rsidRPr="00A67AE2">
              <w:rPr>
                <w:rFonts w:ascii="Arial" w:hAnsi="Arial" w:cs="Arial"/>
                <w:b/>
                <w:bCs/>
                <w:sz w:val="24"/>
                <w:szCs w:val="24"/>
              </w:rPr>
              <w:t>S</w:t>
            </w:r>
          </w:p>
        </w:tc>
        <w:tc>
          <w:tcPr>
            <w:tcW w:w="499" w:type="dxa"/>
          </w:tcPr>
          <w:p w14:paraId="1742F815" w14:textId="77777777" w:rsidR="004B4B52" w:rsidRPr="00A67AE2" w:rsidRDefault="004B4B52" w:rsidP="00287773">
            <w:pPr>
              <w:spacing w:line="360" w:lineRule="auto"/>
              <w:rPr>
                <w:rFonts w:ascii="Arial" w:hAnsi="Arial" w:cs="Arial"/>
                <w:b/>
                <w:bCs/>
                <w:color w:val="FF0000"/>
                <w:sz w:val="24"/>
                <w:szCs w:val="24"/>
              </w:rPr>
            </w:pPr>
          </w:p>
          <w:p w14:paraId="34FDE2A4" w14:textId="77777777" w:rsidR="00E76FF0" w:rsidRPr="00A67AE2" w:rsidRDefault="00E76FF0" w:rsidP="00287773">
            <w:pPr>
              <w:spacing w:line="360" w:lineRule="auto"/>
              <w:rPr>
                <w:rFonts w:ascii="Arial" w:hAnsi="Arial" w:cs="Arial"/>
                <w:b/>
                <w:bCs/>
                <w:color w:val="FF0000"/>
                <w:sz w:val="24"/>
                <w:szCs w:val="24"/>
              </w:rPr>
            </w:pPr>
          </w:p>
          <w:p w14:paraId="23CA9A00" w14:textId="77777777" w:rsidR="00E76FF0" w:rsidRPr="00A67AE2" w:rsidRDefault="00E76FF0" w:rsidP="00287773">
            <w:pPr>
              <w:spacing w:line="360" w:lineRule="auto"/>
              <w:rPr>
                <w:rFonts w:ascii="Arial" w:hAnsi="Arial" w:cs="Arial"/>
                <w:b/>
                <w:bCs/>
                <w:color w:val="FF0000"/>
                <w:sz w:val="24"/>
                <w:szCs w:val="24"/>
              </w:rPr>
            </w:pPr>
          </w:p>
          <w:p w14:paraId="11F8B655" w14:textId="3E8AFDF5" w:rsidR="00E76FF0" w:rsidRPr="00A67AE2" w:rsidRDefault="00E76FF0" w:rsidP="00A67AE2">
            <w:pPr>
              <w:spacing w:line="360" w:lineRule="auto"/>
              <w:jc w:val="center"/>
              <w:rPr>
                <w:rFonts w:ascii="Arial" w:hAnsi="Arial" w:cs="Arial"/>
                <w:b/>
                <w:bCs/>
                <w:color w:val="FF0000"/>
                <w:sz w:val="24"/>
                <w:szCs w:val="24"/>
              </w:rPr>
            </w:pPr>
            <w:r w:rsidRPr="00A67AE2">
              <w:rPr>
                <w:rFonts w:ascii="Arial" w:hAnsi="Arial" w:cs="Arial"/>
                <w:b/>
                <w:bCs/>
                <w:color w:val="FF0000"/>
                <w:sz w:val="24"/>
                <w:szCs w:val="24"/>
              </w:rPr>
              <w:t>I</w:t>
            </w:r>
          </w:p>
        </w:tc>
        <w:tc>
          <w:tcPr>
            <w:tcW w:w="499" w:type="dxa"/>
          </w:tcPr>
          <w:p w14:paraId="0D779A92" w14:textId="77777777" w:rsidR="004B4B52" w:rsidRDefault="004B4B52" w:rsidP="00287773">
            <w:pPr>
              <w:spacing w:line="360" w:lineRule="auto"/>
              <w:rPr>
                <w:rFonts w:ascii="Arial" w:hAnsi="Arial" w:cs="Arial"/>
                <w:color w:val="FF0000"/>
                <w:sz w:val="28"/>
                <w:szCs w:val="28"/>
              </w:rPr>
            </w:pPr>
          </w:p>
        </w:tc>
      </w:tr>
      <w:tr w:rsidR="00C95F34" w14:paraId="77A73861" w14:textId="77777777" w:rsidTr="0029372C">
        <w:trPr>
          <w:gridAfter w:val="1"/>
          <w:wAfter w:w="11" w:type="dxa"/>
        </w:trPr>
        <w:tc>
          <w:tcPr>
            <w:tcW w:w="9005" w:type="dxa"/>
            <w:gridSpan w:val="4"/>
            <w:shd w:val="clear" w:color="auto" w:fill="D9D9D9" w:themeFill="background1" w:themeFillShade="D9"/>
          </w:tcPr>
          <w:p w14:paraId="178C2D01" w14:textId="3B8CDFDE" w:rsidR="00C95F34" w:rsidRPr="00C95F34" w:rsidRDefault="00C95F34" w:rsidP="00287773">
            <w:pPr>
              <w:spacing w:line="360" w:lineRule="auto"/>
              <w:rPr>
                <w:rFonts w:ascii="Arial" w:hAnsi="Arial" w:cs="Arial"/>
                <w:b/>
                <w:bCs/>
                <w:sz w:val="24"/>
                <w:szCs w:val="24"/>
              </w:rPr>
            </w:pPr>
            <w:r w:rsidRPr="00C95F34">
              <w:rPr>
                <w:rFonts w:ascii="Arial" w:hAnsi="Arial" w:cs="Arial"/>
                <w:b/>
                <w:bCs/>
                <w:sz w:val="24"/>
                <w:szCs w:val="24"/>
              </w:rPr>
              <w:t>Additional requirements</w:t>
            </w:r>
          </w:p>
        </w:tc>
      </w:tr>
      <w:tr w:rsidR="00C95F34" w:rsidRPr="00C95F34" w14:paraId="7F2D411F" w14:textId="77777777" w:rsidTr="004B4B52">
        <w:trPr>
          <w:gridAfter w:val="1"/>
          <w:wAfter w:w="11" w:type="dxa"/>
        </w:trPr>
        <w:tc>
          <w:tcPr>
            <w:tcW w:w="7508" w:type="dxa"/>
          </w:tcPr>
          <w:p w14:paraId="2CF04468" w14:textId="77777777" w:rsidR="004B4B52" w:rsidRPr="00A313BC" w:rsidRDefault="00C95F34" w:rsidP="00287773">
            <w:pPr>
              <w:spacing w:line="360" w:lineRule="auto"/>
              <w:rPr>
                <w:rFonts w:ascii="Arial" w:hAnsi="Arial" w:cs="Arial"/>
                <w:b/>
                <w:bCs/>
              </w:rPr>
            </w:pPr>
            <w:r w:rsidRPr="00A313BC">
              <w:rPr>
                <w:rFonts w:ascii="Arial" w:hAnsi="Arial" w:cs="Arial"/>
                <w:b/>
                <w:bCs/>
              </w:rPr>
              <w:t>Essential</w:t>
            </w:r>
          </w:p>
          <w:p w14:paraId="652AEA35" w14:textId="019ADDBA" w:rsidR="0029372C" w:rsidRPr="008E00D3" w:rsidRDefault="00160D58" w:rsidP="008E00D3">
            <w:pPr>
              <w:pStyle w:val="ListParagraph"/>
              <w:numPr>
                <w:ilvl w:val="0"/>
                <w:numId w:val="13"/>
              </w:numPr>
              <w:spacing w:line="360" w:lineRule="auto"/>
              <w:rPr>
                <w:rFonts w:ascii="Arial" w:hAnsi="Arial" w:cs="Arial"/>
              </w:rPr>
            </w:pPr>
            <w:r w:rsidRPr="003E7C74">
              <w:rPr>
                <w:rFonts w:ascii="Arial" w:hAnsi="Arial" w:cs="Arial"/>
              </w:rPr>
              <w:t xml:space="preserve">Ensures inclusive practice, challenges discrimination and promotes diversity in line with our </w:t>
            </w:r>
            <w:hyperlink r:id="rId12" w:history="1">
              <w:r w:rsidRPr="003E7C74">
                <w:rPr>
                  <w:rStyle w:val="Hyperlink"/>
                  <w:rFonts w:ascii="Arial" w:hAnsi="Arial" w:cs="Arial"/>
                </w:rPr>
                <w:t>Equality, Diversity and Inclusion (EDI) policy</w:t>
              </w:r>
            </w:hyperlink>
            <w:r>
              <w:rPr>
                <w:sz w:val="24"/>
                <w:szCs w:val="24"/>
              </w:rPr>
              <w:t>.</w:t>
            </w:r>
          </w:p>
        </w:tc>
        <w:tc>
          <w:tcPr>
            <w:tcW w:w="499" w:type="dxa"/>
          </w:tcPr>
          <w:p w14:paraId="0A559817" w14:textId="77777777" w:rsidR="004B4B52" w:rsidRPr="00A67AE2" w:rsidRDefault="004B4B52" w:rsidP="00287773">
            <w:pPr>
              <w:spacing w:line="360" w:lineRule="auto"/>
              <w:rPr>
                <w:rFonts w:ascii="Arial" w:hAnsi="Arial" w:cs="Arial"/>
                <w:sz w:val="24"/>
                <w:szCs w:val="24"/>
              </w:rPr>
            </w:pPr>
          </w:p>
          <w:p w14:paraId="3A67CE98" w14:textId="13746AA3" w:rsidR="00E76FF0" w:rsidRPr="00A67AE2" w:rsidRDefault="00E76FF0" w:rsidP="00287773">
            <w:pPr>
              <w:spacing w:line="360" w:lineRule="auto"/>
              <w:rPr>
                <w:rFonts w:ascii="Arial" w:hAnsi="Arial" w:cs="Arial"/>
                <w:b/>
                <w:bCs/>
                <w:sz w:val="24"/>
                <w:szCs w:val="24"/>
              </w:rPr>
            </w:pPr>
            <w:r w:rsidRPr="00A67AE2">
              <w:rPr>
                <w:rFonts w:ascii="Arial" w:hAnsi="Arial" w:cs="Arial"/>
                <w:b/>
                <w:bCs/>
                <w:sz w:val="24"/>
                <w:szCs w:val="24"/>
              </w:rPr>
              <w:t>S</w:t>
            </w:r>
          </w:p>
        </w:tc>
        <w:tc>
          <w:tcPr>
            <w:tcW w:w="499" w:type="dxa"/>
          </w:tcPr>
          <w:p w14:paraId="3B6D60CE" w14:textId="77777777" w:rsidR="004B4B52" w:rsidRPr="00C95F34" w:rsidRDefault="004B4B52" w:rsidP="00287773">
            <w:pPr>
              <w:spacing w:line="360" w:lineRule="auto"/>
              <w:rPr>
                <w:rFonts w:ascii="Arial" w:hAnsi="Arial" w:cs="Arial"/>
                <w:sz w:val="28"/>
                <w:szCs w:val="28"/>
              </w:rPr>
            </w:pPr>
          </w:p>
        </w:tc>
        <w:tc>
          <w:tcPr>
            <w:tcW w:w="499" w:type="dxa"/>
          </w:tcPr>
          <w:p w14:paraId="6E279287" w14:textId="77777777" w:rsidR="004B4B52" w:rsidRPr="00C95F34" w:rsidRDefault="004B4B52" w:rsidP="00287773">
            <w:pPr>
              <w:spacing w:line="360" w:lineRule="auto"/>
              <w:rPr>
                <w:rFonts w:ascii="Arial" w:hAnsi="Arial" w:cs="Arial"/>
                <w:sz w:val="28"/>
                <w:szCs w:val="28"/>
              </w:rPr>
            </w:pPr>
          </w:p>
        </w:tc>
      </w:tr>
    </w:tbl>
    <w:p w14:paraId="2A76970F" w14:textId="7FD36D25" w:rsidR="004B4B52" w:rsidRPr="0029372C" w:rsidRDefault="0029372C" w:rsidP="00287773">
      <w:pPr>
        <w:spacing w:line="360" w:lineRule="auto"/>
        <w:rPr>
          <w:rFonts w:ascii="Arial" w:hAnsi="Arial" w:cs="Arial"/>
        </w:rPr>
      </w:pPr>
      <w:r w:rsidRPr="0029372C">
        <w:rPr>
          <w:rFonts w:ascii="Arial" w:hAnsi="Arial" w:cs="Arial"/>
        </w:rPr>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B4826" w14:textId="77777777" w:rsidR="00AA3B3D" w:rsidRDefault="00AA3B3D" w:rsidP="0029372C">
      <w:pPr>
        <w:spacing w:after="0" w:line="240" w:lineRule="auto"/>
      </w:pPr>
      <w:r>
        <w:separator/>
      </w:r>
    </w:p>
  </w:endnote>
  <w:endnote w:type="continuationSeparator" w:id="0">
    <w:p w14:paraId="586F8A56" w14:textId="77777777" w:rsidR="00AA3B3D" w:rsidRDefault="00AA3B3D" w:rsidP="0029372C">
      <w:pPr>
        <w:spacing w:after="0" w:line="240" w:lineRule="auto"/>
      </w:pPr>
      <w:r>
        <w:continuationSeparator/>
      </w:r>
    </w:p>
  </w:endnote>
  <w:endnote w:type="continuationNotice" w:id="1">
    <w:p w14:paraId="0493B2CE" w14:textId="77777777" w:rsidR="00AA3B3D" w:rsidRDefault="00AA3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05A1" w14:textId="524D478D" w:rsidR="0029372C" w:rsidRDefault="0029372C">
    <w:pPr>
      <w:pStyle w:val="Footer"/>
      <w:jc w:val="right"/>
    </w:pPr>
  </w:p>
  <w:p w14:paraId="47EBC882" w14:textId="79BECCA7" w:rsidR="0029372C" w:rsidRPr="0029372C" w:rsidRDefault="0029372C">
    <w:pPr>
      <w:pStyle w:val="Footer"/>
      <w:rPr>
        <w:color w:val="D9D9D9" w:themeColor="background1" w:themeShade="D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07807" w14:textId="77777777" w:rsidR="00AA3B3D" w:rsidRDefault="00AA3B3D" w:rsidP="0029372C">
      <w:pPr>
        <w:spacing w:after="0" w:line="240" w:lineRule="auto"/>
      </w:pPr>
      <w:r>
        <w:separator/>
      </w:r>
    </w:p>
  </w:footnote>
  <w:footnote w:type="continuationSeparator" w:id="0">
    <w:p w14:paraId="1FFA3F00" w14:textId="77777777" w:rsidR="00AA3B3D" w:rsidRDefault="00AA3B3D" w:rsidP="0029372C">
      <w:pPr>
        <w:spacing w:after="0" w:line="240" w:lineRule="auto"/>
      </w:pPr>
      <w:r>
        <w:continuationSeparator/>
      </w:r>
    </w:p>
  </w:footnote>
  <w:footnote w:type="continuationNotice" w:id="1">
    <w:p w14:paraId="2EF9103C" w14:textId="77777777" w:rsidR="00AA3B3D" w:rsidRDefault="00AA3B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09EF"/>
    <w:multiLevelType w:val="hybridMultilevel"/>
    <w:tmpl w:val="89949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EE2343"/>
    <w:multiLevelType w:val="hybridMultilevel"/>
    <w:tmpl w:val="005E7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E1ACF"/>
    <w:multiLevelType w:val="hybridMultilevel"/>
    <w:tmpl w:val="712C32EC"/>
    <w:lvl w:ilvl="0" w:tplc="F33CFA94">
      <w:start w:val="1"/>
      <w:numFmt w:val="bullet"/>
      <w:pStyle w:val="ListBullet"/>
      <w:lvlText w:val="&gt;"/>
      <w:lvlJc w:val="left"/>
      <w:pPr>
        <w:tabs>
          <w:tab w:val="num" w:pos="360"/>
        </w:tabs>
        <w:ind w:left="340" w:hanging="340"/>
      </w:pPr>
      <w:rPr>
        <w:rFonts w:ascii="Arial" w:hAnsi="Arial" w:hint="default"/>
        <w:b/>
        <w:i w:val="0"/>
        <w:color w:val="FF0000"/>
        <w:sz w:val="22"/>
      </w:rPr>
    </w:lvl>
    <w:lvl w:ilvl="1" w:tplc="86645264" w:tentative="1">
      <w:start w:val="1"/>
      <w:numFmt w:val="bullet"/>
      <w:lvlText w:val="o"/>
      <w:lvlJc w:val="left"/>
      <w:pPr>
        <w:tabs>
          <w:tab w:val="num" w:pos="3240"/>
        </w:tabs>
        <w:ind w:left="3240" w:hanging="360"/>
      </w:pPr>
      <w:rPr>
        <w:rFonts w:ascii="Courier New" w:hAnsi="Courier New" w:hint="default"/>
      </w:rPr>
    </w:lvl>
    <w:lvl w:ilvl="2" w:tplc="335802D8">
      <w:start w:val="1"/>
      <w:numFmt w:val="bullet"/>
      <w:lvlText w:val=""/>
      <w:lvlJc w:val="left"/>
      <w:pPr>
        <w:tabs>
          <w:tab w:val="num" w:pos="3960"/>
        </w:tabs>
        <w:ind w:left="3960" w:hanging="360"/>
      </w:pPr>
      <w:rPr>
        <w:rFonts w:ascii="Wingdings" w:hAnsi="Wingdings" w:hint="default"/>
      </w:rPr>
    </w:lvl>
    <w:lvl w:ilvl="3" w:tplc="8656019A" w:tentative="1">
      <w:start w:val="1"/>
      <w:numFmt w:val="bullet"/>
      <w:lvlText w:val=""/>
      <w:lvlJc w:val="left"/>
      <w:pPr>
        <w:tabs>
          <w:tab w:val="num" w:pos="4680"/>
        </w:tabs>
        <w:ind w:left="4680" w:hanging="360"/>
      </w:pPr>
      <w:rPr>
        <w:rFonts w:ascii="Symbol" w:hAnsi="Symbol" w:hint="default"/>
      </w:rPr>
    </w:lvl>
    <w:lvl w:ilvl="4" w:tplc="CF2441E8" w:tentative="1">
      <w:start w:val="1"/>
      <w:numFmt w:val="bullet"/>
      <w:lvlText w:val="o"/>
      <w:lvlJc w:val="left"/>
      <w:pPr>
        <w:tabs>
          <w:tab w:val="num" w:pos="5400"/>
        </w:tabs>
        <w:ind w:left="5400" w:hanging="360"/>
      </w:pPr>
      <w:rPr>
        <w:rFonts w:ascii="Courier New" w:hAnsi="Courier New" w:hint="default"/>
      </w:rPr>
    </w:lvl>
    <w:lvl w:ilvl="5" w:tplc="F38E1484" w:tentative="1">
      <w:start w:val="1"/>
      <w:numFmt w:val="bullet"/>
      <w:lvlText w:val=""/>
      <w:lvlJc w:val="left"/>
      <w:pPr>
        <w:tabs>
          <w:tab w:val="num" w:pos="6120"/>
        </w:tabs>
        <w:ind w:left="6120" w:hanging="360"/>
      </w:pPr>
      <w:rPr>
        <w:rFonts w:ascii="Wingdings" w:hAnsi="Wingdings" w:hint="default"/>
      </w:rPr>
    </w:lvl>
    <w:lvl w:ilvl="6" w:tplc="4D82EE3E" w:tentative="1">
      <w:start w:val="1"/>
      <w:numFmt w:val="bullet"/>
      <w:lvlText w:val=""/>
      <w:lvlJc w:val="left"/>
      <w:pPr>
        <w:tabs>
          <w:tab w:val="num" w:pos="6840"/>
        </w:tabs>
        <w:ind w:left="6840" w:hanging="360"/>
      </w:pPr>
      <w:rPr>
        <w:rFonts w:ascii="Symbol" w:hAnsi="Symbol" w:hint="default"/>
      </w:rPr>
    </w:lvl>
    <w:lvl w:ilvl="7" w:tplc="45540EB8" w:tentative="1">
      <w:start w:val="1"/>
      <w:numFmt w:val="bullet"/>
      <w:lvlText w:val="o"/>
      <w:lvlJc w:val="left"/>
      <w:pPr>
        <w:tabs>
          <w:tab w:val="num" w:pos="7560"/>
        </w:tabs>
        <w:ind w:left="7560" w:hanging="360"/>
      </w:pPr>
      <w:rPr>
        <w:rFonts w:ascii="Courier New" w:hAnsi="Courier New" w:hint="default"/>
      </w:rPr>
    </w:lvl>
    <w:lvl w:ilvl="8" w:tplc="1EC01EFE"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C2824"/>
    <w:multiLevelType w:val="hybridMultilevel"/>
    <w:tmpl w:val="3D6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B0D54"/>
    <w:multiLevelType w:val="hybridMultilevel"/>
    <w:tmpl w:val="1CC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61DE7"/>
    <w:multiLevelType w:val="hybridMultilevel"/>
    <w:tmpl w:val="B98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24561"/>
    <w:multiLevelType w:val="hybridMultilevel"/>
    <w:tmpl w:val="31108E40"/>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E37DC7"/>
    <w:multiLevelType w:val="hybridMultilevel"/>
    <w:tmpl w:val="1A9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EA71B0"/>
    <w:multiLevelType w:val="multilevel"/>
    <w:tmpl w:val="947A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B44288"/>
    <w:multiLevelType w:val="multilevel"/>
    <w:tmpl w:val="5F44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336C57"/>
    <w:multiLevelType w:val="hybridMultilevel"/>
    <w:tmpl w:val="4280BB48"/>
    <w:lvl w:ilvl="0" w:tplc="DF4C04BC">
      <w:start w:val="1"/>
      <w:numFmt w:val="bullet"/>
      <w:lvlText w:val="&gt;"/>
      <w:lvlJc w:val="left"/>
      <w:pPr>
        <w:ind w:left="360" w:hanging="360"/>
      </w:pPr>
      <w:rPr>
        <w:rFonts w:ascii="Arial" w:hAnsi="Arial" w:hint="default"/>
        <w:b/>
        <w:i w:val="0"/>
        <w:color w:val="FF0000"/>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910CBA"/>
    <w:multiLevelType w:val="hybridMultilevel"/>
    <w:tmpl w:val="EB8C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6D6795"/>
    <w:multiLevelType w:val="hybridMultilevel"/>
    <w:tmpl w:val="236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084E89"/>
    <w:multiLevelType w:val="hybridMultilevel"/>
    <w:tmpl w:val="49B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089584">
    <w:abstractNumId w:val="0"/>
  </w:num>
  <w:num w:numId="2" w16cid:durableId="883523346">
    <w:abstractNumId w:val="8"/>
  </w:num>
  <w:num w:numId="3" w16cid:durableId="1324551574">
    <w:abstractNumId w:val="6"/>
  </w:num>
  <w:num w:numId="4" w16cid:durableId="138613180">
    <w:abstractNumId w:val="4"/>
  </w:num>
  <w:num w:numId="5" w16cid:durableId="1148277695">
    <w:abstractNumId w:val="14"/>
  </w:num>
  <w:num w:numId="6" w16cid:durableId="292753771">
    <w:abstractNumId w:val="3"/>
  </w:num>
  <w:num w:numId="7" w16cid:durableId="648896970">
    <w:abstractNumId w:val="15"/>
  </w:num>
  <w:num w:numId="8" w16cid:durableId="1081098285">
    <w:abstractNumId w:val="13"/>
  </w:num>
  <w:num w:numId="9" w16cid:durableId="132524007">
    <w:abstractNumId w:val="1"/>
  </w:num>
  <w:num w:numId="10" w16cid:durableId="1756395188">
    <w:abstractNumId w:val="16"/>
  </w:num>
  <w:num w:numId="11" w16cid:durableId="204492510">
    <w:abstractNumId w:val="5"/>
  </w:num>
  <w:num w:numId="12" w16cid:durableId="1918395917">
    <w:abstractNumId w:val="12"/>
  </w:num>
  <w:num w:numId="13" w16cid:durableId="1843158401">
    <w:abstractNumId w:val="7"/>
  </w:num>
  <w:num w:numId="14" w16cid:durableId="380403542">
    <w:abstractNumId w:val="9"/>
  </w:num>
  <w:num w:numId="15" w16cid:durableId="1452017968">
    <w:abstractNumId w:val="10"/>
  </w:num>
  <w:num w:numId="16" w16cid:durableId="452598855">
    <w:abstractNumId w:val="2"/>
  </w:num>
  <w:num w:numId="17" w16cid:durableId="14774380">
    <w:abstractNumId w:val="11"/>
  </w:num>
  <w:num w:numId="18" w16cid:durableId="258367642">
    <w:abstractNumId w:val="2"/>
  </w:num>
  <w:num w:numId="19" w16cid:durableId="1437211866">
    <w:abstractNumId w:val="2"/>
  </w:num>
  <w:num w:numId="20" w16cid:durableId="1751658065">
    <w:abstractNumId w:val="2"/>
  </w:num>
  <w:num w:numId="21" w16cid:durableId="26688780">
    <w:abstractNumId w:val="2"/>
  </w:num>
  <w:num w:numId="22" w16cid:durableId="1921406415">
    <w:abstractNumId w:val="2"/>
  </w:num>
  <w:num w:numId="23" w16cid:durableId="528185775">
    <w:abstractNumId w:val="2"/>
  </w:num>
  <w:num w:numId="24" w16cid:durableId="1691031515">
    <w:abstractNumId w:val="2"/>
  </w:num>
  <w:num w:numId="25" w16cid:durableId="1489402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04B68"/>
    <w:rsid w:val="0000509D"/>
    <w:rsid w:val="0000550F"/>
    <w:rsid w:val="00017D90"/>
    <w:rsid w:val="00021A1D"/>
    <w:rsid w:val="000265E8"/>
    <w:rsid w:val="00037893"/>
    <w:rsid w:val="00071A65"/>
    <w:rsid w:val="000A41E7"/>
    <w:rsid w:val="000B2A84"/>
    <w:rsid w:val="000B397E"/>
    <w:rsid w:val="000C777C"/>
    <w:rsid w:val="000E6B62"/>
    <w:rsid w:val="000E6BA7"/>
    <w:rsid w:val="00100141"/>
    <w:rsid w:val="00125F50"/>
    <w:rsid w:val="00130E7D"/>
    <w:rsid w:val="0015394B"/>
    <w:rsid w:val="00160D58"/>
    <w:rsid w:val="00170253"/>
    <w:rsid w:val="001A16BC"/>
    <w:rsid w:val="001A3179"/>
    <w:rsid w:val="001C0F07"/>
    <w:rsid w:val="001D0F6E"/>
    <w:rsid w:val="001E5A99"/>
    <w:rsid w:val="001E5E53"/>
    <w:rsid w:val="0020102B"/>
    <w:rsid w:val="0021430D"/>
    <w:rsid w:val="00256B3E"/>
    <w:rsid w:val="00266006"/>
    <w:rsid w:val="00267D5E"/>
    <w:rsid w:val="002719A5"/>
    <w:rsid w:val="00287773"/>
    <w:rsid w:val="0029372C"/>
    <w:rsid w:val="002B5357"/>
    <w:rsid w:val="002B7DA6"/>
    <w:rsid w:val="00301CCA"/>
    <w:rsid w:val="00310EAF"/>
    <w:rsid w:val="0039565F"/>
    <w:rsid w:val="003E7C74"/>
    <w:rsid w:val="00421A02"/>
    <w:rsid w:val="0043082A"/>
    <w:rsid w:val="004314CA"/>
    <w:rsid w:val="00434819"/>
    <w:rsid w:val="0044600D"/>
    <w:rsid w:val="00447B68"/>
    <w:rsid w:val="004700A0"/>
    <w:rsid w:val="004A1102"/>
    <w:rsid w:val="004B4B52"/>
    <w:rsid w:val="004C1499"/>
    <w:rsid w:val="004C1D6B"/>
    <w:rsid w:val="004D4B53"/>
    <w:rsid w:val="004F1EFB"/>
    <w:rsid w:val="00505960"/>
    <w:rsid w:val="005206F2"/>
    <w:rsid w:val="00530FD7"/>
    <w:rsid w:val="00541720"/>
    <w:rsid w:val="00542531"/>
    <w:rsid w:val="00544F8D"/>
    <w:rsid w:val="00557BFB"/>
    <w:rsid w:val="005834F5"/>
    <w:rsid w:val="005A161F"/>
    <w:rsid w:val="005F5556"/>
    <w:rsid w:val="005F7E82"/>
    <w:rsid w:val="00617449"/>
    <w:rsid w:val="006461CF"/>
    <w:rsid w:val="00652898"/>
    <w:rsid w:val="00691365"/>
    <w:rsid w:val="006C3BE7"/>
    <w:rsid w:val="00700F9F"/>
    <w:rsid w:val="00740B06"/>
    <w:rsid w:val="0079157D"/>
    <w:rsid w:val="007A06FD"/>
    <w:rsid w:val="007B040E"/>
    <w:rsid w:val="007B56A4"/>
    <w:rsid w:val="007B70F8"/>
    <w:rsid w:val="007C26EF"/>
    <w:rsid w:val="007E327B"/>
    <w:rsid w:val="00825EC1"/>
    <w:rsid w:val="00826B37"/>
    <w:rsid w:val="00832769"/>
    <w:rsid w:val="008340EF"/>
    <w:rsid w:val="00845455"/>
    <w:rsid w:val="00880002"/>
    <w:rsid w:val="00891E0A"/>
    <w:rsid w:val="008A535E"/>
    <w:rsid w:val="008E00D3"/>
    <w:rsid w:val="008F623D"/>
    <w:rsid w:val="009044D7"/>
    <w:rsid w:val="00921045"/>
    <w:rsid w:val="00925C33"/>
    <w:rsid w:val="00930F26"/>
    <w:rsid w:val="0093263A"/>
    <w:rsid w:val="0097090C"/>
    <w:rsid w:val="009918EB"/>
    <w:rsid w:val="00997667"/>
    <w:rsid w:val="009B02E4"/>
    <w:rsid w:val="009E68C0"/>
    <w:rsid w:val="00A313BC"/>
    <w:rsid w:val="00A34166"/>
    <w:rsid w:val="00A46954"/>
    <w:rsid w:val="00A67AE2"/>
    <w:rsid w:val="00A67D67"/>
    <w:rsid w:val="00A72D68"/>
    <w:rsid w:val="00A92C5F"/>
    <w:rsid w:val="00AA3B3D"/>
    <w:rsid w:val="00B072B2"/>
    <w:rsid w:val="00B14FC6"/>
    <w:rsid w:val="00B1790A"/>
    <w:rsid w:val="00B25625"/>
    <w:rsid w:val="00B3515F"/>
    <w:rsid w:val="00BD1242"/>
    <w:rsid w:val="00BE11CF"/>
    <w:rsid w:val="00C11F2F"/>
    <w:rsid w:val="00C1769D"/>
    <w:rsid w:val="00C33957"/>
    <w:rsid w:val="00C718D8"/>
    <w:rsid w:val="00C8118F"/>
    <w:rsid w:val="00C95F34"/>
    <w:rsid w:val="00CA550A"/>
    <w:rsid w:val="00CB5686"/>
    <w:rsid w:val="00CC24C1"/>
    <w:rsid w:val="00CD286D"/>
    <w:rsid w:val="00CD2EF1"/>
    <w:rsid w:val="00D1216D"/>
    <w:rsid w:val="00D25AAB"/>
    <w:rsid w:val="00D26B0F"/>
    <w:rsid w:val="00D30092"/>
    <w:rsid w:val="00D3160A"/>
    <w:rsid w:val="00D45BF5"/>
    <w:rsid w:val="00DD6B0D"/>
    <w:rsid w:val="00DF6153"/>
    <w:rsid w:val="00E201AC"/>
    <w:rsid w:val="00E303F3"/>
    <w:rsid w:val="00E36315"/>
    <w:rsid w:val="00E609FC"/>
    <w:rsid w:val="00E634DF"/>
    <w:rsid w:val="00E64FE9"/>
    <w:rsid w:val="00E76FF0"/>
    <w:rsid w:val="00E77D4A"/>
    <w:rsid w:val="00E800CC"/>
    <w:rsid w:val="00E84148"/>
    <w:rsid w:val="00E861CA"/>
    <w:rsid w:val="00EA518E"/>
    <w:rsid w:val="00EB6C1D"/>
    <w:rsid w:val="00EC081A"/>
    <w:rsid w:val="00ED2DB6"/>
    <w:rsid w:val="00F0126D"/>
    <w:rsid w:val="00F248AC"/>
    <w:rsid w:val="00F446E8"/>
    <w:rsid w:val="00F51FF0"/>
    <w:rsid w:val="00F61887"/>
    <w:rsid w:val="00F62292"/>
    <w:rsid w:val="00F73F30"/>
    <w:rsid w:val="00F93081"/>
    <w:rsid w:val="00FA47DF"/>
    <w:rsid w:val="00FA52E3"/>
    <w:rsid w:val="00FB1248"/>
    <w:rsid w:val="00FD0BB9"/>
    <w:rsid w:val="00FD15DC"/>
    <w:rsid w:val="3AC8907C"/>
    <w:rsid w:val="68546185"/>
    <w:rsid w:val="6C503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36E"/>
  <w15:chartTrackingRefBased/>
  <w15:docId w15:val="{23BB97F6-8088-4131-8640-58B1A6CB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link w:val="ListParagraphChar"/>
    <w:uiPriority w:val="1"/>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 w:type="paragraph" w:styleId="Revision">
    <w:name w:val="Revision"/>
    <w:hidden/>
    <w:uiPriority w:val="99"/>
    <w:semiHidden/>
    <w:rsid w:val="00DD6B0D"/>
    <w:pPr>
      <w:spacing w:after="0" w:line="240" w:lineRule="auto"/>
    </w:pPr>
  </w:style>
  <w:style w:type="paragraph" w:styleId="BodyText">
    <w:name w:val="Body Text"/>
    <w:basedOn w:val="Normal"/>
    <w:link w:val="BodyTextChar"/>
    <w:rsid w:val="00DD6B0D"/>
    <w:pPr>
      <w:tabs>
        <w:tab w:val="left" w:pos="340"/>
      </w:tabs>
      <w:suppressAutoHyphens/>
      <w:spacing w:after="140" w:line="300" w:lineRule="atLeast"/>
    </w:pPr>
    <w:rPr>
      <w:rFonts w:ascii="Arial" w:eastAsia="Times" w:hAnsi="Arial" w:cs="Times New Roman"/>
      <w:szCs w:val="20"/>
      <w:lang w:eastAsia="en-GB"/>
    </w:rPr>
  </w:style>
  <w:style w:type="character" w:customStyle="1" w:styleId="BodyTextChar">
    <w:name w:val="Body Text Char"/>
    <w:basedOn w:val="DefaultParagraphFont"/>
    <w:link w:val="BodyText"/>
    <w:rsid w:val="00DD6B0D"/>
    <w:rPr>
      <w:rFonts w:ascii="Arial" w:eastAsia="Times" w:hAnsi="Arial" w:cs="Times New Roman"/>
      <w:szCs w:val="20"/>
      <w:lang w:eastAsia="en-GB"/>
    </w:rPr>
  </w:style>
  <w:style w:type="character" w:styleId="CommentReference">
    <w:name w:val="annotation reference"/>
    <w:basedOn w:val="DefaultParagraphFont"/>
    <w:uiPriority w:val="99"/>
    <w:semiHidden/>
    <w:unhideWhenUsed/>
    <w:rsid w:val="00EA518E"/>
    <w:rPr>
      <w:sz w:val="16"/>
      <w:szCs w:val="16"/>
    </w:rPr>
  </w:style>
  <w:style w:type="paragraph" w:styleId="CommentText">
    <w:name w:val="annotation text"/>
    <w:basedOn w:val="Normal"/>
    <w:link w:val="CommentTextChar"/>
    <w:uiPriority w:val="99"/>
    <w:unhideWhenUsed/>
    <w:rsid w:val="00EA518E"/>
    <w:pPr>
      <w:spacing w:line="240" w:lineRule="auto"/>
    </w:pPr>
    <w:rPr>
      <w:sz w:val="20"/>
      <w:szCs w:val="20"/>
    </w:rPr>
  </w:style>
  <w:style w:type="character" w:customStyle="1" w:styleId="CommentTextChar">
    <w:name w:val="Comment Text Char"/>
    <w:basedOn w:val="DefaultParagraphFont"/>
    <w:link w:val="CommentText"/>
    <w:uiPriority w:val="99"/>
    <w:rsid w:val="00EA518E"/>
    <w:rPr>
      <w:sz w:val="20"/>
      <w:szCs w:val="20"/>
    </w:rPr>
  </w:style>
  <w:style w:type="paragraph" w:styleId="CommentSubject">
    <w:name w:val="annotation subject"/>
    <w:basedOn w:val="CommentText"/>
    <w:next w:val="CommentText"/>
    <w:link w:val="CommentSubjectChar"/>
    <w:uiPriority w:val="99"/>
    <w:semiHidden/>
    <w:unhideWhenUsed/>
    <w:rsid w:val="00EA518E"/>
    <w:rPr>
      <w:b/>
      <w:bCs/>
    </w:rPr>
  </w:style>
  <w:style w:type="character" w:customStyle="1" w:styleId="CommentSubjectChar">
    <w:name w:val="Comment Subject Char"/>
    <w:basedOn w:val="CommentTextChar"/>
    <w:link w:val="CommentSubject"/>
    <w:uiPriority w:val="99"/>
    <w:semiHidden/>
    <w:rsid w:val="00EA518E"/>
    <w:rPr>
      <w:b/>
      <w:bCs/>
      <w:sz w:val="20"/>
      <w:szCs w:val="20"/>
    </w:rPr>
  </w:style>
  <w:style w:type="paragraph" w:styleId="ListBullet">
    <w:name w:val="List Bullet"/>
    <w:basedOn w:val="Normal"/>
    <w:semiHidden/>
    <w:rsid w:val="00557BFB"/>
    <w:pPr>
      <w:numPr>
        <w:numId w:val="16"/>
      </w:numPr>
      <w:tabs>
        <w:tab w:val="left" w:pos="567"/>
        <w:tab w:val="left" w:pos="794"/>
      </w:tabs>
      <w:suppressAutoHyphens/>
      <w:spacing w:after="140" w:line="300" w:lineRule="atLeast"/>
    </w:pPr>
    <w:rPr>
      <w:rFonts w:ascii="Arial" w:eastAsia="Times" w:hAnsi="Arial" w:cs="Times New Roman"/>
      <w:szCs w:val="20"/>
      <w:lang w:eastAsia="en-GB"/>
    </w:rPr>
  </w:style>
  <w:style w:type="character" w:customStyle="1" w:styleId="ListParagraphChar">
    <w:name w:val="List Paragraph Char"/>
    <w:link w:val="ListParagraph"/>
    <w:uiPriority w:val="1"/>
    <w:locked/>
    <w:rsid w:val="005834F5"/>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37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dcross.org.uk/about-us/how-we-are-run/our-policies/equality-and-diversit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cross.org.uk/principl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18F50CA704214EB23AECB7F481118C" ma:contentTypeVersion="15" ma:contentTypeDescription="Create a new document." ma:contentTypeScope="" ma:versionID="b78ac7de63fedcec3510a633d3c8e879">
  <xsd:schema xmlns:xsd="http://www.w3.org/2001/XMLSchema" xmlns:xs="http://www.w3.org/2001/XMLSchema" xmlns:p="http://schemas.microsoft.com/office/2006/metadata/properties" xmlns:ns2="0b96fbaf-07be-4f9b-b0eb-f5b0b2d809a6" xmlns:ns3="888fb007-2822-4af7-b82b-b2430302a479" targetNamespace="http://schemas.microsoft.com/office/2006/metadata/properties" ma:root="true" ma:fieldsID="cfef22eb2b606565866d1237500e0626" ns2:_="" ns3:_="">
    <xsd:import namespace="0b96fbaf-07be-4f9b-b0eb-f5b0b2d809a6"/>
    <xsd:import namespace="888fb007-2822-4af7-b82b-b2430302a4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6fbaf-07be-4f9b-b0eb-f5b0b2d80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8fb007-2822-4af7-b82b-b2430302a4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d41c1b-569d-4bd8-97bc-d864a89793d2}" ma:internalName="TaxCatchAll" ma:showField="CatchAllData" ma:web="888fb007-2822-4af7-b82b-b2430302a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FA57E-A632-4FAC-B079-6F14D3111064}">
  <ds:schemaRefs>
    <ds:schemaRef ds:uri="http://schemas.openxmlformats.org/officeDocument/2006/bibliography"/>
  </ds:schemaRefs>
</ds:datastoreItem>
</file>

<file path=customXml/itemProps2.xml><?xml version="1.0" encoding="utf-8"?>
<ds:datastoreItem xmlns:ds="http://schemas.openxmlformats.org/officeDocument/2006/customXml" ds:itemID="{2F091E03-728C-4530-96C1-71E69FA0A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6fbaf-07be-4f9b-b0eb-f5b0b2d809a6"/>
    <ds:schemaRef ds:uri="888fb007-2822-4af7-b82b-b2430302a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2D73D-147D-4FB7-854E-7DF96D49E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Daniele Vautrat</cp:lastModifiedBy>
  <cp:revision>9</cp:revision>
  <dcterms:created xsi:type="dcterms:W3CDTF">2024-08-15T15:33:00Z</dcterms:created>
  <dcterms:modified xsi:type="dcterms:W3CDTF">2024-08-16T14:41:00Z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d1c018-d3fc-448d-9b76-f25ff484170e_Enabled">
    <vt:lpwstr>true</vt:lpwstr>
  </property>
  <property fmtid="{D5CDD505-2E9C-101B-9397-08002B2CF9AE}" pid="3" name="MSIP_Label_6ed1c018-d3fc-448d-9b76-f25ff484170e_SetDate">
    <vt:lpwstr>2023-07-03T09:17:36Z</vt:lpwstr>
  </property>
  <property fmtid="{D5CDD505-2E9C-101B-9397-08002B2CF9AE}" pid="4" name="MSIP_Label_6ed1c018-d3fc-448d-9b76-f25ff484170e_Method">
    <vt:lpwstr>Standard</vt:lpwstr>
  </property>
  <property fmtid="{D5CDD505-2E9C-101B-9397-08002B2CF9AE}" pid="5" name="MSIP_Label_6ed1c018-d3fc-448d-9b76-f25ff484170e_Name">
    <vt:lpwstr>Internal</vt:lpwstr>
  </property>
  <property fmtid="{D5CDD505-2E9C-101B-9397-08002B2CF9AE}" pid="6" name="MSIP_Label_6ed1c018-d3fc-448d-9b76-f25ff484170e_SiteId">
    <vt:lpwstr>fedc3cba-ca5e-4388-a837-b45c7f0d71b7</vt:lpwstr>
  </property>
  <property fmtid="{D5CDD505-2E9C-101B-9397-08002B2CF9AE}" pid="7" name="MSIP_Label_6ed1c018-d3fc-448d-9b76-f25ff484170e_ActionId">
    <vt:lpwstr>97e82556-65c6-429b-8a1d-774c6182b0b8</vt:lpwstr>
  </property>
  <property fmtid="{D5CDD505-2E9C-101B-9397-08002B2CF9AE}" pid="8" name="MSIP_Label_6ed1c018-d3fc-448d-9b76-f25ff484170e_ContentBits">
    <vt:lpwstr>0</vt:lpwstr>
  </property>
</Properties>
</file>