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F630" w14:textId="659E1055" w:rsidR="00061EEC" w:rsidRDefault="005C59B2" w:rsidP="00A370A9">
      <w:pPr>
        <w:pStyle w:val="BodyText"/>
        <w:ind w:left="-567"/>
        <w:rPr>
          <w:color w:val="BFBFBF" w:themeColor="background1" w:themeShade="BF"/>
          <w:sz w:val="40"/>
          <w:szCs w:val="40"/>
        </w:rPr>
      </w:pPr>
      <w:r w:rsidRPr="00356865">
        <w:rPr>
          <w:noProof/>
          <w:color w:val="A6A6A6" w:themeColor="background1" w:themeShade="A6"/>
          <w:sz w:val="40"/>
          <w:szCs w:val="40"/>
        </w:rPr>
        <w:drawing>
          <wp:anchor distT="0" distB="0" distL="114300" distR="114300" simplePos="0" relativeHeight="251659264" behindDoc="0" locked="1" layoutInCell="1" allowOverlap="1" wp14:anchorId="4D0AC00F" wp14:editId="2B097B99">
            <wp:simplePos x="0" y="0"/>
            <wp:positionH relativeFrom="page">
              <wp:posOffset>551180</wp:posOffset>
            </wp:positionH>
            <wp:positionV relativeFrom="page">
              <wp:posOffset>360680</wp:posOffset>
            </wp:positionV>
            <wp:extent cx="2521585" cy="529590"/>
            <wp:effectExtent l="0" t="0" r="0" b="381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66" w:rsidRPr="00356865">
        <w:rPr>
          <w:noProof/>
          <w:color w:val="A6A6A6" w:themeColor="background1" w:themeShade="A6"/>
          <w:sz w:val="40"/>
          <w:szCs w:val="40"/>
        </w:rPr>
        <w:t>Marketing Manager, Partnerships</w:t>
      </w:r>
      <w:r w:rsidR="0029505D">
        <w:rPr>
          <w:color w:val="BFBFBF" w:themeColor="background1" w:themeShade="BF"/>
          <w:sz w:val="40"/>
          <w:szCs w:val="40"/>
        </w:rPr>
        <w:t xml:space="preserve"> </w:t>
      </w:r>
      <w:r w:rsidR="00F84219">
        <w:rPr>
          <w:color w:val="BFBFBF" w:themeColor="background1" w:themeShade="BF"/>
          <w:sz w:val="40"/>
          <w:szCs w:val="40"/>
        </w:rPr>
        <w:t>–</w:t>
      </w:r>
      <w:r w:rsidR="009E0B69">
        <w:rPr>
          <w:color w:val="BFBFBF" w:themeColor="background1" w:themeShade="BF"/>
          <w:sz w:val="40"/>
          <w:szCs w:val="40"/>
        </w:rPr>
        <w:t xml:space="preserve"> </w:t>
      </w:r>
      <w:r w:rsidR="00F84219">
        <w:rPr>
          <w:color w:val="BFBFBF" w:themeColor="background1" w:themeShade="BF"/>
          <w:sz w:val="40"/>
          <w:szCs w:val="40"/>
        </w:rPr>
        <w:t>12 month FTC</w:t>
      </w:r>
    </w:p>
    <w:p w14:paraId="050FA017" w14:textId="77777777" w:rsidR="009E0B69" w:rsidRDefault="009E0B69" w:rsidP="00F84219">
      <w:pPr>
        <w:pStyle w:val="BodyText"/>
        <w:rPr>
          <w:color w:val="BFBFBF" w:themeColor="background1" w:themeShade="BF"/>
          <w:sz w:val="40"/>
          <w:szCs w:val="40"/>
        </w:rPr>
      </w:pPr>
    </w:p>
    <w:tbl>
      <w:tblPr>
        <w:tblStyle w:val="TableGrid"/>
        <w:tblW w:w="0" w:type="auto"/>
        <w:tblInd w:w="-567" w:type="dxa"/>
        <w:tblLook w:val="04A0" w:firstRow="1" w:lastRow="0" w:firstColumn="1" w:lastColumn="0" w:noHBand="0" w:noVBand="1"/>
      </w:tblPr>
      <w:tblGrid>
        <w:gridCol w:w="1555"/>
        <w:gridCol w:w="1984"/>
        <w:gridCol w:w="2268"/>
        <w:gridCol w:w="3474"/>
      </w:tblGrid>
      <w:tr w:rsidR="006E799D" w14:paraId="3EE3FD96" w14:textId="77777777" w:rsidTr="00F84219">
        <w:trPr>
          <w:trHeight w:val="385"/>
        </w:trPr>
        <w:tc>
          <w:tcPr>
            <w:tcW w:w="1555" w:type="dxa"/>
            <w:vMerge w:val="restart"/>
            <w:shd w:val="clear" w:color="auto" w:fill="BFBFBF" w:themeFill="background1" w:themeFillShade="BF"/>
          </w:tcPr>
          <w:p w14:paraId="1F5EE24D" w14:textId="63BFE7E7" w:rsidR="006E799D" w:rsidRPr="00A370A9" w:rsidRDefault="006E799D" w:rsidP="00A370A9">
            <w:pPr>
              <w:pStyle w:val="BodyText"/>
              <w:rPr>
                <w:b/>
                <w:bCs/>
                <w:szCs w:val="22"/>
              </w:rPr>
            </w:pPr>
            <w:r w:rsidRPr="00A370A9">
              <w:rPr>
                <w:b/>
                <w:bCs/>
                <w:szCs w:val="22"/>
              </w:rPr>
              <w:t>Job Level</w:t>
            </w:r>
          </w:p>
        </w:tc>
        <w:tc>
          <w:tcPr>
            <w:tcW w:w="1984" w:type="dxa"/>
            <w:vMerge w:val="restart"/>
          </w:tcPr>
          <w:p w14:paraId="161C70DA" w14:textId="11F74E70" w:rsidR="006E799D" w:rsidRPr="006B1481" w:rsidRDefault="00757D2D" w:rsidP="00A370A9">
            <w:pPr>
              <w:pStyle w:val="BodyText"/>
              <w:rPr>
                <w:szCs w:val="22"/>
              </w:rPr>
            </w:pPr>
            <w:r w:rsidRPr="006B1481">
              <w:rPr>
                <w:szCs w:val="22"/>
              </w:rPr>
              <w:t>4</w:t>
            </w:r>
          </w:p>
        </w:tc>
        <w:tc>
          <w:tcPr>
            <w:tcW w:w="2268" w:type="dxa"/>
            <w:shd w:val="clear" w:color="auto" w:fill="BFBFBF" w:themeFill="background1" w:themeFillShade="BF"/>
          </w:tcPr>
          <w:p w14:paraId="5C221C9B" w14:textId="15F5EAE5" w:rsidR="006E799D" w:rsidRPr="00A370A9" w:rsidRDefault="006E799D" w:rsidP="00A370A9">
            <w:pPr>
              <w:pStyle w:val="BodyText"/>
              <w:rPr>
                <w:b/>
                <w:bCs/>
                <w:szCs w:val="22"/>
              </w:rPr>
            </w:pPr>
            <w:r w:rsidRPr="00A370A9">
              <w:rPr>
                <w:b/>
                <w:bCs/>
                <w:szCs w:val="22"/>
              </w:rPr>
              <w:t>Job Reference No:</w:t>
            </w:r>
          </w:p>
        </w:tc>
        <w:tc>
          <w:tcPr>
            <w:tcW w:w="3474" w:type="dxa"/>
          </w:tcPr>
          <w:p w14:paraId="23B0561B" w14:textId="3751C704" w:rsidR="006E799D" w:rsidRPr="006E799D" w:rsidRDefault="006E799D" w:rsidP="00A370A9">
            <w:pPr>
              <w:pStyle w:val="BodyText"/>
              <w:rPr>
                <w:color w:val="BFBFBF" w:themeColor="background1" w:themeShade="BF"/>
                <w:sz w:val="20"/>
              </w:rPr>
            </w:pPr>
          </w:p>
        </w:tc>
      </w:tr>
      <w:tr w:rsidR="006E799D" w14:paraId="56A61949" w14:textId="77777777" w:rsidTr="00F84219">
        <w:tc>
          <w:tcPr>
            <w:tcW w:w="1555" w:type="dxa"/>
            <w:vMerge/>
            <w:shd w:val="clear" w:color="auto" w:fill="BFBFBF" w:themeFill="background1" w:themeFillShade="BF"/>
          </w:tcPr>
          <w:p w14:paraId="4B842AAC" w14:textId="20A226EA" w:rsidR="006E799D" w:rsidRPr="00A370A9" w:rsidRDefault="006E799D" w:rsidP="00A370A9">
            <w:pPr>
              <w:pStyle w:val="BodyText"/>
              <w:rPr>
                <w:b/>
                <w:bCs/>
                <w:szCs w:val="22"/>
              </w:rPr>
            </w:pPr>
          </w:p>
        </w:tc>
        <w:tc>
          <w:tcPr>
            <w:tcW w:w="1984" w:type="dxa"/>
            <w:vMerge/>
          </w:tcPr>
          <w:p w14:paraId="2865F7C1" w14:textId="77777777" w:rsidR="006E799D" w:rsidRPr="006B1481" w:rsidRDefault="006E799D" w:rsidP="00A370A9">
            <w:pPr>
              <w:pStyle w:val="BodyText"/>
              <w:rPr>
                <w:szCs w:val="22"/>
              </w:rPr>
            </w:pPr>
          </w:p>
        </w:tc>
        <w:tc>
          <w:tcPr>
            <w:tcW w:w="2268" w:type="dxa"/>
            <w:shd w:val="clear" w:color="auto" w:fill="BFBFBF" w:themeFill="background1" w:themeFillShade="BF"/>
          </w:tcPr>
          <w:p w14:paraId="6ADE76D6" w14:textId="4D384673" w:rsidR="006E799D" w:rsidRPr="00A370A9" w:rsidRDefault="006E799D" w:rsidP="00A370A9">
            <w:pPr>
              <w:pStyle w:val="BodyText"/>
              <w:rPr>
                <w:b/>
                <w:bCs/>
                <w:szCs w:val="22"/>
              </w:rPr>
            </w:pPr>
            <w:r w:rsidRPr="00A370A9">
              <w:rPr>
                <w:b/>
                <w:bCs/>
                <w:szCs w:val="22"/>
              </w:rPr>
              <w:t>Role Review Date</w:t>
            </w:r>
          </w:p>
        </w:tc>
        <w:tc>
          <w:tcPr>
            <w:tcW w:w="3474" w:type="dxa"/>
          </w:tcPr>
          <w:p w14:paraId="7381D3C5" w14:textId="4EC5EDB5" w:rsidR="006E799D" w:rsidRPr="006B1481" w:rsidRDefault="0029505D" w:rsidP="00A370A9">
            <w:pPr>
              <w:pStyle w:val="BodyText"/>
              <w:rPr>
                <w:szCs w:val="22"/>
              </w:rPr>
            </w:pPr>
            <w:r>
              <w:rPr>
                <w:szCs w:val="22"/>
              </w:rPr>
              <w:t>Ma</w:t>
            </w:r>
            <w:r w:rsidR="00A21AC0">
              <w:rPr>
                <w:szCs w:val="22"/>
              </w:rPr>
              <w:t>y</w:t>
            </w:r>
            <w:r>
              <w:rPr>
                <w:szCs w:val="22"/>
              </w:rPr>
              <w:t xml:space="preserve"> 202</w:t>
            </w:r>
            <w:r w:rsidR="0005024C">
              <w:rPr>
                <w:szCs w:val="22"/>
              </w:rPr>
              <w:t>5</w:t>
            </w:r>
          </w:p>
        </w:tc>
      </w:tr>
      <w:tr w:rsidR="006E799D" w14:paraId="5DC71BEA" w14:textId="77777777" w:rsidTr="00F84219">
        <w:tc>
          <w:tcPr>
            <w:tcW w:w="1555" w:type="dxa"/>
            <w:shd w:val="clear" w:color="auto" w:fill="BFBFBF" w:themeFill="background1" w:themeFillShade="BF"/>
          </w:tcPr>
          <w:p w14:paraId="71C3FC09" w14:textId="1EA1E7AA" w:rsidR="006E799D" w:rsidRPr="00A370A9" w:rsidRDefault="006E799D" w:rsidP="006E799D">
            <w:pPr>
              <w:pStyle w:val="BodyText"/>
              <w:rPr>
                <w:b/>
                <w:bCs/>
                <w:szCs w:val="22"/>
              </w:rPr>
            </w:pPr>
            <w:r w:rsidRPr="00A370A9">
              <w:rPr>
                <w:b/>
                <w:bCs/>
                <w:szCs w:val="22"/>
              </w:rPr>
              <w:t>Directorate</w:t>
            </w:r>
          </w:p>
        </w:tc>
        <w:tc>
          <w:tcPr>
            <w:tcW w:w="1984" w:type="dxa"/>
          </w:tcPr>
          <w:p w14:paraId="06A8EC85" w14:textId="6E95D405" w:rsidR="006E799D" w:rsidRPr="006B1481" w:rsidRDefault="0029505D" w:rsidP="006E799D">
            <w:pPr>
              <w:pStyle w:val="BodyText"/>
              <w:rPr>
                <w:szCs w:val="22"/>
              </w:rPr>
            </w:pPr>
            <w:r>
              <w:rPr>
                <w:szCs w:val="22"/>
              </w:rPr>
              <w:t>Marketing</w:t>
            </w:r>
            <w:r w:rsidR="00F84219">
              <w:rPr>
                <w:szCs w:val="22"/>
              </w:rPr>
              <w:t xml:space="preserve">, </w:t>
            </w:r>
            <w:r>
              <w:rPr>
                <w:szCs w:val="22"/>
              </w:rPr>
              <w:t>Fundraising</w:t>
            </w:r>
            <w:r w:rsidR="00F84219">
              <w:rPr>
                <w:szCs w:val="22"/>
              </w:rPr>
              <w:t xml:space="preserve"> and Communications</w:t>
            </w:r>
            <w:r>
              <w:rPr>
                <w:szCs w:val="22"/>
              </w:rPr>
              <w:t xml:space="preserve"> </w:t>
            </w:r>
          </w:p>
        </w:tc>
        <w:tc>
          <w:tcPr>
            <w:tcW w:w="2268" w:type="dxa"/>
            <w:shd w:val="clear" w:color="auto" w:fill="BFBFBF" w:themeFill="background1" w:themeFillShade="BF"/>
          </w:tcPr>
          <w:p w14:paraId="1986588D" w14:textId="642C8184" w:rsidR="006E799D" w:rsidRPr="00A370A9" w:rsidRDefault="006E799D" w:rsidP="006E799D">
            <w:pPr>
              <w:pStyle w:val="BodyText"/>
              <w:rPr>
                <w:b/>
                <w:bCs/>
                <w:szCs w:val="22"/>
              </w:rPr>
            </w:pPr>
            <w:r>
              <w:rPr>
                <w:b/>
                <w:bCs/>
                <w:szCs w:val="22"/>
              </w:rPr>
              <w:t>Function</w:t>
            </w:r>
          </w:p>
        </w:tc>
        <w:tc>
          <w:tcPr>
            <w:tcW w:w="3474" w:type="dxa"/>
          </w:tcPr>
          <w:p w14:paraId="51FFCF78" w14:textId="7136C72F" w:rsidR="006E799D" w:rsidRPr="006B1481" w:rsidRDefault="00757D2D" w:rsidP="006E799D">
            <w:pPr>
              <w:pStyle w:val="BodyText"/>
              <w:rPr>
                <w:szCs w:val="22"/>
              </w:rPr>
            </w:pPr>
            <w:r w:rsidRPr="006B1481">
              <w:rPr>
                <w:szCs w:val="22"/>
              </w:rPr>
              <w:t>Brand</w:t>
            </w:r>
            <w:r w:rsidR="00062D9C">
              <w:rPr>
                <w:szCs w:val="22"/>
              </w:rPr>
              <w:t xml:space="preserve"> Engagement</w:t>
            </w:r>
            <w:r w:rsidRPr="006B1481">
              <w:rPr>
                <w:szCs w:val="22"/>
              </w:rPr>
              <w:t xml:space="preserve"> and Marketing</w:t>
            </w:r>
          </w:p>
        </w:tc>
      </w:tr>
      <w:tr w:rsidR="006E799D" w14:paraId="0FBEF715" w14:textId="77777777" w:rsidTr="00F84219">
        <w:tc>
          <w:tcPr>
            <w:tcW w:w="1555" w:type="dxa"/>
            <w:shd w:val="clear" w:color="auto" w:fill="BFBFBF" w:themeFill="background1" w:themeFillShade="BF"/>
          </w:tcPr>
          <w:p w14:paraId="3D24F4F0" w14:textId="073C18F1" w:rsidR="006E799D" w:rsidRPr="00A370A9" w:rsidRDefault="006E799D" w:rsidP="006E799D">
            <w:pPr>
              <w:pStyle w:val="BodyText"/>
              <w:rPr>
                <w:b/>
                <w:bCs/>
                <w:szCs w:val="22"/>
              </w:rPr>
            </w:pPr>
            <w:r>
              <w:rPr>
                <w:b/>
                <w:bCs/>
                <w:szCs w:val="22"/>
              </w:rPr>
              <w:t>Service</w:t>
            </w:r>
          </w:p>
        </w:tc>
        <w:tc>
          <w:tcPr>
            <w:tcW w:w="1984" w:type="dxa"/>
          </w:tcPr>
          <w:p w14:paraId="4DD578D9" w14:textId="77777777" w:rsidR="006E799D" w:rsidRPr="006E799D" w:rsidRDefault="006E799D" w:rsidP="006E799D">
            <w:pPr>
              <w:pStyle w:val="BodyText"/>
              <w:rPr>
                <w:color w:val="BFBFBF" w:themeColor="background1" w:themeShade="BF"/>
                <w:sz w:val="24"/>
                <w:szCs w:val="24"/>
              </w:rPr>
            </w:pPr>
          </w:p>
        </w:tc>
        <w:tc>
          <w:tcPr>
            <w:tcW w:w="2268" w:type="dxa"/>
            <w:shd w:val="clear" w:color="auto" w:fill="BFBFBF" w:themeFill="background1" w:themeFillShade="BF"/>
          </w:tcPr>
          <w:p w14:paraId="1189F89F" w14:textId="7328D71B" w:rsidR="006E799D" w:rsidRPr="00A370A9" w:rsidRDefault="006E799D" w:rsidP="006E799D">
            <w:pPr>
              <w:pStyle w:val="BodyText"/>
              <w:rPr>
                <w:b/>
                <w:bCs/>
                <w:szCs w:val="22"/>
              </w:rPr>
            </w:pPr>
            <w:r w:rsidRPr="00A370A9">
              <w:rPr>
                <w:b/>
                <w:bCs/>
                <w:szCs w:val="22"/>
              </w:rPr>
              <w:t>Reports to</w:t>
            </w:r>
          </w:p>
        </w:tc>
        <w:tc>
          <w:tcPr>
            <w:tcW w:w="3474" w:type="dxa"/>
          </w:tcPr>
          <w:p w14:paraId="7513B2CA" w14:textId="1CE55047" w:rsidR="006E799D" w:rsidRPr="006B1481" w:rsidRDefault="00757D2D" w:rsidP="006E799D">
            <w:pPr>
              <w:pStyle w:val="BodyText"/>
              <w:rPr>
                <w:szCs w:val="22"/>
              </w:rPr>
            </w:pPr>
            <w:r w:rsidRPr="006B1481">
              <w:rPr>
                <w:szCs w:val="22"/>
              </w:rPr>
              <w:t>S</w:t>
            </w:r>
            <w:r w:rsidR="0005024C">
              <w:rPr>
                <w:szCs w:val="22"/>
              </w:rPr>
              <w:t>enior Marketing Manager, Partnerships</w:t>
            </w:r>
          </w:p>
        </w:tc>
      </w:tr>
    </w:tbl>
    <w:p w14:paraId="5FE42873" w14:textId="77777777" w:rsidR="00906106" w:rsidRDefault="00906106" w:rsidP="00906106">
      <w:pPr>
        <w:pStyle w:val="BodyText"/>
        <w:spacing w:after="0"/>
        <w:ind w:left="-567"/>
        <w:rPr>
          <w:color w:val="FF0000"/>
          <w:sz w:val="16"/>
          <w:szCs w:val="16"/>
        </w:rPr>
      </w:pPr>
    </w:p>
    <w:p w14:paraId="2632AE08" w14:textId="3EEB31D9" w:rsidR="00A370A9" w:rsidRDefault="00A370A9" w:rsidP="00A370A9">
      <w:pPr>
        <w:pStyle w:val="BodyText"/>
        <w:ind w:left="-567"/>
        <w:rPr>
          <w:color w:val="FF0000"/>
          <w:sz w:val="28"/>
          <w:szCs w:val="28"/>
        </w:rPr>
      </w:pPr>
      <w:r>
        <w:rPr>
          <w:color w:val="FF0000"/>
          <w:sz w:val="28"/>
          <w:szCs w:val="28"/>
        </w:rPr>
        <w:t>Scale and scope of role</w:t>
      </w:r>
    </w:p>
    <w:tbl>
      <w:tblPr>
        <w:tblStyle w:val="TableGrid"/>
        <w:tblW w:w="0" w:type="auto"/>
        <w:tblInd w:w="-567" w:type="dxa"/>
        <w:tblLook w:val="04A0" w:firstRow="1" w:lastRow="0" w:firstColumn="1" w:lastColumn="0" w:noHBand="0" w:noVBand="1"/>
      </w:tblPr>
      <w:tblGrid>
        <w:gridCol w:w="2122"/>
        <w:gridCol w:w="2126"/>
        <w:gridCol w:w="2736"/>
        <w:gridCol w:w="2297"/>
      </w:tblGrid>
      <w:tr w:rsidR="00A370A9" w14:paraId="068A67DD" w14:textId="77777777" w:rsidTr="007D4034">
        <w:tc>
          <w:tcPr>
            <w:tcW w:w="2122" w:type="dxa"/>
            <w:shd w:val="clear" w:color="auto" w:fill="BFBFBF" w:themeFill="background1" w:themeFillShade="BF"/>
          </w:tcPr>
          <w:p w14:paraId="3A97B03E" w14:textId="5AEB3AF9" w:rsidR="00A370A9" w:rsidRPr="00A370A9" w:rsidRDefault="00A370A9" w:rsidP="00A370A9">
            <w:pPr>
              <w:pStyle w:val="BodyText"/>
              <w:rPr>
                <w:b/>
                <w:bCs/>
                <w:szCs w:val="22"/>
              </w:rPr>
            </w:pPr>
            <w:r w:rsidRPr="00A370A9">
              <w:rPr>
                <w:b/>
                <w:bCs/>
                <w:szCs w:val="22"/>
              </w:rPr>
              <w:t>Direct Reports</w:t>
            </w:r>
          </w:p>
        </w:tc>
        <w:tc>
          <w:tcPr>
            <w:tcW w:w="2126" w:type="dxa"/>
          </w:tcPr>
          <w:p w14:paraId="63F079E7" w14:textId="7DCCA0FE" w:rsidR="00A370A9" w:rsidRPr="006B1481" w:rsidRDefault="00757D2D" w:rsidP="00A370A9">
            <w:pPr>
              <w:pStyle w:val="BodyText"/>
              <w:rPr>
                <w:szCs w:val="22"/>
              </w:rPr>
            </w:pPr>
            <w:r w:rsidRPr="006B1481">
              <w:rPr>
                <w:szCs w:val="22"/>
              </w:rPr>
              <w:t>0</w:t>
            </w:r>
          </w:p>
        </w:tc>
        <w:tc>
          <w:tcPr>
            <w:tcW w:w="2736" w:type="dxa"/>
            <w:shd w:val="clear" w:color="auto" w:fill="BFBFBF" w:themeFill="background1" w:themeFillShade="BF"/>
          </w:tcPr>
          <w:p w14:paraId="42206A7E" w14:textId="5ECA01F2" w:rsidR="00A370A9" w:rsidRPr="00A370A9" w:rsidRDefault="00A370A9" w:rsidP="00A370A9">
            <w:pPr>
              <w:pStyle w:val="BodyText"/>
              <w:rPr>
                <w:b/>
                <w:bCs/>
                <w:szCs w:val="22"/>
              </w:rPr>
            </w:pPr>
            <w:r w:rsidRPr="00A370A9">
              <w:rPr>
                <w:b/>
                <w:bCs/>
                <w:szCs w:val="22"/>
              </w:rPr>
              <w:t>Indirect reports</w:t>
            </w:r>
          </w:p>
        </w:tc>
        <w:tc>
          <w:tcPr>
            <w:tcW w:w="2297" w:type="dxa"/>
          </w:tcPr>
          <w:p w14:paraId="6851006E" w14:textId="2E492BE8" w:rsidR="00A370A9" w:rsidRPr="006B1481" w:rsidRDefault="00757D2D" w:rsidP="00A370A9">
            <w:pPr>
              <w:pStyle w:val="BodyText"/>
              <w:rPr>
                <w:szCs w:val="22"/>
              </w:rPr>
            </w:pPr>
            <w:r w:rsidRPr="006B1481">
              <w:rPr>
                <w:szCs w:val="22"/>
              </w:rPr>
              <w:t>0</w:t>
            </w:r>
          </w:p>
        </w:tc>
      </w:tr>
      <w:tr w:rsidR="00A370A9" w14:paraId="78B79178" w14:textId="77777777" w:rsidTr="007D4034">
        <w:tc>
          <w:tcPr>
            <w:tcW w:w="2122" w:type="dxa"/>
            <w:shd w:val="clear" w:color="auto" w:fill="BFBFBF" w:themeFill="background1" w:themeFillShade="BF"/>
          </w:tcPr>
          <w:p w14:paraId="06BF2BFB" w14:textId="6E78E882" w:rsidR="00A370A9" w:rsidRPr="00A370A9" w:rsidRDefault="00A370A9" w:rsidP="00A370A9">
            <w:pPr>
              <w:pStyle w:val="BodyText"/>
              <w:rPr>
                <w:b/>
                <w:bCs/>
                <w:szCs w:val="22"/>
              </w:rPr>
            </w:pPr>
            <w:r>
              <w:rPr>
                <w:b/>
                <w:szCs w:val="22"/>
                <w:lang w:eastAsia="en-US"/>
              </w:rPr>
              <w:t>Budgetary responsibility/ accountability</w:t>
            </w:r>
          </w:p>
        </w:tc>
        <w:tc>
          <w:tcPr>
            <w:tcW w:w="2126" w:type="dxa"/>
          </w:tcPr>
          <w:p w14:paraId="4F94FBE1" w14:textId="50FD56C8" w:rsidR="00A370A9" w:rsidRPr="006B1481" w:rsidRDefault="00145BCB" w:rsidP="00A370A9">
            <w:pPr>
              <w:pStyle w:val="BodyText"/>
              <w:rPr>
                <w:szCs w:val="22"/>
              </w:rPr>
            </w:pPr>
            <w:r>
              <w:rPr>
                <w:szCs w:val="22"/>
              </w:rPr>
              <w:t>£100,000</w:t>
            </w:r>
          </w:p>
        </w:tc>
        <w:tc>
          <w:tcPr>
            <w:tcW w:w="2736" w:type="dxa"/>
            <w:shd w:val="clear" w:color="auto" w:fill="BFBFBF" w:themeFill="background1" w:themeFillShade="BF"/>
          </w:tcPr>
          <w:p w14:paraId="1D0B2BB9" w14:textId="3245E16B" w:rsidR="00A370A9" w:rsidRPr="00A370A9" w:rsidRDefault="00A370A9" w:rsidP="00A370A9">
            <w:pPr>
              <w:pStyle w:val="BodyText"/>
              <w:rPr>
                <w:b/>
                <w:bCs/>
                <w:szCs w:val="22"/>
              </w:rPr>
            </w:pPr>
            <w:r>
              <w:rPr>
                <w:b/>
                <w:bCs/>
                <w:szCs w:val="22"/>
              </w:rPr>
              <w:t>Accountable for other resources</w:t>
            </w:r>
          </w:p>
        </w:tc>
        <w:tc>
          <w:tcPr>
            <w:tcW w:w="2297" w:type="dxa"/>
          </w:tcPr>
          <w:p w14:paraId="6F06F37A" w14:textId="41679AB7" w:rsidR="00A370A9" w:rsidRPr="006B1481" w:rsidRDefault="002E0C8E" w:rsidP="00A370A9">
            <w:pPr>
              <w:pStyle w:val="BodyText"/>
              <w:rPr>
                <w:szCs w:val="22"/>
              </w:rPr>
            </w:pPr>
            <w:r w:rsidRPr="006B1481">
              <w:rPr>
                <w:szCs w:val="22"/>
              </w:rPr>
              <w:t>N/A</w:t>
            </w:r>
          </w:p>
        </w:tc>
      </w:tr>
    </w:tbl>
    <w:p w14:paraId="2E63B257" w14:textId="41BD75FE" w:rsidR="0098780F" w:rsidRDefault="0098780F" w:rsidP="002E0C8E">
      <w:pPr>
        <w:pStyle w:val="BodyText"/>
        <w:spacing w:after="0"/>
        <w:rPr>
          <w:color w:val="FF0000"/>
          <w:sz w:val="28"/>
          <w:szCs w:val="28"/>
        </w:rPr>
      </w:pPr>
    </w:p>
    <w:p w14:paraId="1C646891" w14:textId="77777777" w:rsidR="0098780F" w:rsidRDefault="0098780F" w:rsidP="00906106">
      <w:pPr>
        <w:pStyle w:val="BodyText"/>
        <w:spacing w:after="0"/>
        <w:ind w:left="-567"/>
        <w:rPr>
          <w:color w:val="FF0000"/>
          <w:sz w:val="28"/>
          <w:szCs w:val="28"/>
        </w:rPr>
      </w:pPr>
    </w:p>
    <w:p w14:paraId="19D0FAB2" w14:textId="6A83FBA3" w:rsidR="00906106" w:rsidRDefault="00906106" w:rsidP="00A370A9">
      <w:pPr>
        <w:pStyle w:val="BodyText"/>
        <w:ind w:left="-567"/>
        <w:rPr>
          <w:color w:val="FF0000"/>
          <w:sz w:val="28"/>
          <w:szCs w:val="28"/>
        </w:rPr>
      </w:pPr>
      <w:r>
        <w:rPr>
          <w:color w:val="FF0000"/>
          <w:sz w:val="28"/>
          <w:szCs w:val="28"/>
        </w:rPr>
        <w:t>Context</w:t>
      </w:r>
    </w:p>
    <w:p w14:paraId="645996DF" w14:textId="294D50ED" w:rsidR="00906106" w:rsidRDefault="00906106" w:rsidP="00A370A9">
      <w:pPr>
        <w:pStyle w:val="BodyText"/>
        <w:ind w:left="-567"/>
        <w:rPr>
          <w:szCs w:val="22"/>
        </w:rPr>
      </w:pPr>
      <w:r w:rsidRPr="00906106">
        <w:rPr>
          <w:szCs w:val="22"/>
        </w:rPr>
        <w:t>We he</w:t>
      </w:r>
      <w:r>
        <w:rPr>
          <w:szCs w:val="22"/>
        </w:rPr>
        <w:t xml:space="preserve">lp anyone, anywhere in the UK and around the world, to get the support they need if crisis </w:t>
      </w:r>
      <w:proofErr w:type="gramStart"/>
      <w:r>
        <w:rPr>
          <w:szCs w:val="22"/>
        </w:rPr>
        <w:t>strikes:</w:t>
      </w:r>
      <w:proofErr w:type="gramEnd"/>
      <w:r>
        <w:rPr>
          <w:szCs w:val="22"/>
        </w:rPr>
        <w:t xml:space="preserve"> connecting human kindness with human crisis.</w:t>
      </w:r>
    </w:p>
    <w:p w14:paraId="162658BC" w14:textId="54DD5531" w:rsidR="00906106" w:rsidRDefault="00906106" w:rsidP="00A370A9">
      <w:pPr>
        <w:pStyle w:val="BodyText"/>
        <w:ind w:left="-567"/>
        <w:rPr>
          <w:szCs w:val="22"/>
        </w:rPr>
      </w:pPr>
      <w:r>
        <w:rPr>
          <w:szCs w:val="22"/>
        </w:rPr>
        <w:t>We enable vulnerable people in the UK and abroad prepare for and withstand emergencies in their own communities. And when the crisis is over, we help them to recover and move on with their lives.</w:t>
      </w:r>
    </w:p>
    <w:p w14:paraId="304E7FEC" w14:textId="006C469B" w:rsidR="00906106" w:rsidRPr="00906106" w:rsidRDefault="00906106" w:rsidP="00A370A9">
      <w:pPr>
        <w:pStyle w:val="BodyText"/>
        <w:ind w:left="-567"/>
        <w:rPr>
          <w:szCs w:val="22"/>
        </w:rPr>
      </w:pPr>
      <w:r>
        <w:rPr>
          <w:szCs w:val="22"/>
        </w:rPr>
        <w:t>We are part of the Red Cross and Red Crescent global humanitarian network.</w:t>
      </w:r>
    </w:p>
    <w:p w14:paraId="17FA019F" w14:textId="77777777" w:rsidR="00906106" w:rsidRDefault="00906106" w:rsidP="00906106">
      <w:pPr>
        <w:pStyle w:val="BodyText"/>
        <w:spacing w:after="0"/>
        <w:ind w:left="-567"/>
        <w:rPr>
          <w:color w:val="FF0000"/>
          <w:sz w:val="28"/>
          <w:szCs w:val="28"/>
        </w:rPr>
      </w:pPr>
    </w:p>
    <w:p w14:paraId="01835FB4" w14:textId="0B2F1B0D" w:rsidR="00906106" w:rsidRPr="00906106" w:rsidRDefault="00906106" w:rsidP="00906106">
      <w:pPr>
        <w:pStyle w:val="BodyText"/>
        <w:ind w:left="-567"/>
        <w:rPr>
          <w:color w:val="FF0000"/>
          <w:sz w:val="28"/>
          <w:szCs w:val="28"/>
        </w:rPr>
      </w:pPr>
      <w:r>
        <w:rPr>
          <w:color w:val="FF0000"/>
          <w:sz w:val="28"/>
          <w:szCs w:val="28"/>
        </w:rPr>
        <w:t>Our Values and Principles</w:t>
      </w:r>
    </w:p>
    <w:p w14:paraId="7019A0ED" w14:textId="09E39A4D" w:rsidR="007C3FF7" w:rsidRDefault="00906106" w:rsidP="0005024C">
      <w:pPr>
        <w:pStyle w:val="BodyText"/>
        <w:ind w:left="-567"/>
        <w:rPr>
          <w:rFonts w:eastAsia="Times New Roman" w:cs="Arial"/>
          <w:iCs/>
          <w:color w:val="FF0000"/>
          <w:sz w:val="28"/>
          <w:szCs w:val="28"/>
          <w:lang w:eastAsia="en-US"/>
        </w:rPr>
      </w:pPr>
      <w:hyperlink r:id="rId12" w:history="1">
        <w:r>
          <w:rPr>
            <w:rStyle w:val="Hyperlink"/>
            <w:rFonts w:eastAsia="Times New Roman" w:cs="Arial"/>
            <w:iCs/>
            <w:szCs w:val="22"/>
            <w:lang w:eastAsia="en-US"/>
          </w:rPr>
          <w:t>Our values</w:t>
        </w:r>
      </w:hyperlink>
      <w:r>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0" w:name="Humanity"/>
      <w:r>
        <w:rPr>
          <w:rFonts w:eastAsia="Times New Roman" w:cs="Arial"/>
          <w:iCs/>
          <w:szCs w:val="22"/>
          <w:lang w:eastAsia="en-US"/>
        </w:rPr>
        <w:t xml:space="preserve"> by, its </w:t>
      </w:r>
      <w:hyperlink r:id="rId13" w:history="1">
        <w:r>
          <w:rPr>
            <w:rStyle w:val="Hyperlink"/>
            <w:rFonts w:eastAsia="Times New Roman" w:cs="Arial"/>
            <w:iCs/>
            <w:szCs w:val="22"/>
            <w:lang w:eastAsia="en-US"/>
          </w:rPr>
          <w:t>fundamental principles</w:t>
        </w:r>
      </w:hyperlink>
      <w:r>
        <w:rPr>
          <w:rFonts w:eastAsia="Times New Roman" w:cs="Arial"/>
          <w:iCs/>
          <w:szCs w:val="22"/>
          <w:lang w:eastAsia="en-US"/>
        </w:rPr>
        <w:t>: humanity</w:t>
      </w:r>
      <w:bookmarkStart w:id="1" w:name="Impartiality"/>
      <w:bookmarkEnd w:id="0"/>
      <w:r>
        <w:rPr>
          <w:rFonts w:eastAsia="Times New Roman" w:cs="Arial"/>
          <w:iCs/>
          <w:szCs w:val="22"/>
          <w:lang w:eastAsia="en-US"/>
        </w:rPr>
        <w:t>, impartialit</w:t>
      </w:r>
      <w:bookmarkStart w:id="2" w:name="Neutrality"/>
      <w:bookmarkEnd w:id="1"/>
      <w:r>
        <w:rPr>
          <w:rFonts w:eastAsia="Times New Roman" w:cs="Arial"/>
          <w:iCs/>
          <w:szCs w:val="22"/>
          <w:lang w:eastAsia="en-US"/>
        </w:rPr>
        <w:t>y, neutrality</w:t>
      </w:r>
      <w:bookmarkStart w:id="3" w:name="Independence"/>
      <w:bookmarkEnd w:id="2"/>
      <w:r>
        <w:rPr>
          <w:rFonts w:eastAsia="Times New Roman" w:cs="Arial"/>
          <w:iCs/>
          <w:szCs w:val="22"/>
          <w:lang w:eastAsia="en-US"/>
        </w:rPr>
        <w:t>, independenc</w:t>
      </w:r>
      <w:bookmarkStart w:id="4" w:name="Voluntary_service"/>
      <w:bookmarkEnd w:id="3"/>
      <w:r>
        <w:rPr>
          <w:rFonts w:eastAsia="Times New Roman" w:cs="Arial"/>
          <w:iCs/>
          <w:szCs w:val="22"/>
          <w:lang w:eastAsia="en-US"/>
        </w:rPr>
        <w:t>e, voluntary service</w:t>
      </w:r>
      <w:bookmarkStart w:id="5" w:name="Unity"/>
      <w:bookmarkEnd w:id="4"/>
      <w:r>
        <w:rPr>
          <w:rFonts w:eastAsia="Times New Roman" w:cs="Arial"/>
          <w:iCs/>
          <w:szCs w:val="22"/>
          <w:lang w:eastAsia="en-US"/>
        </w:rPr>
        <w:t xml:space="preserve">, </w:t>
      </w:r>
      <w:bookmarkEnd w:id="5"/>
      <w:r w:rsidR="00E110B7">
        <w:rPr>
          <w:rFonts w:eastAsia="Times New Roman" w:cs="Arial"/>
          <w:iCs/>
          <w:szCs w:val="22"/>
          <w:lang w:eastAsia="en-US"/>
        </w:rPr>
        <w:t>unity,</w:t>
      </w:r>
      <w:r>
        <w:rPr>
          <w:rFonts w:eastAsia="Times New Roman" w:cs="Arial"/>
          <w:iCs/>
          <w:szCs w:val="22"/>
          <w:lang w:eastAsia="en-US"/>
        </w:rPr>
        <w:t xml:space="preserve"> and u</w:t>
      </w:r>
      <w:bookmarkStart w:id="6" w:name="Universality"/>
      <w:r>
        <w:rPr>
          <w:rFonts w:eastAsia="Times New Roman" w:cs="Arial"/>
          <w:iCs/>
          <w:szCs w:val="22"/>
          <w:lang w:eastAsia="en-US"/>
        </w:rPr>
        <w:t>niversality</w:t>
      </w:r>
      <w:bookmarkEnd w:id="6"/>
      <w:r>
        <w:rPr>
          <w:rFonts w:eastAsia="Times New Roman" w:cs="Arial"/>
          <w:iCs/>
          <w:szCs w:val="22"/>
          <w:lang w:eastAsia="en-US"/>
        </w:rPr>
        <w:t>.</w:t>
      </w:r>
    </w:p>
    <w:p w14:paraId="7002CFC9" w14:textId="77777777" w:rsidR="007C3FF7" w:rsidRDefault="007C3FF7" w:rsidP="00B43201">
      <w:pPr>
        <w:pStyle w:val="BodyText"/>
        <w:ind w:left="-567"/>
        <w:rPr>
          <w:rFonts w:eastAsia="Times New Roman" w:cs="Arial"/>
          <w:iCs/>
          <w:color w:val="FF0000"/>
          <w:sz w:val="28"/>
          <w:szCs w:val="28"/>
          <w:lang w:eastAsia="en-US"/>
        </w:rPr>
      </w:pPr>
    </w:p>
    <w:p w14:paraId="5EA59E38" w14:textId="6905340B" w:rsidR="007C3FF7" w:rsidRDefault="007C3FF7" w:rsidP="0005024C">
      <w:pPr>
        <w:pStyle w:val="BodyText"/>
        <w:ind w:left="-567"/>
        <w:rPr>
          <w:rFonts w:eastAsia="Times New Roman" w:cs="Arial"/>
          <w:iCs/>
          <w:color w:val="FF0000"/>
          <w:sz w:val="28"/>
          <w:szCs w:val="28"/>
          <w:lang w:eastAsia="en-US"/>
        </w:rPr>
      </w:pPr>
      <w:r>
        <w:rPr>
          <w:rFonts w:eastAsia="Times New Roman" w:cs="Arial"/>
          <w:iCs/>
          <w:color w:val="FF0000"/>
          <w:sz w:val="28"/>
          <w:szCs w:val="28"/>
          <w:lang w:eastAsia="en-US"/>
        </w:rPr>
        <w:t>Purpose of the Role</w:t>
      </w:r>
    </w:p>
    <w:p w14:paraId="693AB599" w14:textId="29303C16" w:rsidR="00B365F3" w:rsidRDefault="00B365F3" w:rsidP="00B365F3">
      <w:pPr>
        <w:pStyle w:val="BodyText"/>
        <w:spacing w:after="0"/>
        <w:ind w:left="-567"/>
        <w:rPr>
          <w:rFonts w:eastAsia="Times New Roman" w:cs="Arial"/>
          <w:iCs/>
          <w:szCs w:val="22"/>
          <w:lang w:eastAsia="en-US"/>
        </w:rPr>
      </w:pPr>
      <w:r w:rsidRPr="00B365F3">
        <w:rPr>
          <w:rFonts w:eastAsia="Times New Roman" w:cs="Arial"/>
          <w:iCs/>
          <w:szCs w:val="22"/>
          <w:lang w:eastAsia="en-US"/>
        </w:rPr>
        <w:t xml:space="preserve">The </w:t>
      </w:r>
      <w:r w:rsidR="00161DBF">
        <w:rPr>
          <w:rFonts w:eastAsia="Times New Roman" w:cs="Arial"/>
          <w:iCs/>
          <w:szCs w:val="22"/>
          <w:lang w:eastAsia="en-US"/>
        </w:rPr>
        <w:t>Marketing</w:t>
      </w:r>
      <w:r w:rsidRPr="00B365F3">
        <w:rPr>
          <w:rFonts w:eastAsia="Times New Roman" w:cs="Arial"/>
          <w:iCs/>
          <w:szCs w:val="22"/>
          <w:lang w:eastAsia="en-US"/>
        </w:rPr>
        <w:t xml:space="preserve"> Manager</w:t>
      </w:r>
      <w:r w:rsidR="00161DBF">
        <w:rPr>
          <w:rFonts w:eastAsia="Times New Roman" w:cs="Arial"/>
          <w:iCs/>
          <w:szCs w:val="22"/>
          <w:lang w:eastAsia="en-US"/>
        </w:rPr>
        <w:t>, Partnerships</w:t>
      </w:r>
      <w:r w:rsidRPr="00B365F3">
        <w:rPr>
          <w:rFonts w:eastAsia="Times New Roman" w:cs="Arial"/>
          <w:iCs/>
          <w:szCs w:val="22"/>
          <w:lang w:eastAsia="en-US"/>
        </w:rPr>
        <w:t xml:space="preserve"> is responsible for developing and delivering strategic marketing and communications plans in a way which positively promotes the British Red Cross and our corporate partnerships to external and internal audiences. This role will develop </w:t>
      </w:r>
      <w:r w:rsidRPr="00B365F3">
        <w:rPr>
          <w:rFonts w:eastAsia="Times New Roman" w:cs="Arial"/>
          <w:iCs/>
          <w:szCs w:val="22"/>
          <w:lang w:eastAsia="en-US"/>
        </w:rPr>
        <w:lastRenderedPageBreak/>
        <w:t>inspiring and engaging communications activities that help tell our story and generate engagement</w:t>
      </w:r>
      <w:r w:rsidR="00552D43">
        <w:rPr>
          <w:rFonts w:eastAsia="Times New Roman" w:cs="Arial"/>
          <w:iCs/>
          <w:szCs w:val="22"/>
          <w:lang w:eastAsia="en-US"/>
        </w:rPr>
        <w:t>. W</w:t>
      </w:r>
      <w:r w:rsidRPr="00B365F3">
        <w:rPr>
          <w:rFonts w:eastAsia="Times New Roman" w:cs="Arial"/>
          <w:iCs/>
          <w:szCs w:val="22"/>
          <w:lang w:eastAsia="en-US"/>
        </w:rPr>
        <w:t xml:space="preserve">hether that be delivering marketing </w:t>
      </w:r>
      <w:r w:rsidR="00D54F97">
        <w:rPr>
          <w:rFonts w:eastAsia="Times New Roman" w:cs="Arial"/>
          <w:iCs/>
          <w:szCs w:val="22"/>
          <w:lang w:eastAsia="en-US"/>
        </w:rPr>
        <w:t>activity</w:t>
      </w:r>
      <w:r w:rsidR="00C30AA9">
        <w:rPr>
          <w:rFonts w:eastAsia="Times New Roman" w:cs="Arial"/>
          <w:iCs/>
          <w:szCs w:val="22"/>
          <w:lang w:eastAsia="en-US"/>
        </w:rPr>
        <w:t>,</w:t>
      </w:r>
      <w:r w:rsidRPr="00B365F3">
        <w:rPr>
          <w:rFonts w:eastAsia="Times New Roman" w:cs="Arial"/>
          <w:iCs/>
          <w:szCs w:val="22"/>
          <w:lang w:eastAsia="en-US"/>
        </w:rPr>
        <w:t xml:space="preserve"> which support our flagship campaigns</w:t>
      </w:r>
      <w:r w:rsidR="0019493F">
        <w:rPr>
          <w:rFonts w:eastAsia="Times New Roman" w:cs="Arial"/>
          <w:iCs/>
          <w:szCs w:val="22"/>
          <w:lang w:eastAsia="en-US"/>
        </w:rPr>
        <w:t xml:space="preserve"> (such as the brand </w:t>
      </w:r>
      <w:r w:rsidR="0019493F" w:rsidRPr="008B09D4">
        <w:rPr>
          <w:rFonts w:eastAsia="Times New Roman" w:cs="Arial"/>
          <w:iCs/>
          <w:szCs w:val="22"/>
          <w:lang w:eastAsia="en-US"/>
        </w:rPr>
        <w:t>campaign)</w:t>
      </w:r>
      <w:r w:rsidRPr="008B09D4">
        <w:rPr>
          <w:rFonts w:eastAsia="Times New Roman" w:cs="Arial"/>
          <w:iCs/>
          <w:szCs w:val="22"/>
          <w:lang w:eastAsia="en-US"/>
        </w:rPr>
        <w:t xml:space="preserve"> or </w:t>
      </w:r>
      <w:r w:rsidR="00090BBC" w:rsidRPr="00356865">
        <w:rPr>
          <w:rFonts w:eastAsia="Times New Roman" w:cs="Arial"/>
          <w:iCs/>
          <w:szCs w:val="22"/>
          <w:lang w:eastAsia="en-US"/>
        </w:rPr>
        <w:t>developing</w:t>
      </w:r>
      <w:r w:rsidRPr="00356865">
        <w:rPr>
          <w:rFonts w:eastAsia="Times New Roman" w:cs="Arial"/>
          <w:iCs/>
          <w:szCs w:val="22"/>
          <w:lang w:eastAsia="en-US"/>
        </w:rPr>
        <w:t xml:space="preserve"> plans </w:t>
      </w:r>
      <w:r w:rsidR="008B09D4" w:rsidRPr="008B09D4">
        <w:rPr>
          <w:rFonts w:eastAsia="Times New Roman" w:cs="Arial"/>
          <w:iCs/>
          <w:szCs w:val="22"/>
          <w:lang w:eastAsia="en-US"/>
        </w:rPr>
        <w:t>for creative</w:t>
      </w:r>
      <w:r w:rsidR="008B09D4">
        <w:rPr>
          <w:rFonts w:eastAsia="Times New Roman" w:cs="Arial"/>
          <w:iCs/>
          <w:szCs w:val="22"/>
          <w:lang w:eastAsia="en-US"/>
        </w:rPr>
        <w:t xml:space="preserve"> partnership activations.</w:t>
      </w:r>
      <w:r w:rsidR="003B0C77">
        <w:t xml:space="preserve"> </w:t>
      </w:r>
    </w:p>
    <w:p w14:paraId="68B78059" w14:textId="77777777" w:rsidR="00B365F3" w:rsidRPr="00627B50" w:rsidRDefault="00B365F3" w:rsidP="00E110B7">
      <w:pPr>
        <w:pStyle w:val="BodyText"/>
        <w:spacing w:after="0"/>
        <w:ind w:left="-567"/>
        <w:rPr>
          <w:rFonts w:eastAsia="Times New Roman" w:cs="Arial"/>
          <w:iCs/>
          <w:szCs w:val="22"/>
          <w:lang w:eastAsia="en-US"/>
        </w:rPr>
      </w:pPr>
    </w:p>
    <w:p w14:paraId="543CCD69" w14:textId="25ABEEA9" w:rsidR="00757D2D" w:rsidRPr="00627B50" w:rsidRDefault="00757D2D" w:rsidP="003B6F23">
      <w:pPr>
        <w:pStyle w:val="BodyText"/>
        <w:ind w:left="-567"/>
      </w:pPr>
      <w:r w:rsidRPr="00627B50">
        <w:t xml:space="preserve">You will build effective relationships with the Corporate Partnerships team, with communications leads </w:t>
      </w:r>
      <w:r w:rsidR="007467F7" w:rsidRPr="00627B50">
        <w:t>within</w:t>
      </w:r>
      <w:r w:rsidRPr="00627B50">
        <w:t xml:space="preserve"> our corporate partners, and with relevant counterparts throughout the global Red Cross Red Crescent movement to maximise the impact of our partnerships.</w:t>
      </w:r>
      <w:r w:rsidR="00B417B5" w:rsidRPr="00627B50">
        <w:t xml:space="preserve"> </w:t>
      </w:r>
    </w:p>
    <w:p w14:paraId="3A49DFA4" w14:textId="0F904408" w:rsidR="0018697E" w:rsidRPr="0018697E" w:rsidRDefault="0018697E" w:rsidP="0018697E">
      <w:pPr>
        <w:pStyle w:val="BodyText"/>
        <w:ind w:left="-567"/>
        <w:rPr>
          <w:rFonts w:cs="Arial"/>
          <w:szCs w:val="22"/>
        </w:rPr>
      </w:pPr>
      <w:r w:rsidRPr="00F8190B">
        <w:rPr>
          <w:szCs w:val="22"/>
        </w:rPr>
        <w:t xml:space="preserve">The vision for the combined Marketing and Fundraising directorate is to develop ambitious and audience-focused engagement strategies, which span the full portfolio of </w:t>
      </w:r>
      <w:r w:rsidR="007467F7">
        <w:rPr>
          <w:szCs w:val="22"/>
        </w:rPr>
        <w:t>British Red Cross</w:t>
      </w:r>
      <w:r w:rsidRPr="00F8190B">
        <w:rPr>
          <w:szCs w:val="22"/>
        </w:rPr>
        <w:t xml:space="preserve"> activities from fundraising to social enterprise, volunteering, and operations. We will work together towards a single set of shared goals that enable us to prioritise and maximise opportunities and deliver annual net income growth of £30m p.a. by 2030 and increase the impact of all our marketing.</w:t>
      </w:r>
    </w:p>
    <w:p w14:paraId="218A2B39" w14:textId="5CB6E380" w:rsidR="0018697E" w:rsidRDefault="004B2CFA" w:rsidP="003B6F23">
      <w:pPr>
        <w:pStyle w:val="BodyText"/>
        <w:ind w:left="-567"/>
      </w:pPr>
      <w:r>
        <w:t xml:space="preserve">This is a </w:t>
      </w:r>
      <w:proofErr w:type="gramStart"/>
      <w:r>
        <w:t>12 month</w:t>
      </w:r>
      <w:proofErr w:type="gramEnd"/>
      <w:r>
        <w:t xml:space="preserve"> FTC (Fixed Term Contract) role. </w:t>
      </w:r>
    </w:p>
    <w:p w14:paraId="064B319C" w14:textId="77777777" w:rsidR="00757D2D" w:rsidRDefault="00757D2D" w:rsidP="00A370A9">
      <w:pPr>
        <w:pStyle w:val="BodyText"/>
        <w:ind w:left="-567"/>
      </w:pPr>
    </w:p>
    <w:p w14:paraId="0961DE46" w14:textId="5E8074D7" w:rsidR="00E110B7" w:rsidRPr="00356865" w:rsidRDefault="00E110B7" w:rsidP="00A370A9">
      <w:pPr>
        <w:pStyle w:val="BodyText"/>
        <w:ind w:left="-567"/>
        <w:rPr>
          <w:b/>
          <w:bCs/>
          <w:sz w:val="28"/>
          <w:szCs w:val="28"/>
        </w:rPr>
      </w:pPr>
      <w:r w:rsidRPr="00356865">
        <w:rPr>
          <w:b/>
          <w:bCs/>
          <w:sz w:val="28"/>
          <w:szCs w:val="28"/>
        </w:rPr>
        <w:t>Key Responsibilities</w:t>
      </w:r>
    </w:p>
    <w:p w14:paraId="0C502EFC" w14:textId="77777777" w:rsidR="00757D2D" w:rsidRDefault="00757D2D" w:rsidP="00757D2D">
      <w:pPr>
        <w:rPr>
          <w:b/>
        </w:rPr>
      </w:pPr>
      <w:r w:rsidRPr="007D68C1">
        <w:rPr>
          <w:b/>
        </w:rPr>
        <w:t>Strategic planning</w:t>
      </w:r>
      <w:r>
        <w:rPr>
          <w:b/>
        </w:rPr>
        <w:t xml:space="preserve"> &amp; reporting</w:t>
      </w:r>
    </w:p>
    <w:p w14:paraId="7B2737BC" w14:textId="77777777" w:rsidR="00757D2D" w:rsidRDefault="00757D2D" w:rsidP="00757D2D">
      <w:pPr>
        <w:rPr>
          <w:b/>
        </w:rPr>
      </w:pPr>
    </w:p>
    <w:p w14:paraId="2A921E5C" w14:textId="32894510" w:rsidR="00757D2D" w:rsidRPr="00372FC4" w:rsidRDefault="00757D2D" w:rsidP="00757D2D">
      <w:pPr>
        <w:pStyle w:val="ListParagraph"/>
        <w:numPr>
          <w:ilvl w:val="0"/>
          <w:numId w:val="28"/>
        </w:numPr>
        <w:tabs>
          <w:tab w:val="left" w:pos="-720"/>
        </w:tabs>
        <w:spacing w:after="120" w:line="360" w:lineRule="auto"/>
        <w:rPr>
          <w:rFonts w:eastAsia="Times New Roman"/>
          <w:spacing w:val="-3"/>
          <w:szCs w:val="22"/>
          <w:lang w:eastAsia="en-US"/>
        </w:rPr>
      </w:pPr>
      <w:r>
        <w:rPr>
          <w:rFonts w:eastAsia="Times New Roman"/>
          <w:spacing w:val="-3"/>
          <w:szCs w:val="22"/>
          <w:lang w:eastAsia="en-US"/>
        </w:rPr>
        <w:t>Work with the Corporate Partnerships team to develop and deliver strategic marketing plans</w:t>
      </w:r>
      <w:r w:rsidR="00656060">
        <w:rPr>
          <w:rFonts w:eastAsia="Times New Roman"/>
          <w:spacing w:val="-3"/>
          <w:szCs w:val="22"/>
          <w:lang w:eastAsia="en-US"/>
        </w:rPr>
        <w:t xml:space="preserve">. </w:t>
      </w:r>
      <w:r w:rsidR="00656060" w:rsidRPr="00C16586">
        <w:rPr>
          <w:rFonts w:eastAsia="Times New Roman"/>
          <w:spacing w:val="-3"/>
          <w:szCs w:val="22"/>
          <w:lang w:eastAsia="en-US"/>
        </w:rPr>
        <w:t>E</w:t>
      </w:r>
      <w:r w:rsidRPr="00C16586">
        <w:rPr>
          <w:rFonts w:eastAsia="Times New Roman"/>
          <w:spacing w:val="-3"/>
          <w:szCs w:val="22"/>
          <w:lang w:eastAsia="en-US"/>
        </w:rPr>
        <w:t xml:space="preserve">nsuring that plans fulfil partnership </w:t>
      </w:r>
      <w:r w:rsidR="002F37AA" w:rsidRPr="00C16586">
        <w:rPr>
          <w:rFonts w:eastAsia="Times New Roman"/>
          <w:spacing w:val="-3"/>
          <w:szCs w:val="22"/>
          <w:lang w:eastAsia="en-US"/>
        </w:rPr>
        <w:t>objectives</w:t>
      </w:r>
      <w:r w:rsidRPr="00C16586">
        <w:rPr>
          <w:rFonts w:eastAsia="Times New Roman"/>
          <w:spacing w:val="-3"/>
          <w:szCs w:val="22"/>
          <w:lang w:eastAsia="en-US"/>
        </w:rPr>
        <w:t>, align</w:t>
      </w:r>
      <w:r w:rsidR="00656060" w:rsidRPr="00356865">
        <w:rPr>
          <w:rFonts w:eastAsia="Times New Roman"/>
          <w:spacing w:val="-3"/>
          <w:szCs w:val="22"/>
          <w:lang w:eastAsia="en-US"/>
        </w:rPr>
        <w:t xml:space="preserve"> with the </w:t>
      </w:r>
      <w:r w:rsidRPr="00C16586">
        <w:rPr>
          <w:rFonts w:eastAsia="Times New Roman"/>
          <w:spacing w:val="-3"/>
          <w:szCs w:val="22"/>
          <w:lang w:eastAsia="en-US"/>
        </w:rPr>
        <w:t>organisation</w:t>
      </w:r>
      <w:r w:rsidR="003C4FC9" w:rsidRPr="00356865">
        <w:rPr>
          <w:rFonts w:eastAsia="Times New Roman"/>
          <w:spacing w:val="-3"/>
          <w:szCs w:val="22"/>
          <w:lang w:eastAsia="en-US"/>
        </w:rPr>
        <w:t>al</w:t>
      </w:r>
      <w:r w:rsidRPr="00C16586">
        <w:rPr>
          <w:rFonts w:eastAsia="Times New Roman"/>
          <w:spacing w:val="-3"/>
          <w:szCs w:val="22"/>
          <w:lang w:eastAsia="en-US"/>
        </w:rPr>
        <w:t xml:space="preserve"> strategy and </w:t>
      </w:r>
      <w:r w:rsidR="00A6039C" w:rsidRPr="00A6039C">
        <w:rPr>
          <w:rFonts w:eastAsia="Times New Roman"/>
          <w:spacing w:val="-3"/>
          <w:szCs w:val="22"/>
          <w:lang w:eastAsia="en-US"/>
        </w:rPr>
        <w:t>consider</w:t>
      </w:r>
      <w:r w:rsidR="003C4FC9" w:rsidRPr="00356865">
        <w:rPr>
          <w:rFonts w:eastAsia="Times New Roman"/>
          <w:spacing w:val="-3"/>
          <w:szCs w:val="22"/>
          <w:lang w:eastAsia="en-US"/>
        </w:rPr>
        <w:t xml:space="preserve"> ROI</w:t>
      </w:r>
      <w:r w:rsidR="004819BE" w:rsidRPr="00C16586">
        <w:rPr>
          <w:rFonts w:eastAsia="Times New Roman"/>
          <w:spacing w:val="-3"/>
          <w:szCs w:val="22"/>
          <w:lang w:eastAsia="en-US"/>
        </w:rPr>
        <w:t>.</w:t>
      </w:r>
    </w:p>
    <w:p w14:paraId="76F70AA4" w14:textId="0081F3DD" w:rsidR="00757D2D" w:rsidRPr="00A6039C" w:rsidRDefault="00757D2D" w:rsidP="00757D2D">
      <w:pPr>
        <w:pStyle w:val="ListParagraph"/>
        <w:numPr>
          <w:ilvl w:val="0"/>
          <w:numId w:val="28"/>
        </w:numPr>
        <w:tabs>
          <w:tab w:val="left" w:pos="-720"/>
        </w:tabs>
        <w:spacing w:after="120" w:line="360" w:lineRule="auto"/>
        <w:rPr>
          <w:rFonts w:eastAsia="Times New Roman"/>
          <w:spacing w:val="-3"/>
          <w:szCs w:val="22"/>
          <w:lang w:eastAsia="en-US"/>
        </w:rPr>
      </w:pPr>
      <w:r>
        <w:rPr>
          <w:rFonts w:eastAsia="Times New Roman"/>
          <w:spacing w:val="-3"/>
          <w:szCs w:val="22"/>
          <w:lang w:eastAsia="en-US"/>
        </w:rPr>
        <w:t>R</w:t>
      </w:r>
      <w:r w:rsidR="00C16586">
        <w:rPr>
          <w:rFonts w:eastAsia="Times New Roman"/>
          <w:spacing w:val="-3"/>
          <w:szCs w:val="22"/>
          <w:lang w:eastAsia="en-US"/>
        </w:rPr>
        <w:t>egularly and consistently r</w:t>
      </w:r>
      <w:r>
        <w:rPr>
          <w:rFonts w:eastAsia="Times New Roman"/>
          <w:spacing w:val="-3"/>
          <w:szCs w:val="22"/>
          <w:lang w:eastAsia="en-US"/>
        </w:rPr>
        <w:t>eport on</w:t>
      </w:r>
      <w:r w:rsidR="00C16586">
        <w:rPr>
          <w:rFonts w:eastAsia="Times New Roman"/>
          <w:spacing w:val="-3"/>
          <w:szCs w:val="22"/>
          <w:lang w:eastAsia="en-US"/>
        </w:rPr>
        <w:t xml:space="preserve"> the</w:t>
      </w:r>
      <w:r>
        <w:rPr>
          <w:rFonts w:eastAsia="Times New Roman"/>
          <w:spacing w:val="-3"/>
          <w:szCs w:val="22"/>
          <w:lang w:eastAsia="en-US"/>
        </w:rPr>
        <w:t xml:space="preserve"> impact of </w:t>
      </w:r>
      <w:r w:rsidR="008D5456">
        <w:rPr>
          <w:rFonts w:eastAsia="Times New Roman"/>
          <w:spacing w:val="-3"/>
          <w:szCs w:val="22"/>
          <w:lang w:eastAsia="en-US"/>
        </w:rPr>
        <w:t>p</w:t>
      </w:r>
      <w:r>
        <w:rPr>
          <w:rFonts w:eastAsia="Times New Roman"/>
          <w:spacing w:val="-3"/>
          <w:szCs w:val="22"/>
          <w:lang w:eastAsia="en-US"/>
        </w:rPr>
        <w:t>artnership marketing and communications activit</w:t>
      </w:r>
      <w:r w:rsidR="00C16586">
        <w:rPr>
          <w:rFonts w:eastAsia="Times New Roman"/>
          <w:spacing w:val="-3"/>
          <w:szCs w:val="22"/>
          <w:lang w:eastAsia="en-US"/>
        </w:rPr>
        <w:t>y. F</w:t>
      </w:r>
      <w:r>
        <w:rPr>
          <w:rFonts w:eastAsia="Times New Roman"/>
          <w:spacing w:val="-3"/>
          <w:szCs w:val="22"/>
          <w:lang w:eastAsia="en-US"/>
        </w:rPr>
        <w:t xml:space="preserve">ocusing on outcomes that deliver </w:t>
      </w:r>
      <w:r w:rsidR="00C16586">
        <w:rPr>
          <w:rFonts w:eastAsia="Times New Roman"/>
          <w:spacing w:val="-3"/>
          <w:szCs w:val="22"/>
          <w:lang w:eastAsia="en-US"/>
        </w:rPr>
        <w:t xml:space="preserve">against </w:t>
      </w:r>
      <w:r>
        <w:rPr>
          <w:rFonts w:eastAsia="Times New Roman"/>
          <w:spacing w:val="-3"/>
          <w:szCs w:val="22"/>
          <w:lang w:eastAsia="en-US"/>
        </w:rPr>
        <w:t xml:space="preserve">partnership </w:t>
      </w:r>
      <w:r w:rsidR="005C7847">
        <w:rPr>
          <w:rFonts w:eastAsia="Times New Roman"/>
          <w:spacing w:val="-3"/>
          <w:szCs w:val="22"/>
          <w:lang w:eastAsia="en-US"/>
        </w:rPr>
        <w:t xml:space="preserve">objectives </w:t>
      </w:r>
      <w:r w:rsidR="005C7847" w:rsidRPr="00A6039C">
        <w:rPr>
          <w:rFonts w:eastAsia="Times New Roman"/>
          <w:spacing w:val="-3"/>
          <w:szCs w:val="22"/>
          <w:lang w:eastAsia="en-US"/>
        </w:rPr>
        <w:t>and targets</w:t>
      </w:r>
      <w:r w:rsidR="003016E3">
        <w:rPr>
          <w:rFonts w:eastAsia="Times New Roman"/>
          <w:spacing w:val="-3"/>
          <w:szCs w:val="22"/>
          <w:lang w:eastAsia="en-US"/>
        </w:rPr>
        <w:t>.</w:t>
      </w:r>
    </w:p>
    <w:p w14:paraId="48493238" w14:textId="6807E7C2" w:rsidR="002D387D" w:rsidRPr="00A6039C" w:rsidRDefault="00FE0B32" w:rsidP="00757D2D">
      <w:pPr>
        <w:pStyle w:val="ListParagraph"/>
        <w:numPr>
          <w:ilvl w:val="0"/>
          <w:numId w:val="28"/>
        </w:numPr>
        <w:tabs>
          <w:tab w:val="left" w:pos="-720"/>
        </w:tabs>
        <w:spacing w:after="120" w:line="360" w:lineRule="auto"/>
        <w:rPr>
          <w:rFonts w:eastAsia="Times New Roman"/>
          <w:spacing w:val="-3"/>
          <w:szCs w:val="22"/>
          <w:lang w:eastAsia="en-US"/>
        </w:rPr>
      </w:pPr>
      <w:r w:rsidRPr="00356865">
        <w:rPr>
          <w:rFonts w:eastAsia="Times New Roman"/>
          <w:spacing w:val="-3"/>
          <w:szCs w:val="22"/>
          <w:lang w:eastAsia="en-US"/>
        </w:rPr>
        <w:t>Act as the voice of the partner and the voice of the organisation, aligning strategic priorities</w:t>
      </w:r>
      <w:r w:rsidR="00E7189D" w:rsidRPr="00356865">
        <w:rPr>
          <w:rFonts w:eastAsia="Times New Roman"/>
          <w:spacing w:val="-3"/>
          <w:szCs w:val="22"/>
          <w:lang w:eastAsia="en-US"/>
        </w:rPr>
        <w:t>.</w:t>
      </w:r>
    </w:p>
    <w:p w14:paraId="1D22A005" w14:textId="3D150694" w:rsidR="00226FC0" w:rsidRPr="00757D2D" w:rsidRDefault="00757D2D" w:rsidP="00757D2D">
      <w:pPr>
        <w:pStyle w:val="ListParagraph"/>
        <w:numPr>
          <w:ilvl w:val="0"/>
          <w:numId w:val="28"/>
        </w:numPr>
        <w:tabs>
          <w:tab w:val="left" w:pos="-720"/>
        </w:tabs>
        <w:spacing w:after="120" w:line="360" w:lineRule="auto"/>
        <w:rPr>
          <w:rFonts w:eastAsia="Times New Roman"/>
          <w:spacing w:val="-3"/>
          <w:szCs w:val="22"/>
          <w:lang w:eastAsia="en-US"/>
        </w:rPr>
      </w:pPr>
      <w:r>
        <w:rPr>
          <w:rFonts w:eastAsia="Times New Roman"/>
          <w:spacing w:val="-3"/>
          <w:szCs w:val="22"/>
          <w:lang w:eastAsia="en-US"/>
        </w:rPr>
        <w:t>Support the Corporate Partnerships team to develop and implement its strategy, where related to communications, including leading on the improvement of cross-directorate ways of working and team profile, both internally and externally.</w:t>
      </w:r>
    </w:p>
    <w:p w14:paraId="1F6816BC" w14:textId="773CF1A0" w:rsidR="00226FC0" w:rsidRDefault="00226FC0" w:rsidP="00226FC0">
      <w:pPr>
        <w:pStyle w:val="BodyText"/>
        <w:rPr>
          <w:rFonts w:eastAsia="Times New Roman"/>
          <w:color w:val="000000"/>
          <w:sz w:val="24"/>
          <w:szCs w:val="24"/>
        </w:rPr>
      </w:pPr>
    </w:p>
    <w:p w14:paraId="168795DD" w14:textId="77777777" w:rsidR="00EB5657" w:rsidRDefault="00EB5657" w:rsidP="00EB5657">
      <w:pPr>
        <w:rPr>
          <w:b/>
        </w:rPr>
      </w:pPr>
      <w:r w:rsidRPr="007D68C1">
        <w:rPr>
          <w:b/>
        </w:rPr>
        <w:t xml:space="preserve">Partnership development </w:t>
      </w:r>
      <w:r>
        <w:rPr>
          <w:b/>
        </w:rPr>
        <w:t xml:space="preserve">and delivery </w:t>
      </w:r>
    </w:p>
    <w:p w14:paraId="3DB9E3F5" w14:textId="70CFF847" w:rsidR="00EB5657" w:rsidRPr="00760C4F" w:rsidRDefault="00EB5657" w:rsidP="00760C4F">
      <w:pPr>
        <w:tabs>
          <w:tab w:val="left" w:pos="-720"/>
        </w:tabs>
        <w:suppressAutoHyphens w:val="0"/>
        <w:spacing w:after="120" w:line="360" w:lineRule="auto"/>
        <w:jc w:val="both"/>
        <w:rPr>
          <w:rFonts w:eastAsia="Times New Roman"/>
          <w:spacing w:val="-3"/>
          <w:szCs w:val="22"/>
          <w:lang w:eastAsia="en-US"/>
        </w:rPr>
      </w:pPr>
    </w:p>
    <w:p w14:paraId="1F6B10FD" w14:textId="5BF74FDE" w:rsidR="00EB5657" w:rsidRPr="00356865" w:rsidRDefault="00EB5657" w:rsidP="00356865">
      <w:pPr>
        <w:pStyle w:val="ListParagraph"/>
        <w:numPr>
          <w:ilvl w:val="0"/>
          <w:numId w:val="53"/>
        </w:numPr>
        <w:tabs>
          <w:tab w:val="left" w:pos="-720"/>
        </w:tabs>
        <w:suppressAutoHyphens w:val="0"/>
        <w:spacing w:after="120" w:line="360" w:lineRule="auto"/>
        <w:ind w:left="360"/>
        <w:jc w:val="both"/>
        <w:rPr>
          <w:rFonts w:eastAsia="Times New Roman"/>
          <w:spacing w:val="-3"/>
          <w:szCs w:val="22"/>
          <w:lang w:eastAsia="en-US"/>
        </w:rPr>
      </w:pPr>
      <w:r w:rsidRPr="00356865">
        <w:rPr>
          <w:rFonts w:eastAsia="Times New Roman"/>
          <w:spacing w:val="-3"/>
          <w:szCs w:val="22"/>
          <w:lang w:eastAsia="en-US"/>
        </w:rPr>
        <w:t xml:space="preserve">Manage the delivery of </w:t>
      </w:r>
      <w:r w:rsidR="004F7581" w:rsidRPr="00356865">
        <w:rPr>
          <w:rFonts w:eastAsia="Times New Roman"/>
          <w:spacing w:val="-3"/>
          <w:szCs w:val="22"/>
          <w:lang w:eastAsia="en-US"/>
        </w:rPr>
        <w:t>p</w:t>
      </w:r>
      <w:r w:rsidRPr="00356865">
        <w:rPr>
          <w:rFonts w:eastAsia="Times New Roman"/>
          <w:spacing w:val="-3"/>
          <w:szCs w:val="22"/>
          <w:lang w:eastAsia="en-US"/>
        </w:rPr>
        <w:t xml:space="preserve">artnerships marketing and communications activities across key partnerships and programmes. </w:t>
      </w:r>
    </w:p>
    <w:p w14:paraId="3A19BD5E" w14:textId="676B0A79" w:rsidR="003A7B5E" w:rsidRPr="00356865" w:rsidRDefault="00EB5657" w:rsidP="00356865">
      <w:pPr>
        <w:pStyle w:val="ListParagraph"/>
        <w:numPr>
          <w:ilvl w:val="0"/>
          <w:numId w:val="53"/>
        </w:numPr>
        <w:tabs>
          <w:tab w:val="left" w:pos="-720"/>
        </w:tabs>
        <w:suppressAutoHyphens w:val="0"/>
        <w:spacing w:after="120" w:line="360" w:lineRule="auto"/>
        <w:ind w:left="360"/>
        <w:jc w:val="both"/>
        <w:rPr>
          <w:rFonts w:cs="Times New Roman"/>
        </w:rPr>
      </w:pPr>
      <w:r w:rsidRPr="00356865">
        <w:rPr>
          <w:rFonts w:eastAsia="Times New Roman"/>
          <w:spacing w:val="-3"/>
          <w:szCs w:val="22"/>
          <w:lang w:eastAsia="en-US"/>
        </w:rPr>
        <w:lastRenderedPageBreak/>
        <w:t xml:space="preserve">Support the </w:t>
      </w:r>
      <w:r w:rsidR="00961912" w:rsidRPr="00356865">
        <w:rPr>
          <w:rFonts w:eastAsia="Times New Roman"/>
          <w:spacing w:val="-3"/>
          <w:szCs w:val="22"/>
          <w:lang w:eastAsia="en-US"/>
        </w:rPr>
        <w:t>Marketing and Fundraising</w:t>
      </w:r>
      <w:r w:rsidRPr="00356865">
        <w:rPr>
          <w:rFonts w:eastAsia="Times New Roman"/>
          <w:spacing w:val="-3"/>
          <w:szCs w:val="22"/>
          <w:lang w:eastAsia="en-US"/>
        </w:rPr>
        <w:t xml:space="preserve"> teams and Corporate </w:t>
      </w:r>
      <w:r w:rsidR="00BF4430" w:rsidRPr="00356865">
        <w:rPr>
          <w:rFonts w:eastAsia="Times New Roman"/>
          <w:spacing w:val="-3"/>
          <w:szCs w:val="22"/>
          <w:lang w:eastAsia="en-US"/>
        </w:rPr>
        <w:t>P</w:t>
      </w:r>
      <w:r w:rsidRPr="00356865">
        <w:rPr>
          <w:rFonts w:eastAsia="Times New Roman"/>
          <w:spacing w:val="-3"/>
          <w:szCs w:val="22"/>
          <w:lang w:eastAsia="en-US"/>
        </w:rPr>
        <w:t xml:space="preserve">artnerships teams to identify and leverage opportunities. </w:t>
      </w:r>
      <w:r w:rsidR="003A7B5E" w:rsidRPr="00356865">
        <w:rPr>
          <w:rFonts w:eastAsia="Times New Roman"/>
          <w:spacing w:val="-3"/>
          <w:szCs w:val="22"/>
          <w:lang w:eastAsia="en-US"/>
        </w:rPr>
        <w:t xml:space="preserve">Think creatively, strategically and critically </w:t>
      </w:r>
      <w:r w:rsidR="00DC6CDE" w:rsidRPr="00356865">
        <w:rPr>
          <w:rFonts w:eastAsia="Times New Roman"/>
          <w:spacing w:val="-3"/>
          <w:szCs w:val="22"/>
          <w:lang w:eastAsia="en-US"/>
        </w:rPr>
        <w:t xml:space="preserve">about partner opportunities and campaign development. </w:t>
      </w:r>
    </w:p>
    <w:p w14:paraId="69776B5C" w14:textId="5234655C" w:rsidR="00EB5657" w:rsidRDefault="00EB5657" w:rsidP="00356865">
      <w:pPr>
        <w:pStyle w:val="ListParagraph"/>
        <w:numPr>
          <w:ilvl w:val="0"/>
          <w:numId w:val="53"/>
        </w:numPr>
        <w:tabs>
          <w:tab w:val="left" w:pos="-720"/>
        </w:tabs>
        <w:suppressAutoHyphens w:val="0"/>
        <w:spacing w:after="120" w:line="360" w:lineRule="auto"/>
        <w:ind w:left="360"/>
        <w:jc w:val="both"/>
      </w:pPr>
      <w:r w:rsidRPr="00565822">
        <w:rPr>
          <w:rFonts w:eastAsia="Times New Roman"/>
          <w:spacing w:val="-3"/>
          <w:szCs w:val="22"/>
          <w:lang w:eastAsia="en-US"/>
        </w:rPr>
        <w:t>Work with relevant teams to develop PR plans</w:t>
      </w:r>
      <w:r w:rsidR="001B22EA" w:rsidRPr="00356865">
        <w:rPr>
          <w:rFonts w:eastAsia="Times New Roman"/>
          <w:spacing w:val="-3"/>
          <w:szCs w:val="22"/>
          <w:lang w:eastAsia="en-US"/>
        </w:rPr>
        <w:t>,</w:t>
      </w:r>
      <w:r w:rsidRPr="00565822">
        <w:rPr>
          <w:rFonts w:eastAsia="Times New Roman"/>
          <w:spacing w:val="-3"/>
          <w:szCs w:val="22"/>
          <w:lang w:eastAsia="en-US"/>
        </w:rPr>
        <w:t xml:space="preserve"> which deliver </w:t>
      </w:r>
      <w:r w:rsidR="00565822" w:rsidRPr="00356865">
        <w:rPr>
          <w:rFonts w:eastAsia="Times New Roman"/>
          <w:spacing w:val="-3"/>
          <w:szCs w:val="22"/>
          <w:lang w:eastAsia="en-US"/>
        </w:rPr>
        <w:t>against</w:t>
      </w:r>
      <w:r w:rsidRPr="00565822">
        <w:rPr>
          <w:rFonts w:eastAsia="Times New Roman"/>
          <w:spacing w:val="-3"/>
          <w:szCs w:val="22"/>
          <w:lang w:eastAsia="en-US"/>
        </w:rPr>
        <w:t xml:space="preserve"> </w:t>
      </w:r>
      <w:r w:rsidR="001B22EA" w:rsidRPr="00356865">
        <w:rPr>
          <w:rFonts w:eastAsia="Times New Roman"/>
          <w:spacing w:val="-3"/>
          <w:szCs w:val="22"/>
          <w:lang w:eastAsia="en-US"/>
        </w:rPr>
        <w:t xml:space="preserve">partnership objectives. </w:t>
      </w:r>
    </w:p>
    <w:p w14:paraId="75FE6F54" w14:textId="56923DEE" w:rsidR="00370F44" w:rsidRDefault="0073565D" w:rsidP="00370F44">
      <w:pPr>
        <w:pStyle w:val="ListParagraph"/>
        <w:numPr>
          <w:ilvl w:val="0"/>
          <w:numId w:val="53"/>
        </w:numPr>
        <w:suppressAutoHyphens w:val="0"/>
        <w:spacing w:after="5" w:line="351" w:lineRule="auto"/>
        <w:ind w:left="360"/>
        <w:jc w:val="both"/>
      </w:pPr>
      <w:r>
        <w:t>Develop positive and effective</w:t>
      </w:r>
      <w:r w:rsidR="00EB5657">
        <w:t xml:space="preserve"> working relationships with colleagues, across the organisation and the RCRC Movement. </w:t>
      </w:r>
    </w:p>
    <w:p w14:paraId="1A6566FB" w14:textId="7F969F9A" w:rsidR="00370F44" w:rsidRPr="00CC31A9" w:rsidRDefault="00370F44" w:rsidP="00370F44">
      <w:pPr>
        <w:pStyle w:val="ListParagraph"/>
        <w:numPr>
          <w:ilvl w:val="0"/>
          <w:numId w:val="53"/>
        </w:numPr>
        <w:suppressAutoHyphens w:val="0"/>
        <w:spacing w:after="5" w:line="351" w:lineRule="auto"/>
        <w:ind w:left="360"/>
        <w:jc w:val="both"/>
      </w:pPr>
      <w:r w:rsidRPr="00E7189D">
        <w:rPr>
          <w:rFonts w:eastAsia="Times New Roman"/>
          <w:spacing w:val="-3"/>
          <w:szCs w:val="22"/>
          <w:lang w:eastAsia="en-US"/>
        </w:rPr>
        <w:t xml:space="preserve">Provide marketing and communications expertise and, where required, actively support the Corporate Partnerships Business Development team on proposals and pitches for </w:t>
      </w:r>
      <w:r w:rsidRPr="00CC31A9">
        <w:rPr>
          <w:rFonts w:eastAsia="Times New Roman"/>
          <w:spacing w:val="-3"/>
          <w:szCs w:val="22"/>
          <w:lang w:eastAsia="en-US"/>
        </w:rPr>
        <w:t>new corporate partners.</w:t>
      </w:r>
    </w:p>
    <w:p w14:paraId="506A8448" w14:textId="4E4106EF" w:rsidR="00370F44" w:rsidRPr="00CC31A9" w:rsidRDefault="00370F44" w:rsidP="00356865">
      <w:pPr>
        <w:pStyle w:val="ListParagraph"/>
        <w:numPr>
          <w:ilvl w:val="0"/>
          <w:numId w:val="53"/>
        </w:numPr>
        <w:suppressAutoHyphens w:val="0"/>
        <w:spacing w:after="5" w:line="351" w:lineRule="auto"/>
        <w:ind w:left="360"/>
        <w:jc w:val="both"/>
      </w:pPr>
      <w:r w:rsidRPr="00CC31A9">
        <w:rPr>
          <w:rFonts w:eastAsia="Times New Roman"/>
          <w:spacing w:val="-3"/>
          <w:szCs w:val="22"/>
          <w:lang w:eastAsia="en-US"/>
        </w:rPr>
        <w:t>Champion the British Red Cross brand, ensuring accurate representation of the brand in all partner marketing and communications.</w:t>
      </w:r>
    </w:p>
    <w:p w14:paraId="6FF4E57F" w14:textId="77777777" w:rsidR="00370F44" w:rsidRDefault="00370F44" w:rsidP="00BD68FB"/>
    <w:p w14:paraId="21CAEE11" w14:textId="77777777" w:rsidR="008A0086" w:rsidRDefault="008A0086" w:rsidP="008A0086">
      <w:pPr>
        <w:rPr>
          <w:rFonts w:eastAsia="Arial" w:cs="Arial"/>
          <w:color w:val="000000" w:themeColor="text1"/>
          <w:szCs w:val="22"/>
        </w:rPr>
      </w:pPr>
      <w:bookmarkStart w:id="7" w:name="_Hlk69207326"/>
    </w:p>
    <w:p w14:paraId="02146258" w14:textId="77777777" w:rsidR="008A0086" w:rsidRPr="00356865" w:rsidRDefault="008A0086" w:rsidP="008A0086">
      <w:pPr>
        <w:rPr>
          <w:rFonts w:eastAsia="Arial" w:cs="Arial"/>
          <w:color w:val="000000" w:themeColor="text1"/>
          <w:szCs w:val="22"/>
        </w:rPr>
      </w:pPr>
    </w:p>
    <w:p w14:paraId="794A82AA" w14:textId="77777777" w:rsidR="008A0086" w:rsidRDefault="008A0086" w:rsidP="008A0086">
      <w:pPr>
        <w:rPr>
          <w:b/>
          <w:bCs/>
        </w:rPr>
      </w:pPr>
      <w:r w:rsidRPr="00356865">
        <w:rPr>
          <w:b/>
          <w:bCs/>
        </w:rPr>
        <w:t>Cross-organisational collaboration</w:t>
      </w:r>
    </w:p>
    <w:p w14:paraId="0AB3BF91" w14:textId="77777777" w:rsidR="008A0086" w:rsidRPr="00356865" w:rsidRDefault="008A0086" w:rsidP="00356865">
      <w:pPr>
        <w:rPr>
          <w:b/>
          <w:bCs/>
        </w:rPr>
      </w:pPr>
    </w:p>
    <w:p w14:paraId="3A83AEB7" w14:textId="66F58846" w:rsidR="008A0086" w:rsidRDefault="008A0086" w:rsidP="00356865">
      <w:pPr>
        <w:pStyle w:val="ListParagraph"/>
        <w:numPr>
          <w:ilvl w:val="0"/>
          <w:numId w:val="52"/>
        </w:numPr>
        <w:tabs>
          <w:tab w:val="left" w:pos="-720"/>
        </w:tabs>
        <w:spacing w:after="120" w:line="360" w:lineRule="auto"/>
      </w:pPr>
      <w:r>
        <w:t>Support marketing teams across the B</w:t>
      </w:r>
      <w:r w:rsidR="00772DC7">
        <w:t xml:space="preserve">ritish </w:t>
      </w:r>
      <w:r>
        <w:t>R</w:t>
      </w:r>
      <w:r w:rsidR="00772DC7">
        <w:t xml:space="preserve">ed </w:t>
      </w:r>
      <w:r>
        <w:t>C</w:t>
      </w:r>
      <w:r w:rsidR="00772DC7">
        <w:t>ross</w:t>
      </w:r>
      <w:r>
        <w:t xml:space="preserve"> to co-ordinate our work and collaborate on the effective planning, creation and delivery of content to our priority audiences. </w:t>
      </w:r>
    </w:p>
    <w:p w14:paraId="68D27F2A" w14:textId="77777777" w:rsidR="008A0086" w:rsidRDefault="008A0086" w:rsidP="00356865">
      <w:pPr>
        <w:pStyle w:val="ListParagraph"/>
        <w:numPr>
          <w:ilvl w:val="0"/>
          <w:numId w:val="52"/>
        </w:numPr>
        <w:tabs>
          <w:tab w:val="left" w:pos="-720"/>
        </w:tabs>
        <w:spacing w:after="120" w:line="360" w:lineRule="auto"/>
      </w:pPr>
      <w:r>
        <w:t xml:space="preserve">Work alongside corporate partnerships, strategy and portfolio planning to deliver all campaigns including adapting plans and implementing course corrections as needed. </w:t>
      </w:r>
    </w:p>
    <w:p w14:paraId="6E65628B" w14:textId="77777777" w:rsidR="008A0086" w:rsidRDefault="008A0086" w:rsidP="00356865">
      <w:pPr>
        <w:pStyle w:val="ListParagraph"/>
        <w:numPr>
          <w:ilvl w:val="0"/>
          <w:numId w:val="52"/>
        </w:numPr>
        <w:tabs>
          <w:tab w:val="left" w:pos="-720"/>
        </w:tabs>
        <w:spacing w:after="120" w:line="360" w:lineRule="auto"/>
      </w:pPr>
      <w:r>
        <w:t xml:space="preserve">Role model the spirit of collaboration and build constructive, mutually beneficial relationships with relevant marketing teams from other directorates and help create outcome-based marketing activities. </w:t>
      </w:r>
    </w:p>
    <w:p w14:paraId="42826B1A" w14:textId="0D38B9FC" w:rsidR="008A0086" w:rsidRPr="008A0086" w:rsidRDefault="008A0086" w:rsidP="00356865">
      <w:pPr>
        <w:pStyle w:val="ListParagraph"/>
        <w:numPr>
          <w:ilvl w:val="0"/>
          <w:numId w:val="52"/>
        </w:numPr>
        <w:tabs>
          <w:tab w:val="left" w:pos="-720"/>
        </w:tabs>
        <w:spacing w:after="120" w:line="360" w:lineRule="auto"/>
        <w:rPr>
          <w:rFonts w:cs="Times New Roman"/>
        </w:rPr>
      </w:pPr>
      <w:r>
        <w:t>Work with peers and leaders across B</w:t>
      </w:r>
      <w:r w:rsidR="00772DC7">
        <w:t xml:space="preserve">ritish </w:t>
      </w:r>
      <w:r>
        <w:t>R</w:t>
      </w:r>
      <w:r w:rsidR="00772DC7">
        <w:t>ed Cross</w:t>
      </w:r>
      <w:r>
        <w:t xml:space="preserve"> to champion marketing and fundraising</w:t>
      </w:r>
      <w:r w:rsidR="0083401B">
        <w:t>.</w:t>
      </w:r>
    </w:p>
    <w:p w14:paraId="36193B03" w14:textId="77777777" w:rsidR="008A0086" w:rsidRDefault="008A0086" w:rsidP="00356865">
      <w:pPr>
        <w:rPr>
          <w:rFonts w:eastAsia="Arial" w:cs="Arial"/>
          <w:b/>
          <w:bCs/>
          <w:color w:val="000000" w:themeColor="text1"/>
          <w:szCs w:val="22"/>
        </w:rPr>
      </w:pPr>
    </w:p>
    <w:p w14:paraId="4BE72A73" w14:textId="0D0C90BC" w:rsidR="00E110B7" w:rsidRDefault="00E110B7" w:rsidP="00F51025">
      <w:pPr>
        <w:ind w:hanging="567"/>
        <w:rPr>
          <w:rFonts w:eastAsia="Arial" w:cs="Arial"/>
          <w:b/>
          <w:bCs/>
          <w:color w:val="000000" w:themeColor="text1"/>
          <w:szCs w:val="22"/>
        </w:rPr>
      </w:pPr>
      <w:r>
        <w:rPr>
          <w:rFonts w:eastAsia="Arial" w:cs="Arial"/>
          <w:b/>
          <w:bCs/>
          <w:color w:val="000000" w:themeColor="text1"/>
          <w:szCs w:val="22"/>
        </w:rPr>
        <w:t>Team Member:</w:t>
      </w:r>
      <w:r>
        <w:rPr>
          <w:rFonts w:eastAsia="Arial" w:cs="Arial"/>
          <w:color w:val="FF0000"/>
          <w:sz w:val="20"/>
        </w:rPr>
        <w:t xml:space="preserve"> </w:t>
      </w:r>
    </w:p>
    <w:p w14:paraId="7E544F39" w14:textId="77777777" w:rsidR="00E110B7" w:rsidRPr="00F51025" w:rsidRDefault="00E110B7" w:rsidP="00F51025">
      <w:pPr>
        <w:pStyle w:val="ListParagraph"/>
        <w:numPr>
          <w:ilvl w:val="0"/>
          <w:numId w:val="30"/>
        </w:numPr>
        <w:rPr>
          <w:rFonts w:eastAsia="Arial"/>
          <w:color w:val="000000" w:themeColor="text1"/>
          <w:szCs w:val="22"/>
        </w:rPr>
      </w:pPr>
      <w:r w:rsidRPr="00F51025">
        <w:rPr>
          <w:rFonts w:eastAsia="Arial"/>
          <w:color w:val="000000" w:themeColor="text1"/>
          <w:szCs w:val="22"/>
        </w:rPr>
        <w:t>Actively participates in all team meetings.</w:t>
      </w:r>
    </w:p>
    <w:p w14:paraId="0370288F" w14:textId="77777777" w:rsidR="00E110B7" w:rsidRPr="00F51025" w:rsidRDefault="00E110B7" w:rsidP="00F51025">
      <w:pPr>
        <w:pStyle w:val="ListParagraph"/>
        <w:numPr>
          <w:ilvl w:val="0"/>
          <w:numId w:val="30"/>
        </w:numPr>
        <w:rPr>
          <w:rFonts w:eastAsia="Arial"/>
          <w:color w:val="000000" w:themeColor="text1"/>
          <w:szCs w:val="22"/>
        </w:rPr>
      </w:pPr>
      <w:r w:rsidRPr="00F51025">
        <w:rPr>
          <w:rFonts w:eastAsia="Arial"/>
          <w:color w:val="000000" w:themeColor="text1"/>
          <w:szCs w:val="22"/>
        </w:rPr>
        <w:t>Supports other team members.</w:t>
      </w:r>
    </w:p>
    <w:p w14:paraId="00D0AA54" w14:textId="31287656" w:rsidR="00E110B7" w:rsidRPr="00F51025" w:rsidRDefault="00E110B7" w:rsidP="00F51025">
      <w:pPr>
        <w:pStyle w:val="ListParagraph"/>
        <w:numPr>
          <w:ilvl w:val="0"/>
          <w:numId w:val="30"/>
        </w:numPr>
        <w:rPr>
          <w:rFonts w:eastAsia="Arial"/>
          <w:color w:val="000000" w:themeColor="text1"/>
          <w:szCs w:val="22"/>
        </w:rPr>
      </w:pPr>
      <w:bookmarkStart w:id="8" w:name="_Hlk2586502"/>
      <w:r w:rsidRPr="00F51025">
        <w:rPr>
          <w:rFonts w:eastAsia="Arial"/>
          <w:color w:val="000000" w:themeColor="text1"/>
          <w:szCs w:val="22"/>
        </w:rPr>
        <w:t>Work and behaves in accordance with all B</w:t>
      </w:r>
      <w:r w:rsidR="00FC53AC">
        <w:rPr>
          <w:rFonts w:eastAsia="Arial"/>
          <w:color w:val="000000" w:themeColor="text1"/>
          <w:szCs w:val="22"/>
        </w:rPr>
        <w:t xml:space="preserve">ritish </w:t>
      </w:r>
      <w:r w:rsidRPr="00F51025">
        <w:rPr>
          <w:rFonts w:eastAsia="Arial"/>
          <w:color w:val="000000" w:themeColor="text1"/>
          <w:szCs w:val="22"/>
        </w:rPr>
        <w:t>R</w:t>
      </w:r>
      <w:r w:rsidR="00FC53AC">
        <w:rPr>
          <w:rFonts w:eastAsia="Arial"/>
          <w:color w:val="000000" w:themeColor="text1"/>
          <w:szCs w:val="22"/>
        </w:rPr>
        <w:t xml:space="preserve">ed </w:t>
      </w:r>
      <w:r w:rsidRPr="00F51025">
        <w:rPr>
          <w:rFonts w:eastAsia="Arial"/>
          <w:color w:val="000000" w:themeColor="text1"/>
          <w:szCs w:val="22"/>
        </w:rPr>
        <w:t>C</w:t>
      </w:r>
      <w:r w:rsidR="00FC53AC">
        <w:rPr>
          <w:rFonts w:eastAsia="Arial"/>
          <w:color w:val="000000" w:themeColor="text1"/>
          <w:szCs w:val="22"/>
        </w:rPr>
        <w:t>ross</w:t>
      </w:r>
      <w:r w:rsidRPr="00F51025">
        <w:rPr>
          <w:rFonts w:eastAsia="Arial"/>
          <w:color w:val="000000" w:themeColor="text1"/>
          <w:szCs w:val="22"/>
        </w:rPr>
        <w:t xml:space="preserve"> policies and procedures.</w:t>
      </w:r>
    </w:p>
    <w:bookmarkEnd w:id="8"/>
    <w:p w14:paraId="60230AB7" w14:textId="77777777" w:rsidR="00E110B7" w:rsidRPr="00F51025" w:rsidRDefault="00E110B7" w:rsidP="00F51025">
      <w:pPr>
        <w:pStyle w:val="ListParagraph"/>
        <w:numPr>
          <w:ilvl w:val="0"/>
          <w:numId w:val="30"/>
        </w:numPr>
        <w:rPr>
          <w:rFonts w:eastAsia="Arial"/>
          <w:color w:val="000000" w:themeColor="text1"/>
          <w:szCs w:val="22"/>
        </w:rPr>
      </w:pPr>
      <w:r w:rsidRPr="00F51025">
        <w:rPr>
          <w:rFonts w:eastAsia="Arial"/>
          <w:color w:val="000000" w:themeColor="text1"/>
          <w:szCs w:val="22"/>
        </w:rPr>
        <w:t>Upholds the fundamental principles of the Red Cross and acts with integrity, in accordance with the Society’s values (inclusive, compassionate, courageous and dynamic).</w:t>
      </w:r>
      <w:bookmarkEnd w:id="7"/>
    </w:p>
    <w:p w14:paraId="3B5F0325" w14:textId="77777777" w:rsidR="00E110B7" w:rsidRDefault="00E110B7" w:rsidP="00E110B7">
      <w:pPr>
        <w:pStyle w:val="BodyText"/>
        <w:rPr>
          <w:rFonts w:eastAsia="Arial" w:cs="Arial"/>
          <w:szCs w:val="22"/>
          <w:lang w:eastAsia="en-US"/>
        </w:rPr>
      </w:pPr>
    </w:p>
    <w:p w14:paraId="3A6A3FE9" w14:textId="03627F19" w:rsidR="00E110B7" w:rsidRPr="00511E52" w:rsidRDefault="00E110B7" w:rsidP="00511E52">
      <w:pPr>
        <w:pStyle w:val="BodyText"/>
        <w:ind w:left="-567"/>
        <w:rPr>
          <w:rFonts w:eastAsia="Arial" w:cs="Arial"/>
          <w:szCs w:val="22"/>
          <w:lang w:eastAsia="en-US"/>
        </w:rPr>
      </w:pPr>
      <w:r>
        <w:t>The duties and responsibilities described are not a comprehensive list and additional tasks may be assigned from time to time that are in line with the level of the role</w:t>
      </w:r>
      <w:r w:rsidR="00717884">
        <w:t>.</w:t>
      </w:r>
    </w:p>
    <w:p w14:paraId="6E089782" w14:textId="77777777" w:rsidR="00F51025" w:rsidRDefault="00F51025" w:rsidP="00F51025">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lastRenderedPageBreak/>
        <w:t>Pre- engagement checks</w:t>
      </w:r>
    </w:p>
    <w:p w14:paraId="5AA944E5" w14:textId="77777777" w:rsidR="00F51025" w:rsidRDefault="00F51025" w:rsidP="00F51025">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p w14:paraId="2AC4E9F9" w14:textId="3EA72656" w:rsidR="00F51025" w:rsidRDefault="00F51025" w:rsidP="00F51025">
      <w:pPr>
        <w:tabs>
          <w:tab w:val="left" w:pos="-720"/>
        </w:tabs>
        <w:spacing w:after="120" w:line="360" w:lineRule="auto"/>
        <w:ind w:hanging="567"/>
        <w:rPr>
          <w:rFonts w:eastAsia="Times New Roman" w:cs="Arial"/>
          <w:color w:val="FF0000"/>
          <w:spacing w:val="-3"/>
          <w:szCs w:val="22"/>
        </w:rPr>
      </w:pPr>
      <w:r>
        <w:rPr>
          <w:rFonts w:cs="Arial"/>
          <w:b/>
          <w:szCs w:val="22"/>
        </w:rPr>
        <w:t xml:space="preserve">Type of criminal record checks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F51025" w14:paraId="3630F63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F50B4B2" w14:textId="77777777" w:rsidR="00F51025" w:rsidRDefault="00F51025">
            <w:pPr>
              <w:rPr>
                <w:rFonts w:cs="Arial"/>
                <w:b/>
                <w:szCs w:val="22"/>
              </w:rPr>
            </w:pPr>
            <w:r>
              <w:rPr>
                <w:rFonts w:eastAsia="Times New Roman" w:cs="Arial"/>
                <w:color w:val="FF0000"/>
                <w:spacing w:val="-3"/>
                <w:szCs w:val="22"/>
              </w:rPr>
              <w:t xml:space="preserve">England and Wales - </w:t>
            </w:r>
            <w:r>
              <w:rPr>
                <w:rFonts w:cs="Arial"/>
                <w:bCs/>
                <w:color w:val="FF0000"/>
                <w:szCs w:val="22"/>
              </w:rPr>
              <w:t>Disclosure and Baring Service Check (DBS)</w:t>
            </w:r>
          </w:p>
        </w:tc>
      </w:tr>
      <w:tr w:rsidR="00F51025" w14:paraId="37DA8FE9"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F40E694" w14:textId="38DF0980" w:rsidR="00F51025" w:rsidRPr="002E0C8E" w:rsidRDefault="00F51025" w:rsidP="002E0C8E">
            <w:pPr>
              <w:pStyle w:val="ListParagraph"/>
              <w:numPr>
                <w:ilvl w:val="0"/>
                <w:numId w:val="31"/>
              </w:numPr>
              <w:rPr>
                <w:bCs/>
              </w:rPr>
            </w:pPr>
            <w:r w:rsidRPr="002E0C8E">
              <w:rPr>
                <w:bCs/>
              </w:rPr>
              <w:t xml:space="preserve">None </w:t>
            </w:r>
          </w:p>
        </w:tc>
      </w:tr>
      <w:tr w:rsidR="00F51025" w14:paraId="79A502E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6CFB6CF" w14:textId="77777777" w:rsidR="00F51025" w:rsidRDefault="00F51025">
            <w:pPr>
              <w:pStyle w:val="ListParagraph"/>
              <w:ind w:left="0"/>
              <w:rPr>
                <w:bCs/>
                <w:color w:val="FF0000"/>
                <w:szCs w:val="22"/>
              </w:rPr>
            </w:pPr>
            <w:r>
              <w:rPr>
                <w:bCs/>
                <w:color w:val="FF0000"/>
                <w:szCs w:val="22"/>
              </w:rPr>
              <w:t>Scotland</w:t>
            </w:r>
          </w:p>
        </w:tc>
      </w:tr>
      <w:tr w:rsidR="00F51025" w14:paraId="3AE1F1F7"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6D1788A4" w14:textId="3AF85F16" w:rsidR="00F51025" w:rsidRDefault="00F51025" w:rsidP="002E0C8E">
            <w:pPr>
              <w:pStyle w:val="ListParagraph"/>
              <w:numPr>
                <w:ilvl w:val="0"/>
                <w:numId w:val="31"/>
              </w:numPr>
              <w:rPr>
                <w:bCs/>
                <w:szCs w:val="22"/>
              </w:rPr>
            </w:pPr>
            <w:r>
              <w:rPr>
                <w:bCs/>
                <w:szCs w:val="22"/>
              </w:rPr>
              <w:t>None</w:t>
            </w:r>
          </w:p>
        </w:tc>
      </w:tr>
      <w:tr w:rsidR="00F51025" w14:paraId="3C55B53B"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090C6A46" w14:textId="77777777" w:rsidR="00F51025" w:rsidRDefault="00F51025">
            <w:pPr>
              <w:pStyle w:val="ListParagraph"/>
              <w:ind w:left="0"/>
              <w:rPr>
                <w:bCs/>
                <w:color w:val="FF0000"/>
                <w:szCs w:val="22"/>
              </w:rPr>
            </w:pPr>
            <w:r>
              <w:rPr>
                <w:bCs/>
                <w:color w:val="FF0000"/>
                <w:szCs w:val="22"/>
              </w:rPr>
              <w:t xml:space="preserve">Northern Ireland </w:t>
            </w:r>
          </w:p>
        </w:tc>
      </w:tr>
      <w:tr w:rsidR="00F51025" w14:paraId="6E270FE2"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BC0CA8B" w14:textId="5F10032F" w:rsidR="00F51025" w:rsidRDefault="00F51025" w:rsidP="002E0C8E">
            <w:pPr>
              <w:pStyle w:val="ListParagraph"/>
              <w:numPr>
                <w:ilvl w:val="0"/>
                <w:numId w:val="31"/>
              </w:numPr>
              <w:rPr>
                <w:bCs/>
                <w:szCs w:val="22"/>
              </w:rPr>
            </w:pPr>
            <w:r>
              <w:rPr>
                <w:bCs/>
                <w:szCs w:val="22"/>
              </w:rPr>
              <w:t xml:space="preserve">None </w:t>
            </w:r>
          </w:p>
        </w:tc>
      </w:tr>
    </w:tbl>
    <w:p w14:paraId="2253FDFD" w14:textId="63FA9CEF" w:rsidR="00E110B7" w:rsidRDefault="00E110B7" w:rsidP="00A370A9">
      <w:pPr>
        <w:pStyle w:val="BodyText"/>
        <w:ind w:left="-567"/>
        <w:rPr>
          <w:color w:val="FF0000"/>
          <w:sz w:val="28"/>
          <w:szCs w:val="28"/>
        </w:rPr>
      </w:pPr>
    </w:p>
    <w:p w14:paraId="284E0E77" w14:textId="77777777" w:rsidR="00F51025" w:rsidRDefault="00F51025" w:rsidP="00F51025">
      <w:pPr>
        <w:tabs>
          <w:tab w:val="left" w:pos="-720"/>
        </w:tabs>
        <w:spacing w:after="120" w:line="360" w:lineRule="auto"/>
        <w:ind w:hanging="567"/>
        <w:rPr>
          <w:rFonts w:cs="Arial"/>
          <w:bCs/>
          <w:color w:val="FF0000"/>
          <w:sz w:val="28"/>
          <w:szCs w:val="28"/>
        </w:rPr>
      </w:pPr>
      <w:r>
        <w:rPr>
          <w:rFonts w:cs="Arial"/>
          <w:bCs/>
          <w:color w:val="FF0000"/>
          <w:sz w:val="28"/>
          <w:szCs w:val="28"/>
        </w:rPr>
        <w:t xml:space="preserve">Drivers Checks </w:t>
      </w:r>
    </w:p>
    <w:tbl>
      <w:tblPr>
        <w:tblStyle w:val="TableGrid"/>
        <w:tblW w:w="0" w:type="auto"/>
        <w:tblLook w:val="04A0" w:firstRow="1" w:lastRow="0" w:firstColumn="1" w:lastColumn="0" w:noHBand="0" w:noVBand="1"/>
      </w:tblPr>
      <w:tblGrid>
        <w:gridCol w:w="8714"/>
      </w:tblGrid>
      <w:tr w:rsidR="00F51025" w14:paraId="3ADC7491" w14:textId="77777777" w:rsidTr="00F51025">
        <w:tc>
          <w:tcPr>
            <w:tcW w:w="9394" w:type="dxa"/>
            <w:tcBorders>
              <w:top w:val="single" w:sz="4" w:space="0" w:color="auto"/>
              <w:left w:val="single" w:sz="4" w:space="0" w:color="auto"/>
              <w:bottom w:val="single" w:sz="4" w:space="0" w:color="auto"/>
              <w:right w:val="single" w:sz="4" w:space="0" w:color="auto"/>
            </w:tcBorders>
            <w:hideMark/>
          </w:tcPr>
          <w:p w14:paraId="558DC571" w14:textId="4C1D93BE" w:rsidR="00F51025" w:rsidRDefault="00F51025" w:rsidP="00F51025">
            <w:pPr>
              <w:pStyle w:val="ListParagraph"/>
              <w:numPr>
                <w:ilvl w:val="0"/>
                <w:numId w:val="31"/>
              </w:numPr>
              <w:rPr>
                <w:bCs/>
                <w:color w:val="FF0000"/>
                <w:szCs w:val="22"/>
              </w:rPr>
            </w:pPr>
            <w:r>
              <w:rPr>
                <w:bCs/>
                <w:szCs w:val="22"/>
              </w:rPr>
              <w:t>Required Yes/</w:t>
            </w:r>
            <w:r w:rsidRPr="00AD786D">
              <w:rPr>
                <w:b/>
                <w:szCs w:val="22"/>
              </w:rPr>
              <w:t>No</w:t>
            </w:r>
          </w:p>
        </w:tc>
      </w:tr>
    </w:tbl>
    <w:p w14:paraId="5F9256AC" w14:textId="77777777" w:rsidR="002E0C8E" w:rsidRDefault="002E0C8E" w:rsidP="007D4034">
      <w:pPr>
        <w:tabs>
          <w:tab w:val="left" w:pos="-567"/>
        </w:tabs>
        <w:spacing w:after="120" w:line="360" w:lineRule="auto"/>
        <w:rPr>
          <w:rFonts w:eastAsia="Times New Roman" w:cs="Arial"/>
          <w:color w:val="FF0000"/>
          <w:spacing w:val="-3"/>
          <w:sz w:val="28"/>
          <w:lang w:eastAsia="en-US"/>
        </w:rPr>
      </w:pPr>
    </w:p>
    <w:p w14:paraId="4CE9FF82" w14:textId="25B9AF99" w:rsidR="00717884" w:rsidRDefault="00F51025" w:rsidP="00717884">
      <w:pPr>
        <w:tabs>
          <w:tab w:val="left" w:pos="-567"/>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4C2BCA5D" w14:textId="1BD4C72E" w:rsidR="00F51025" w:rsidRPr="00717884" w:rsidRDefault="00F51025" w:rsidP="00717884">
      <w:pPr>
        <w:suppressAutoHyphens w:val="0"/>
        <w:ind w:left="-567"/>
        <w:rPr>
          <w:rFonts w:eastAsia="Times New Roman" w:cs="Arial"/>
          <w:bCs/>
          <w:color w:val="333333"/>
          <w:szCs w:val="22"/>
          <w:lang w:val="en"/>
        </w:rPr>
      </w:pPr>
      <w:r>
        <w:rPr>
          <w:rFonts w:eastAsia="Times New Roman" w:cs="Arial"/>
          <w:bCs/>
          <w:color w:val="333333"/>
          <w:szCs w:val="22"/>
          <w:lang w:val="en"/>
        </w:rPr>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452B36F4" w14:textId="38492A60" w:rsidR="00F51025" w:rsidRDefault="00F51025" w:rsidP="00F51025">
      <w:pPr>
        <w:suppressAutoHyphens w:val="0"/>
        <w:ind w:left="-567"/>
        <w:rPr>
          <w:rFonts w:eastAsia="Times New Roman" w:cs="Arial"/>
          <w:bCs/>
          <w:color w:val="333333"/>
          <w:szCs w:val="22"/>
          <w:lang w:val="en"/>
        </w:rPr>
      </w:pPr>
      <w:r>
        <w:rPr>
          <w:rFonts w:eastAsia="Times New Roman" w:cs="Arial"/>
          <w:bCs/>
          <w:color w:val="333333"/>
          <w:szCs w:val="22"/>
          <w:lang w:val="en"/>
        </w:rPr>
        <w:t xml:space="preserve">Diversity is something we celebrate, and we want you to be able to bring your authentic self to the British Red Cross. We want you to feel that you are in an inclusive environment, </w:t>
      </w:r>
      <w:proofErr w:type="gramStart"/>
      <w:r>
        <w:rPr>
          <w:rFonts w:eastAsia="Times New Roman" w:cs="Arial"/>
          <w:bCs/>
          <w:color w:val="333333"/>
          <w:szCs w:val="22"/>
          <w:lang w:val="en"/>
        </w:rPr>
        <w:t>and</w:t>
      </w:r>
      <w:proofErr w:type="gramEnd"/>
      <w:r>
        <w:rPr>
          <w:rFonts w:eastAsia="Times New Roman" w:cs="Arial"/>
          <w:bCs/>
          <w:color w:val="333333"/>
          <w:szCs w:val="22"/>
          <w:lang w:val="en"/>
        </w:rPr>
        <w:t xml:space="preserve"> a great position to help us spread the power of kindness.</w:t>
      </w:r>
    </w:p>
    <w:p w14:paraId="25338022" w14:textId="77777777" w:rsidR="00FC53AC" w:rsidRDefault="00FC53AC" w:rsidP="004278B0">
      <w:pPr>
        <w:suppressAutoHyphens w:val="0"/>
        <w:rPr>
          <w:rFonts w:eastAsia="Times New Roman" w:cs="Arial"/>
          <w:bCs/>
          <w:color w:val="333333"/>
          <w:szCs w:val="22"/>
          <w:lang w:val="en"/>
        </w:rPr>
      </w:pPr>
    </w:p>
    <w:p w14:paraId="4C2CB1F3" w14:textId="77777777" w:rsidR="004278B0" w:rsidRDefault="004278B0" w:rsidP="004278B0">
      <w:pPr>
        <w:suppressAutoHyphens w:val="0"/>
        <w:rPr>
          <w:rFonts w:eastAsia="Times New Roman" w:cs="Arial"/>
          <w:bCs/>
          <w:color w:val="333333"/>
          <w:szCs w:val="22"/>
          <w:lang w:val="en"/>
        </w:rPr>
      </w:pPr>
    </w:p>
    <w:p w14:paraId="27B66A60" w14:textId="77777777" w:rsidR="004278B0" w:rsidRDefault="004278B0" w:rsidP="004278B0">
      <w:pPr>
        <w:suppressAutoHyphens w:val="0"/>
        <w:rPr>
          <w:rFonts w:eastAsia="Times New Roman" w:cs="Arial"/>
          <w:bCs/>
          <w:color w:val="333333"/>
          <w:szCs w:val="22"/>
          <w:lang w:val="en"/>
        </w:rPr>
      </w:pPr>
    </w:p>
    <w:p w14:paraId="6D457D1C" w14:textId="77777777" w:rsidR="004278B0" w:rsidRDefault="004278B0" w:rsidP="004278B0">
      <w:pPr>
        <w:suppressAutoHyphens w:val="0"/>
        <w:rPr>
          <w:rFonts w:eastAsia="Times New Roman" w:cs="Arial"/>
          <w:bCs/>
          <w:color w:val="333333"/>
          <w:szCs w:val="22"/>
          <w:lang w:val="en"/>
        </w:rPr>
      </w:pPr>
    </w:p>
    <w:p w14:paraId="5803760A" w14:textId="77777777" w:rsidR="004278B0" w:rsidRDefault="004278B0" w:rsidP="004278B0">
      <w:pPr>
        <w:suppressAutoHyphens w:val="0"/>
        <w:rPr>
          <w:rFonts w:eastAsia="Times New Roman" w:cs="Arial"/>
          <w:bCs/>
          <w:color w:val="333333"/>
          <w:szCs w:val="22"/>
          <w:lang w:val="en"/>
        </w:rPr>
      </w:pPr>
    </w:p>
    <w:p w14:paraId="4563777B" w14:textId="77777777" w:rsidR="004278B0" w:rsidRDefault="004278B0" w:rsidP="004278B0">
      <w:pPr>
        <w:suppressAutoHyphens w:val="0"/>
        <w:rPr>
          <w:rFonts w:eastAsia="Times New Roman" w:cs="Arial"/>
          <w:bCs/>
          <w:color w:val="333333"/>
          <w:szCs w:val="22"/>
          <w:lang w:val="en"/>
        </w:rPr>
      </w:pPr>
    </w:p>
    <w:p w14:paraId="4BBFED42" w14:textId="77777777" w:rsidR="004278B0" w:rsidRDefault="004278B0" w:rsidP="004278B0">
      <w:pPr>
        <w:suppressAutoHyphens w:val="0"/>
        <w:rPr>
          <w:rFonts w:eastAsia="Times New Roman" w:cs="Arial"/>
          <w:bCs/>
          <w:color w:val="333333"/>
          <w:szCs w:val="22"/>
          <w:lang w:val="en"/>
        </w:rPr>
      </w:pPr>
    </w:p>
    <w:p w14:paraId="524EF447" w14:textId="77777777" w:rsidR="004278B0" w:rsidRDefault="004278B0" w:rsidP="004278B0">
      <w:pPr>
        <w:suppressAutoHyphens w:val="0"/>
        <w:rPr>
          <w:rFonts w:eastAsia="Times New Roman" w:cs="Arial"/>
          <w:bCs/>
          <w:color w:val="333333"/>
          <w:szCs w:val="22"/>
          <w:lang w:val="en"/>
        </w:rPr>
      </w:pPr>
    </w:p>
    <w:p w14:paraId="64ECFA91" w14:textId="77777777" w:rsidR="004278B0" w:rsidRDefault="004278B0" w:rsidP="004278B0">
      <w:pPr>
        <w:suppressAutoHyphens w:val="0"/>
        <w:rPr>
          <w:rFonts w:eastAsia="Times New Roman" w:cs="Arial"/>
          <w:bCs/>
          <w:color w:val="333333"/>
          <w:szCs w:val="22"/>
          <w:lang w:val="en"/>
        </w:rPr>
      </w:pPr>
    </w:p>
    <w:p w14:paraId="52503BDB" w14:textId="77777777" w:rsidR="004278B0" w:rsidRDefault="004278B0" w:rsidP="004278B0">
      <w:pPr>
        <w:suppressAutoHyphens w:val="0"/>
        <w:rPr>
          <w:rFonts w:eastAsia="Times New Roman" w:cs="Arial"/>
          <w:bCs/>
          <w:color w:val="333333"/>
          <w:szCs w:val="22"/>
          <w:lang w:val="en"/>
        </w:rPr>
      </w:pPr>
    </w:p>
    <w:p w14:paraId="24DEBE81" w14:textId="77777777" w:rsidR="004278B0" w:rsidRDefault="004278B0" w:rsidP="004278B0">
      <w:pPr>
        <w:suppressAutoHyphens w:val="0"/>
        <w:rPr>
          <w:rFonts w:eastAsia="Times New Roman" w:cs="Arial"/>
          <w:bCs/>
          <w:color w:val="333333"/>
          <w:szCs w:val="22"/>
          <w:lang w:val="en"/>
        </w:rPr>
      </w:pPr>
    </w:p>
    <w:p w14:paraId="5F12E5E5" w14:textId="77777777" w:rsidR="004278B0" w:rsidRDefault="004278B0" w:rsidP="004278B0">
      <w:pPr>
        <w:suppressAutoHyphens w:val="0"/>
        <w:rPr>
          <w:rFonts w:eastAsia="Times New Roman" w:cs="Arial"/>
          <w:bCs/>
          <w:color w:val="333333"/>
          <w:szCs w:val="22"/>
          <w:lang w:val="en"/>
        </w:rPr>
      </w:pPr>
    </w:p>
    <w:p w14:paraId="728D0D24" w14:textId="77777777" w:rsidR="004278B0" w:rsidRDefault="004278B0" w:rsidP="004278B0">
      <w:pPr>
        <w:suppressAutoHyphens w:val="0"/>
        <w:rPr>
          <w:rFonts w:eastAsia="Times New Roman" w:cs="Arial"/>
          <w:bCs/>
          <w:color w:val="333333"/>
          <w:szCs w:val="22"/>
          <w:lang w:val="en"/>
        </w:rPr>
      </w:pPr>
    </w:p>
    <w:p w14:paraId="6F8D1F63" w14:textId="77777777" w:rsidR="004278B0" w:rsidRDefault="004278B0" w:rsidP="004278B0">
      <w:pPr>
        <w:suppressAutoHyphens w:val="0"/>
        <w:rPr>
          <w:rFonts w:eastAsia="Times New Roman" w:cs="Arial"/>
          <w:bCs/>
          <w:color w:val="333333"/>
          <w:szCs w:val="22"/>
          <w:lang w:val="en"/>
        </w:rPr>
      </w:pPr>
    </w:p>
    <w:p w14:paraId="7AB30ED0" w14:textId="77777777" w:rsidR="004278B0" w:rsidRDefault="004278B0" w:rsidP="004278B0">
      <w:pPr>
        <w:suppressAutoHyphens w:val="0"/>
        <w:rPr>
          <w:rFonts w:eastAsia="Times New Roman" w:cs="Arial"/>
          <w:bCs/>
          <w:color w:val="333333"/>
          <w:szCs w:val="22"/>
          <w:lang w:val="en"/>
        </w:rPr>
      </w:pPr>
    </w:p>
    <w:p w14:paraId="094E2186" w14:textId="77777777" w:rsidR="004278B0" w:rsidRDefault="004278B0" w:rsidP="00F51025">
      <w:pPr>
        <w:suppressAutoHyphens w:val="0"/>
        <w:ind w:left="-567"/>
        <w:rPr>
          <w:rFonts w:eastAsia="Times New Roman" w:cs="Arial"/>
          <w:bCs/>
          <w:color w:val="333333"/>
          <w:szCs w:val="22"/>
          <w:lang w:val="en"/>
        </w:rPr>
      </w:pPr>
    </w:p>
    <w:p w14:paraId="55322B26" w14:textId="5E6FFD1D" w:rsidR="00D440BB" w:rsidRPr="00D440BB" w:rsidRDefault="00D440BB" w:rsidP="00F51025">
      <w:pPr>
        <w:suppressAutoHyphens w:val="0"/>
        <w:ind w:left="-567"/>
        <w:rPr>
          <w:rFonts w:eastAsia="Times New Roman" w:cs="Arial"/>
          <w:bCs/>
          <w:color w:val="FF0000"/>
          <w:sz w:val="28"/>
          <w:szCs w:val="28"/>
          <w:lang w:val="en"/>
        </w:rPr>
      </w:pPr>
      <w:r>
        <w:rPr>
          <w:rFonts w:eastAsia="Times New Roman" w:cs="Arial"/>
          <w:bCs/>
          <w:color w:val="FF0000"/>
          <w:sz w:val="28"/>
          <w:szCs w:val="28"/>
          <w:lang w:val="en"/>
        </w:rPr>
        <w:lastRenderedPageBreak/>
        <w:t>Person Specification</w:t>
      </w:r>
    </w:p>
    <w:p w14:paraId="1D0D1D97" w14:textId="1B34E534" w:rsidR="00D440BB" w:rsidRDefault="00D440BB" w:rsidP="00F51025">
      <w:pPr>
        <w:suppressAutoHyphens w:val="0"/>
        <w:ind w:left="-567"/>
        <w:rPr>
          <w:rFonts w:eastAsia="Times New Roman" w:cs="Arial"/>
          <w:bCs/>
          <w:color w:val="333333"/>
          <w:szCs w:val="22"/>
          <w:lang w:val="en"/>
        </w:rPr>
      </w:pPr>
    </w:p>
    <w:tbl>
      <w:tblPr>
        <w:tblStyle w:val="TableGrid"/>
        <w:tblW w:w="9352" w:type="dxa"/>
        <w:tblInd w:w="-567" w:type="dxa"/>
        <w:tblLayout w:type="fixed"/>
        <w:tblLook w:val="04A0" w:firstRow="1" w:lastRow="0" w:firstColumn="1" w:lastColumn="0" w:noHBand="0" w:noVBand="1"/>
      </w:tblPr>
      <w:tblGrid>
        <w:gridCol w:w="1555"/>
        <w:gridCol w:w="1134"/>
        <w:gridCol w:w="5115"/>
        <w:gridCol w:w="516"/>
        <w:gridCol w:w="516"/>
        <w:gridCol w:w="516"/>
      </w:tblGrid>
      <w:tr w:rsidR="005C59B2" w14:paraId="20A54302" w14:textId="19056520" w:rsidTr="00337148">
        <w:tc>
          <w:tcPr>
            <w:tcW w:w="2689" w:type="dxa"/>
            <w:gridSpan w:val="2"/>
            <w:vMerge w:val="restart"/>
            <w:shd w:val="clear" w:color="auto" w:fill="BFBFBF" w:themeFill="background1" w:themeFillShade="BF"/>
          </w:tcPr>
          <w:p w14:paraId="349426D5" w14:textId="77777777" w:rsidR="005C59B2" w:rsidRPr="005C59B2" w:rsidRDefault="005C59B2" w:rsidP="00F51025">
            <w:pPr>
              <w:suppressAutoHyphens w:val="0"/>
              <w:rPr>
                <w:rFonts w:eastAsia="Times New Roman" w:cs="Arial"/>
                <w:color w:val="333333"/>
                <w:sz w:val="20"/>
                <w:lang w:val="en"/>
              </w:rPr>
            </w:pPr>
          </w:p>
        </w:tc>
        <w:tc>
          <w:tcPr>
            <w:tcW w:w="5115" w:type="dxa"/>
            <w:vMerge w:val="restart"/>
            <w:shd w:val="clear" w:color="auto" w:fill="BFBFBF" w:themeFill="background1" w:themeFillShade="BF"/>
            <w:vAlign w:val="center"/>
          </w:tcPr>
          <w:p w14:paraId="32A27925" w14:textId="108BFBD9" w:rsidR="004278B0" w:rsidRPr="004278B0" w:rsidRDefault="005C59B2" w:rsidP="004278B0">
            <w:pPr>
              <w:suppressAutoHyphens w:val="0"/>
              <w:jc w:val="center"/>
              <w:rPr>
                <w:rFonts w:eastAsia="Times New Roman" w:cs="Arial"/>
                <w:b/>
                <w:bCs/>
                <w:color w:val="333333"/>
                <w:szCs w:val="22"/>
                <w:lang w:val="en"/>
              </w:rPr>
            </w:pPr>
            <w:r w:rsidRPr="005C59B2">
              <w:rPr>
                <w:rFonts w:eastAsia="Times New Roman" w:cs="Arial"/>
                <w:b/>
                <w:bCs/>
                <w:color w:val="333333"/>
                <w:szCs w:val="22"/>
                <w:lang w:val="en"/>
              </w:rPr>
              <w:t>Requirement</w:t>
            </w:r>
          </w:p>
        </w:tc>
        <w:tc>
          <w:tcPr>
            <w:tcW w:w="1548" w:type="dxa"/>
            <w:gridSpan w:val="3"/>
            <w:shd w:val="clear" w:color="auto" w:fill="BFBFBF" w:themeFill="background1" w:themeFillShade="BF"/>
          </w:tcPr>
          <w:p w14:paraId="7F053438" w14:textId="2D8F3E77" w:rsidR="005C59B2" w:rsidRPr="00E261EF" w:rsidRDefault="005C59B2" w:rsidP="005C59B2">
            <w:pPr>
              <w:suppressAutoHyphens w:val="0"/>
              <w:jc w:val="center"/>
              <w:rPr>
                <w:rFonts w:eastAsia="Times New Roman" w:cs="Arial"/>
                <w:b/>
                <w:bCs/>
                <w:color w:val="333333"/>
                <w:sz w:val="16"/>
                <w:szCs w:val="16"/>
                <w:lang w:val="en"/>
              </w:rPr>
            </w:pPr>
            <w:r w:rsidRPr="00E261EF">
              <w:rPr>
                <w:b/>
                <w:bCs/>
                <w:color w:val="000000" w:themeColor="text1"/>
                <w:sz w:val="16"/>
                <w:szCs w:val="16"/>
                <w:lang w:eastAsia="en-US"/>
              </w:rPr>
              <w:t>Evidence obtained through Shortlisting (S) Interview (I) or Assessment (A)</w:t>
            </w:r>
          </w:p>
        </w:tc>
      </w:tr>
      <w:tr w:rsidR="005C59B2" w14:paraId="0647554B" w14:textId="77777777" w:rsidTr="00337148">
        <w:trPr>
          <w:trHeight w:val="20"/>
        </w:trPr>
        <w:tc>
          <w:tcPr>
            <w:tcW w:w="2689" w:type="dxa"/>
            <w:gridSpan w:val="2"/>
            <w:vMerge/>
            <w:shd w:val="clear" w:color="auto" w:fill="BFBFBF" w:themeFill="background1" w:themeFillShade="BF"/>
          </w:tcPr>
          <w:p w14:paraId="3B07E9EE" w14:textId="77777777" w:rsidR="005C59B2" w:rsidRPr="005C59B2" w:rsidRDefault="005C59B2" w:rsidP="005C59B2">
            <w:pPr>
              <w:pStyle w:val="Heading3"/>
              <w:rPr>
                <w:color w:val="000000" w:themeColor="text1"/>
                <w:sz w:val="20"/>
                <w:lang w:eastAsia="en-US"/>
              </w:rPr>
            </w:pPr>
          </w:p>
        </w:tc>
        <w:tc>
          <w:tcPr>
            <w:tcW w:w="5115" w:type="dxa"/>
            <w:vMerge/>
            <w:shd w:val="clear" w:color="auto" w:fill="BFBFBF" w:themeFill="background1" w:themeFillShade="BF"/>
          </w:tcPr>
          <w:p w14:paraId="174FFBC4" w14:textId="286EBAFB" w:rsidR="005C59B2" w:rsidRPr="005C59B2" w:rsidRDefault="005C59B2" w:rsidP="005C59B2">
            <w:pPr>
              <w:pStyle w:val="Heading3"/>
              <w:rPr>
                <w:color w:val="000000" w:themeColor="text1"/>
                <w:sz w:val="20"/>
                <w:lang w:eastAsia="en-US"/>
              </w:rPr>
            </w:pPr>
          </w:p>
        </w:tc>
        <w:tc>
          <w:tcPr>
            <w:tcW w:w="516" w:type="dxa"/>
            <w:shd w:val="clear" w:color="auto" w:fill="BFBFBF" w:themeFill="background1" w:themeFillShade="BF"/>
          </w:tcPr>
          <w:p w14:paraId="727A59CE" w14:textId="799FD491" w:rsidR="005C59B2" w:rsidRPr="005C59B2" w:rsidRDefault="005C59B2" w:rsidP="005C59B2">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S</w:t>
            </w:r>
          </w:p>
        </w:tc>
        <w:tc>
          <w:tcPr>
            <w:tcW w:w="516" w:type="dxa"/>
            <w:shd w:val="clear" w:color="auto" w:fill="BFBFBF" w:themeFill="background1" w:themeFillShade="BF"/>
          </w:tcPr>
          <w:p w14:paraId="5AD4183D" w14:textId="03AAB2F8" w:rsidR="005C59B2" w:rsidRPr="005C59B2" w:rsidRDefault="005C59B2" w:rsidP="005C59B2">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I</w:t>
            </w:r>
          </w:p>
        </w:tc>
        <w:tc>
          <w:tcPr>
            <w:tcW w:w="516" w:type="dxa"/>
            <w:shd w:val="clear" w:color="auto" w:fill="BFBFBF" w:themeFill="background1" w:themeFillShade="BF"/>
          </w:tcPr>
          <w:p w14:paraId="15B2C54A" w14:textId="46A083F9" w:rsidR="005C59B2" w:rsidRPr="005C59B2" w:rsidRDefault="005C59B2" w:rsidP="005C59B2">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A</w:t>
            </w:r>
          </w:p>
        </w:tc>
      </w:tr>
      <w:tr w:rsidR="00344592" w14:paraId="172858AE" w14:textId="497B7B96" w:rsidTr="00337148">
        <w:trPr>
          <w:trHeight w:val="959"/>
        </w:trPr>
        <w:tc>
          <w:tcPr>
            <w:tcW w:w="1555" w:type="dxa"/>
            <w:vMerge w:val="restart"/>
            <w:shd w:val="clear" w:color="auto" w:fill="BFBFBF" w:themeFill="background1" w:themeFillShade="BF"/>
          </w:tcPr>
          <w:p w14:paraId="0774C10F" w14:textId="77777777" w:rsidR="00344592" w:rsidRDefault="00344592" w:rsidP="00344592">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14:paraId="7F086C67" w14:textId="759C47A0" w:rsidR="00344592" w:rsidRDefault="00344592" w:rsidP="00BB7A76">
            <w:pPr>
              <w:pStyle w:val="BodyText"/>
              <w:rPr>
                <w:rFonts w:eastAsia="Times New Roman" w:cs="Arial"/>
                <w:color w:val="333333"/>
                <w:szCs w:val="22"/>
                <w:lang w:val="en"/>
              </w:rPr>
            </w:pPr>
          </w:p>
        </w:tc>
        <w:tc>
          <w:tcPr>
            <w:tcW w:w="1134" w:type="dxa"/>
          </w:tcPr>
          <w:p w14:paraId="0133B2F8" w14:textId="0EC31D56" w:rsidR="00344592" w:rsidRPr="005C59B2" w:rsidRDefault="00344592" w:rsidP="00344592">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Pr>
          <w:p w14:paraId="2A5A269E" w14:textId="23B24778" w:rsidR="00344592" w:rsidRDefault="00344592" w:rsidP="007D4034">
            <w:pPr>
              <w:pStyle w:val="ListParagraph"/>
              <w:numPr>
                <w:ilvl w:val="0"/>
                <w:numId w:val="49"/>
              </w:numPr>
            </w:pPr>
            <w:r>
              <w:t>Excellent</w:t>
            </w:r>
            <w:r w:rsidR="00DD350A">
              <w:t xml:space="preserve"> project management and</w:t>
            </w:r>
            <w:r>
              <w:t xml:space="preserve"> organisational skills with the ability to plan and manage multiple complex projects</w:t>
            </w:r>
            <w:r w:rsidR="00DD350A">
              <w:t>.</w:t>
            </w:r>
          </w:p>
          <w:p w14:paraId="5F883D69" w14:textId="5952E314" w:rsidR="00344592" w:rsidRDefault="00344592" w:rsidP="007D4034">
            <w:pPr>
              <w:pStyle w:val="ListParagraph"/>
              <w:numPr>
                <w:ilvl w:val="0"/>
                <w:numId w:val="49"/>
              </w:numPr>
            </w:pPr>
            <w:r>
              <w:t xml:space="preserve">Ability to meet deadlines and effectively prioritise. </w:t>
            </w:r>
          </w:p>
          <w:p w14:paraId="08A8BFF6" w14:textId="5BDE537A" w:rsidR="00344592" w:rsidRPr="00885DAF" w:rsidRDefault="00344592" w:rsidP="007D4034">
            <w:pPr>
              <w:pStyle w:val="ListParagraph"/>
              <w:numPr>
                <w:ilvl w:val="0"/>
                <w:numId w:val="49"/>
              </w:numPr>
            </w:pPr>
            <w:r w:rsidRPr="00885DAF">
              <w:t>Ability to work as part of a team</w:t>
            </w:r>
            <w:r w:rsidR="00A3445E">
              <w:t>.</w:t>
            </w:r>
          </w:p>
          <w:p w14:paraId="4CD8F989" w14:textId="7B3547A8" w:rsidR="00344592" w:rsidRPr="00885DAF" w:rsidRDefault="00344592" w:rsidP="007D4034">
            <w:pPr>
              <w:pStyle w:val="ListParagraph"/>
              <w:numPr>
                <w:ilvl w:val="0"/>
                <w:numId w:val="49"/>
              </w:numPr>
            </w:pPr>
            <w:r w:rsidRPr="00885DAF">
              <w:t xml:space="preserve">A demonstrable understanding of the role of brand in positioning an organisation. </w:t>
            </w:r>
          </w:p>
          <w:p w14:paraId="3AE9ED50" w14:textId="460AFE27" w:rsidR="00344592" w:rsidRPr="00885DAF" w:rsidRDefault="00344592" w:rsidP="007D4034">
            <w:pPr>
              <w:pStyle w:val="ListParagraph"/>
              <w:numPr>
                <w:ilvl w:val="0"/>
                <w:numId w:val="49"/>
              </w:numPr>
            </w:pPr>
            <w:r w:rsidRPr="00885DAF">
              <w:t xml:space="preserve">An understanding of visual identity.  </w:t>
            </w:r>
          </w:p>
          <w:p w14:paraId="464F3A16" w14:textId="2EC4FD67" w:rsidR="00344592" w:rsidRPr="00885DAF" w:rsidRDefault="00344592" w:rsidP="007D4034">
            <w:pPr>
              <w:pStyle w:val="ListParagraph"/>
              <w:numPr>
                <w:ilvl w:val="0"/>
                <w:numId w:val="49"/>
              </w:numPr>
            </w:pPr>
            <w:r w:rsidRPr="00885DAF">
              <w:t>Demonstrable and excellent negotiation, influencing, networking, presentation and diplomacy skills.</w:t>
            </w:r>
          </w:p>
          <w:p w14:paraId="4C836414" w14:textId="563A2D16" w:rsidR="00344592" w:rsidRDefault="00344592" w:rsidP="007D4034">
            <w:pPr>
              <w:pStyle w:val="ListParagraph"/>
              <w:numPr>
                <w:ilvl w:val="0"/>
                <w:numId w:val="49"/>
              </w:numPr>
            </w:pPr>
            <w:r w:rsidRPr="00885DAF">
              <w:t xml:space="preserve">Excellent communication skills, both written and verbal, and at all levels of the organisation. </w:t>
            </w:r>
          </w:p>
          <w:p w14:paraId="29470171" w14:textId="3D3B4DB0" w:rsidR="00FF533C" w:rsidRDefault="00F92F16" w:rsidP="007D4034">
            <w:pPr>
              <w:pStyle w:val="ListParagraph"/>
              <w:numPr>
                <w:ilvl w:val="0"/>
                <w:numId w:val="49"/>
              </w:numPr>
            </w:pPr>
            <w:r>
              <w:t>Strong and demonstrable experience of stakeholder management.</w:t>
            </w:r>
          </w:p>
          <w:p w14:paraId="3994EA96" w14:textId="1C7FF4B9" w:rsidR="003030B9" w:rsidRDefault="003030B9" w:rsidP="007D4034">
            <w:pPr>
              <w:pStyle w:val="ListParagraph"/>
              <w:numPr>
                <w:ilvl w:val="0"/>
                <w:numId w:val="49"/>
              </w:numPr>
            </w:pPr>
            <w:r>
              <w:t xml:space="preserve">A critical mindset; experienced in using data and insight to inform decisions. </w:t>
            </w:r>
          </w:p>
          <w:p w14:paraId="4C92BB27" w14:textId="5C8E7120" w:rsidR="006D56C2" w:rsidRPr="00885DAF" w:rsidRDefault="006D56C2" w:rsidP="007D4034">
            <w:pPr>
              <w:pStyle w:val="ListParagraph"/>
              <w:numPr>
                <w:ilvl w:val="0"/>
                <w:numId w:val="49"/>
              </w:numPr>
            </w:pPr>
            <w:r>
              <w:t xml:space="preserve">Highly organised and proactive. </w:t>
            </w:r>
          </w:p>
          <w:p w14:paraId="376577D6" w14:textId="08CF5133" w:rsidR="00344592" w:rsidRPr="00AD786D" w:rsidRDefault="00344592" w:rsidP="00344592">
            <w:pPr>
              <w:suppressAutoHyphens w:val="0"/>
              <w:ind w:left="513"/>
              <w:rPr>
                <w:rFonts w:eastAsia="Times New Roman"/>
                <w:color w:val="333333"/>
                <w:szCs w:val="22"/>
                <w:lang w:val="en"/>
              </w:rPr>
            </w:pPr>
          </w:p>
        </w:tc>
        <w:tc>
          <w:tcPr>
            <w:tcW w:w="516" w:type="dxa"/>
          </w:tcPr>
          <w:p w14:paraId="6A883DA4" w14:textId="4BE1A46C" w:rsidR="00344592" w:rsidRDefault="00C73F68" w:rsidP="00344592">
            <w:pPr>
              <w:suppressAutoHyphens w:val="0"/>
              <w:rPr>
                <w:rFonts w:eastAsia="Times New Roman" w:cs="Arial"/>
                <w:color w:val="333333"/>
                <w:szCs w:val="22"/>
                <w:lang w:val="en"/>
              </w:rPr>
            </w:pPr>
            <w:r>
              <w:rPr>
                <w:rFonts w:eastAsia="Times New Roman" w:cs="Arial"/>
                <w:color w:val="333333"/>
                <w:szCs w:val="22"/>
                <w:lang w:val="en"/>
              </w:rPr>
              <w:t>S</w:t>
            </w:r>
          </w:p>
          <w:p w14:paraId="4836DB3E" w14:textId="77777777" w:rsidR="00344592" w:rsidRDefault="00344592" w:rsidP="00344592">
            <w:pPr>
              <w:suppressAutoHyphens w:val="0"/>
              <w:rPr>
                <w:rFonts w:eastAsia="Times New Roman" w:cs="Arial"/>
                <w:color w:val="333333"/>
                <w:szCs w:val="22"/>
                <w:lang w:val="en"/>
              </w:rPr>
            </w:pPr>
          </w:p>
          <w:p w14:paraId="53A643CD" w14:textId="77777777" w:rsidR="00344592" w:rsidRDefault="00344592" w:rsidP="00344592">
            <w:pPr>
              <w:suppressAutoHyphens w:val="0"/>
              <w:rPr>
                <w:rFonts w:eastAsia="Times New Roman" w:cs="Arial"/>
                <w:color w:val="333333"/>
                <w:szCs w:val="22"/>
                <w:lang w:val="en"/>
              </w:rPr>
            </w:pPr>
          </w:p>
          <w:p w14:paraId="5C526B75" w14:textId="77777777" w:rsidR="00344592" w:rsidRDefault="00344592" w:rsidP="00344592">
            <w:pPr>
              <w:suppressAutoHyphens w:val="0"/>
              <w:rPr>
                <w:rFonts w:eastAsia="Times New Roman" w:cs="Arial"/>
                <w:color w:val="333333"/>
                <w:szCs w:val="22"/>
                <w:lang w:val="en"/>
              </w:rPr>
            </w:pPr>
          </w:p>
          <w:p w14:paraId="71AD3C1F" w14:textId="77777777" w:rsidR="00344592" w:rsidRDefault="00344592" w:rsidP="00344592">
            <w:pPr>
              <w:suppressAutoHyphens w:val="0"/>
              <w:rPr>
                <w:rFonts w:eastAsia="Times New Roman" w:cs="Arial"/>
                <w:color w:val="333333"/>
                <w:szCs w:val="22"/>
                <w:lang w:val="en"/>
              </w:rPr>
            </w:pPr>
          </w:p>
          <w:p w14:paraId="74BB28FF" w14:textId="77777777" w:rsidR="00344592" w:rsidRDefault="00344592" w:rsidP="00344592">
            <w:pPr>
              <w:suppressAutoHyphens w:val="0"/>
              <w:rPr>
                <w:rFonts w:eastAsia="Times New Roman" w:cs="Arial"/>
                <w:color w:val="333333"/>
                <w:szCs w:val="22"/>
                <w:lang w:val="en"/>
              </w:rPr>
            </w:pPr>
          </w:p>
          <w:p w14:paraId="08D334C5" w14:textId="3CA0CDAD" w:rsidR="00344592" w:rsidRDefault="00344592" w:rsidP="00344592">
            <w:pPr>
              <w:suppressAutoHyphens w:val="0"/>
              <w:rPr>
                <w:rFonts w:eastAsia="Times New Roman" w:cs="Arial"/>
                <w:color w:val="333333"/>
                <w:szCs w:val="22"/>
                <w:lang w:val="en"/>
              </w:rPr>
            </w:pPr>
          </w:p>
          <w:p w14:paraId="671C2EC5" w14:textId="77777777" w:rsidR="00344592" w:rsidRDefault="00344592" w:rsidP="00344592">
            <w:pPr>
              <w:suppressAutoHyphens w:val="0"/>
              <w:rPr>
                <w:rFonts w:eastAsia="Times New Roman" w:cs="Arial"/>
                <w:color w:val="333333"/>
                <w:szCs w:val="22"/>
                <w:lang w:val="en"/>
              </w:rPr>
            </w:pPr>
          </w:p>
          <w:p w14:paraId="10AADAF3" w14:textId="77777777" w:rsidR="003030B9" w:rsidRDefault="003030B9" w:rsidP="00344592">
            <w:pPr>
              <w:suppressAutoHyphens w:val="0"/>
              <w:rPr>
                <w:rFonts w:eastAsia="Times New Roman" w:cs="Arial"/>
                <w:color w:val="333333"/>
                <w:szCs w:val="22"/>
                <w:lang w:val="en"/>
              </w:rPr>
            </w:pPr>
          </w:p>
          <w:p w14:paraId="7317DC14" w14:textId="77777777" w:rsidR="003030B9" w:rsidRDefault="003030B9" w:rsidP="00344592">
            <w:pPr>
              <w:suppressAutoHyphens w:val="0"/>
              <w:rPr>
                <w:rFonts w:eastAsia="Times New Roman" w:cs="Arial"/>
                <w:color w:val="333333"/>
                <w:szCs w:val="22"/>
                <w:lang w:val="en"/>
              </w:rPr>
            </w:pPr>
          </w:p>
          <w:p w14:paraId="24BB28B1" w14:textId="77777777" w:rsidR="003030B9" w:rsidRDefault="003030B9" w:rsidP="00344592">
            <w:pPr>
              <w:suppressAutoHyphens w:val="0"/>
              <w:rPr>
                <w:rFonts w:eastAsia="Times New Roman" w:cs="Arial"/>
                <w:color w:val="333333"/>
                <w:szCs w:val="22"/>
                <w:lang w:val="en"/>
              </w:rPr>
            </w:pPr>
          </w:p>
          <w:p w14:paraId="0726FE70" w14:textId="77777777" w:rsidR="003030B9" w:rsidRDefault="003030B9" w:rsidP="00344592">
            <w:pPr>
              <w:suppressAutoHyphens w:val="0"/>
              <w:rPr>
                <w:rFonts w:eastAsia="Times New Roman" w:cs="Arial"/>
                <w:color w:val="333333"/>
                <w:szCs w:val="22"/>
                <w:lang w:val="en"/>
              </w:rPr>
            </w:pPr>
          </w:p>
          <w:p w14:paraId="1814ADF3" w14:textId="77777777" w:rsidR="003030B9" w:rsidRDefault="003030B9" w:rsidP="00344592">
            <w:pPr>
              <w:suppressAutoHyphens w:val="0"/>
              <w:rPr>
                <w:rFonts w:eastAsia="Times New Roman" w:cs="Arial"/>
                <w:color w:val="333333"/>
                <w:szCs w:val="22"/>
                <w:lang w:val="en"/>
              </w:rPr>
            </w:pPr>
          </w:p>
          <w:p w14:paraId="710AA872" w14:textId="77777777" w:rsidR="003030B9" w:rsidRDefault="003030B9" w:rsidP="00344592">
            <w:pPr>
              <w:suppressAutoHyphens w:val="0"/>
              <w:rPr>
                <w:rFonts w:eastAsia="Times New Roman" w:cs="Arial"/>
                <w:color w:val="333333"/>
                <w:szCs w:val="22"/>
                <w:lang w:val="en"/>
              </w:rPr>
            </w:pPr>
          </w:p>
          <w:p w14:paraId="35417601" w14:textId="77777777" w:rsidR="003030B9" w:rsidRDefault="003030B9" w:rsidP="00344592">
            <w:pPr>
              <w:suppressAutoHyphens w:val="0"/>
              <w:rPr>
                <w:rFonts w:eastAsia="Times New Roman" w:cs="Arial"/>
                <w:color w:val="333333"/>
                <w:szCs w:val="22"/>
                <w:lang w:val="en"/>
              </w:rPr>
            </w:pPr>
          </w:p>
          <w:p w14:paraId="48A544FD" w14:textId="44FC989B" w:rsidR="003030B9" w:rsidRDefault="003B16B8" w:rsidP="00344592">
            <w:pPr>
              <w:suppressAutoHyphens w:val="0"/>
              <w:rPr>
                <w:rFonts w:eastAsia="Times New Roman" w:cs="Arial"/>
                <w:color w:val="333333"/>
                <w:szCs w:val="22"/>
                <w:lang w:val="en"/>
              </w:rPr>
            </w:pPr>
            <w:r>
              <w:rPr>
                <w:rFonts w:eastAsia="Times New Roman" w:cs="Arial"/>
                <w:color w:val="333333"/>
                <w:szCs w:val="22"/>
                <w:lang w:val="en"/>
              </w:rPr>
              <w:t>S</w:t>
            </w:r>
          </w:p>
          <w:p w14:paraId="05CC14C1" w14:textId="77777777" w:rsidR="00467256" w:rsidRDefault="00467256" w:rsidP="00344592">
            <w:pPr>
              <w:suppressAutoHyphens w:val="0"/>
              <w:rPr>
                <w:rFonts w:eastAsia="Times New Roman" w:cs="Arial"/>
                <w:color w:val="333333"/>
                <w:szCs w:val="22"/>
                <w:lang w:val="en"/>
              </w:rPr>
            </w:pPr>
          </w:p>
          <w:p w14:paraId="7BF14359" w14:textId="6A9B1DAD" w:rsidR="00467256" w:rsidRPr="005C59B2" w:rsidRDefault="00467256" w:rsidP="00344592">
            <w:pPr>
              <w:suppressAutoHyphens w:val="0"/>
              <w:rPr>
                <w:rFonts w:eastAsia="Times New Roman" w:cs="Arial"/>
                <w:color w:val="333333"/>
                <w:szCs w:val="22"/>
                <w:lang w:val="en"/>
              </w:rPr>
            </w:pPr>
          </w:p>
        </w:tc>
        <w:tc>
          <w:tcPr>
            <w:tcW w:w="516" w:type="dxa"/>
          </w:tcPr>
          <w:p w14:paraId="1487EC2D" w14:textId="4AA773E9"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21DAECF3" w14:textId="77777777" w:rsidR="00344592" w:rsidRDefault="00344592" w:rsidP="00344592">
            <w:pPr>
              <w:suppressAutoHyphens w:val="0"/>
              <w:rPr>
                <w:rFonts w:eastAsia="Times New Roman" w:cs="Arial"/>
                <w:color w:val="333333"/>
                <w:szCs w:val="22"/>
                <w:lang w:val="en"/>
              </w:rPr>
            </w:pPr>
          </w:p>
          <w:p w14:paraId="103209FF" w14:textId="77777777" w:rsidR="00344592" w:rsidRDefault="00344592" w:rsidP="00344592">
            <w:pPr>
              <w:suppressAutoHyphens w:val="0"/>
              <w:rPr>
                <w:rFonts w:eastAsia="Times New Roman" w:cs="Arial"/>
                <w:color w:val="333333"/>
                <w:szCs w:val="22"/>
                <w:lang w:val="en"/>
              </w:rPr>
            </w:pPr>
          </w:p>
          <w:p w14:paraId="0EBBF15C" w14:textId="1E1FB824"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0700903F" w14:textId="7E17BA4F"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6AC64517" w14:textId="6DE397FA" w:rsidR="00344592" w:rsidRDefault="00344592" w:rsidP="00344592">
            <w:pPr>
              <w:suppressAutoHyphens w:val="0"/>
              <w:rPr>
                <w:rFonts w:eastAsia="Times New Roman" w:cs="Arial"/>
                <w:color w:val="333333"/>
                <w:szCs w:val="22"/>
                <w:lang w:val="en"/>
              </w:rPr>
            </w:pPr>
          </w:p>
          <w:p w14:paraId="4F4A37A6" w14:textId="6D45AF72" w:rsidR="006B1481"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2F2BC222" w14:textId="77777777" w:rsidR="00344592" w:rsidRDefault="00344592" w:rsidP="00344592">
            <w:pPr>
              <w:suppressAutoHyphens w:val="0"/>
              <w:rPr>
                <w:rFonts w:eastAsia="Times New Roman" w:cs="Arial"/>
                <w:color w:val="333333"/>
                <w:szCs w:val="22"/>
                <w:lang w:val="en"/>
              </w:rPr>
            </w:pPr>
          </w:p>
          <w:p w14:paraId="7E9D2C13" w14:textId="774D1EF4" w:rsidR="00344592" w:rsidRDefault="00467256" w:rsidP="00344592">
            <w:pPr>
              <w:suppressAutoHyphens w:val="0"/>
              <w:rPr>
                <w:rFonts w:eastAsia="Times New Roman" w:cs="Arial"/>
                <w:color w:val="333333"/>
                <w:szCs w:val="22"/>
                <w:lang w:val="en"/>
              </w:rPr>
            </w:pPr>
            <w:r>
              <w:rPr>
                <w:rFonts w:eastAsia="Times New Roman" w:cs="Arial"/>
                <w:color w:val="333333"/>
                <w:szCs w:val="22"/>
                <w:lang w:val="en"/>
              </w:rPr>
              <w:t>I</w:t>
            </w:r>
          </w:p>
          <w:p w14:paraId="46811B6C" w14:textId="760BF8A4"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595354E0" w14:textId="77777777" w:rsidR="00344592" w:rsidRDefault="00344592" w:rsidP="00344592">
            <w:pPr>
              <w:suppressAutoHyphens w:val="0"/>
              <w:rPr>
                <w:rFonts w:eastAsia="Times New Roman" w:cs="Arial"/>
                <w:color w:val="333333"/>
                <w:szCs w:val="22"/>
                <w:lang w:val="en"/>
              </w:rPr>
            </w:pPr>
          </w:p>
          <w:p w14:paraId="3161CCDF" w14:textId="77777777" w:rsidR="00344592" w:rsidRDefault="00344592" w:rsidP="00344592">
            <w:pPr>
              <w:suppressAutoHyphens w:val="0"/>
              <w:rPr>
                <w:rFonts w:eastAsia="Times New Roman" w:cs="Arial"/>
                <w:color w:val="333333"/>
                <w:szCs w:val="22"/>
                <w:lang w:val="en"/>
              </w:rPr>
            </w:pPr>
          </w:p>
          <w:p w14:paraId="0735AF58" w14:textId="16244BCE"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48C5ADD0" w14:textId="77777777" w:rsidR="00344592" w:rsidRDefault="00344592" w:rsidP="00344592">
            <w:pPr>
              <w:suppressAutoHyphens w:val="0"/>
              <w:rPr>
                <w:rFonts w:eastAsia="Times New Roman" w:cs="Arial"/>
                <w:color w:val="333333"/>
                <w:szCs w:val="22"/>
                <w:lang w:val="en"/>
              </w:rPr>
            </w:pPr>
          </w:p>
          <w:p w14:paraId="5074A414" w14:textId="77777777" w:rsidR="00DC4738" w:rsidRDefault="00DC4738" w:rsidP="00344592">
            <w:pPr>
              <w:suppressAutoHyphens w:val="0"/>
              <w:rPr>
                <w:rFonts w:eastAsia="Times New Roman" w:cs="Arial"/>
                <w:color w:val="333333"/>
                <w:szCs w:val="22"/>
                <w:lang w:val="en"/>
              </w:rPr>
            </w:pPr>
          </w:p>
          <w:p w14:paraId="7905181B" w14:textId="77777777" w:rsidR="00DC4738" w:rsidRDefault="00DC4738" w:rsidP="00344592">
            <w:pPr>
              <w:suppressAutoHyphens w:val="0"/>
              <w:rPr>
                <w:rFonts w:eastAsia="Times New Roman" w:cs="Arial"/>
                <w:color w:val="333333"/>
                <w:szCs w:val="22"/>
                <w:lang w:val="en"/>
              </w:rPr>
            </w:pPr>
            <w:r>
              <w:rPr>
                <w:rFonts w:eastAsia="Times New Roman" w:cs="Arial"/>
                <w:color w:val="333333"/>
                <w:szCs w:val="22"/>
                <w:lang w:val="en"/>
              </w:rPr>
              <w:t>I</w:t>
            </w:r>
          </w:p>
          <w:p w14:paraId="0B2CC9D5" w14:textId="77777777" w:rsidR="00467256" w:rsidRDefault="00467256" w:rsidP="00344592">
            <w:pPr>
              <w:suppressAutoHyphens w:val="0"/>
              <w:rPr>
                <w:rFonts w:eastAsia="Times New Roman" w:cs="Arial"/>
                <w:color w:val="333333"/>
                <w:szCs w:val="22"/>
                <w:lang w:val="en"/>
              </w:rPr>
            </w:pPr>
          </w:p>
          <w:p w14:paraId="7FEB898A" w14:textId="77777777" w:rsidR="00467256" w:rsidRDefault="00467256" w:rsidP="00344592">
            <w:pPr>
              <w:suppressAutoHyphens w:val="0"/>
              <w:rPr>
                <w:rFonts w:eastAsia="Times New Roman" w:cs="Arial"/>
                <w:color w:val="333333"/>
                <w:szCs w:val="22"/>
                <w:lang w:val="en"/>
              </w:rPr>
            </w:pPr>
            <w:r>
              <w:rPr>
                <w:rFonts w:eastAsia="Times New Roman" w:cs="Arial"/>
                <w:color w:val="333333"/>
                <w:szCs w:val="22"/>
                <w:lang w:val="en"/>
              </w:rPr>
              <w:t>I</w:t>
            </w:r>
          </w:p>
          <w:p w14:paraId="01AAB714" w14:textId="77777777" w:rsidR="006D56C2" w:rsidRDefault="006D56C2" w:rsidP="00344592">
            <w:pPr>
              <w:suppressAutoHyphens w:val="0"/>
              <w:rPr>
                <w:rFonts w:eastAsia="Times New Roman" w:cs="Arial"/>
                <w:color w:val="333333"/>
                <w:szCs w:val="22"/>
                <w:lang w:val="en"/>
              </w:rPr>
            </w:pPr>
          </w:p>
          <w:p w14:paraId="5A1661DD" w14:textId="0D3E311E" w:rsidR="006D56C2" w:rsidRPr="005C59B2" w:rsidRDefault="006D56C2" w:rsidP="00344592">
            <w:pPr>
              <w:suppressAutoHyphens w:val="0"/>
              <w:rPr>
                <w:rFonts w:eastAsia="Times New Roman" w:cs="Arial"/>
                <w:color w:val="333333"/>
                <w:szCs w:val="22"/>
                <w:lang w:val="en"/>
              </w:rPr>
            </w:pPr>
            <w:r>
              <w:rPr>
                <w:rFonts w:eastAsia="Times New Roman" w:cs="Arial"/>
                <w:color w:val="333333"/>
                <w:szCs w:val="22"/>
                <w:lang w:val="en"/>
              </w:rPr>
              <w:t>I</w:t>
            </w:r>
          </w:p>
        </w:tc>
        <w:tc>
          <w:tcPr>
            <w:tcW w:w="516" w:type="dxa"/>
          </w:tcPr>
          <w:p w14:paraId="2140F300" w14:textId="77777777" w:rsidR="00344592" w:rsidRPr="005C59B2" w:rsidRDefault="00344592" w:rsidP="00344592">
            <w:pPr>
              <w:suppressAutoHyphens w:val="0"/>
              <w:rPr>
                <w:rFonts w:eastAsia="Times New Roman" w:cs="Arial"/>
                <w:color w:val="333333"/>
                <w:szCs w:val="22"/>
                <w:lang w:val="en"/>
              </w:rPr>
            </w:pPr>
          </w:p>
        </w:tc>
      </w:tr>
      <w:tr w:rsidR="00344592" w14:paraId="56624FE3" w14:textId="53B701BE" w:rsidTr="00337148">
        <w:tc>
          <w:tcPr>
            <w:tcW w:w="1555" w:type="dxa"/>
            <w:vMerge/>
            <w:shd w:val="clear" w:color="auto" w:fill="BFBFBF" w:themeFill="background1" w:themeFillShade="BF"/>
          </w:tcPr>
          <w:p w14:paraId="01DEBBD8" w14:textId="77777777" w:rsidR="00344592" w:rsidRDefault="00344592" w:rsidP="00344592">
            <w:pPr>
              <w:suppressAutoHyphens w:val="0"/>
              <w:rPr>
                <w:rFonts w:eastAsia="Times New Roman" w:cs="Arial"/>
                <w:color w:val="333333"/>
                <w:szCs w:val="22"/>
                <w:lang w:val="en"/>
              </w:rPr>
            </w:pPr>
          </w:p>
        </w:tc>
        <w:tc>
          <w:tcPr>
            <w:tcW w:w="1134" w:type="dxa"/>
          </w:tcPr>
          <w:p w14:paraId="58D8FC86" w14:textId="11B0F130" w:rsidR="00344592" w:rsidRPr="005C59B2" w:rsidRDefault="00344592" w:rsidP="00344592">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5115" w:type="dxa"/>
          </w:tcPr>
          <w:p w14:paraId="6FF245BD" w14:textId="77777777" w:rsidR="00344592" w:rsidRDefault="00344592" w:rsidP="00344592">
            <w:pPr>
              <w:pStyle w:val="ListParagraph"/>
              <w:numPr>
                <w:ilvl w:val="0"/>
                <w:numId w:val="47"/>
              </w:numPr>
            </w:pPr>
            <w:r>
              <w:t>Strong understanding of corporate fundraising, corporate partnerships and the wider corporate social responsibility agenda.</w:t>
            </w:r>
          </w:p>
          <w:p w14:paraId="3C6A6044" w14:textId="36A6D33B" w:rsidR="00344592" w:rsidRPr="00344592" w:rsidRDefault="00344592" w:rsidP="00344592">
            <w:pPr>
              <w:pStyle w:val="ListParagraph"/>
              <w:numPr>
                <w:ilvl w:val="0"/>
                <w:numId w:val="47"/>
              </w:numPr>
            </w:pPr>
            <w:r>
              <w:t>Excellent understanding of the breadth of communications channels and their role in developing effective strategies.</w:t>
            </w:r>
          </w:p>
          <w:p w14:paraId="57FBED3D" w14:textId="4C90730C" w:rsidR="00344592" w:rsidRPr="00344592" w:rsidRDefault="00344592" w:rsidP="00344592">
            <w:pPr>
              <w:pStyle w:val="ListParagraph"/>
              <w:numPr>
                <w:ilvl w:val="1"/>
                <w:numId w:val="47"/>
              </w:numPr>
            </w:pPr>
            <w:r w:rsidRPr="00344592">
              <w:t xml:space="preserve">Business to business marketing.  </w:t>
            </w:r>
          </w:p>
          <w:p w14:paraId="76C92382" w14:textId="380E9DB4" w:rsidR="00344592" w:rsidRPr="00344592" w:rsidRDefault="00344592" w:rsidP="00344592">
            <w:pPr>
              <w:pStyle w:val="ListParagraph"/>
              <w:numPr>
                <w:ilvl w:val="1"/>
                <w:numId w:val="47"/>
              </w:numPr>
            </w:pPr>
            <w:r w:rsidRPr="00344592">
              <w:t xml:space="preserve">Business to consumer marketing. </w:t>
            </w:r>
          </w:p>
          <w:p w14:paraId="0271CCEB" w14:textId="77777777" w:rsidR="00344592" w:rsidRDefault="00344592" w:rsidP="00344592">
            <w:pPr>
              <w:pStyle w:val="ListParagraph"/>
              <w:numPr>
                <w:ilvl w:val="0"/>
                <w:numId w:val="47"/>
              </w:numPr>
            </w:pPr>
            <w:r w:rsidRPr="00344592">
              <w:t xml:space="preserve">Marketing degree or professional marketing qualification or equivalent experience.  </w:t>
            </w:r>
          </w:p>
          <w:p w14:paraId="3C6C3E88" w14:textId="5D9839B6" w:rsidR="009B3D4F" w:rsidRDefault="009B3D4F" w:rsidP="00344592">
            <w:pPr>
              <w:pStyle w:val="ListParagraph"/>
              <w:numPr>
                <w:ilvl w:val="0"/>
                <w:numId w:val="47"/>
              </w:numPr>
            </w:pPr>
            <w:r>
              <w:t>Ability to work under pressure</w:t>
            </w:r>
            <w:r w:rsidR="00391A06">
              <w:t xml:space="preserve"> and with agility. </w:t>
            </w:r>
          </w:p>
          <w:p w14:paraId="175C7D39" w14:textId="287B44A1" w:rsidR="00D569AF" w:rsidRPr="00AD786D" w:rsidRDefault="00D569AF" w:rsidP="007D4034">
            <w:pPr>
              <w:pStyle w:val="ListParagraph"/>
            </w:pPr>
          </w:p>
        </w:tc>
        <w:tc>
          <w:tcPr>
            <w:tcW w:w="516" w:type="dxa"/>
          </w:tcPr>
          <w:p w14:paraId="1D335DE6" w14:textId="18BDEA77"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S</w:t>
            </w:r>
          </w:p>
          <w:p w14:paraId="42DC3FD5" w14:textId="77777777" w:rsidR="00344592" w:rsidRDefault="00344592" w:rsidP="00344592">
            <w:pPr>
              <w:suppressAutoHyphens w:val="0"/>
              <w:rPr>
                <w:rFonts w:eastAsia="Times New Roman" w:cs="Arial"/>
                <w:color w:val="333333"/>
                <w:szCs w:val="22"/>
                <w:lang w:val="en"/>
              </w:rPr>
            </w:pPr>
          </w:p>
          <w:p w14:paraId="37DF56D9" w14:textId="77777777" w:rsidR="00344592" w:rsidRDefault="00344592" w:rsidP="00344592">
            <w:pPr>
              <w:suppressAutoHyphens w:val="0"/>
              <w:rPr>
                <w:rFonts w:eastAsia="Times New Roman" w:cs="Arial"/>
                <w:color w:val="333333"/>
                <w:szCs w:val="22"/>
                <w:lang w:val="en"/>
              </w:rPr>
            </w:pPr>
          </w:p>
          <w:p w14:paraId="1F351DC4" w14:textId="77777777" w:rsidR="00344592" w:rsidRDefault="00344592" w:rsidP="00344592">
            <w:pPr>
              <w:suppressAutoHyphens w:val="0"/>
              <w:rPr>
                <w:rFonts w:eastAsia="Times New Roman" w:cs="Arial"/>
                <w:color w:val="333333"/>
                <w:szCs w:val="22"/>
                <w:lang w:val="en"/>
              </w:rPr>
            </w:pPr>
          </w:p>
          <w:p w14:paraId="6D79D80E" w14:textId="36A72F6B"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S</w:t>
            </w:r>
          </w:p>
          <w:p w14:paraId="4886907F" w14:textId="77777777" w:rsidR="00344592" w:rsidRDefault="00344592" w:rsidP="00344592">
            <w:pPr>
              <w:suppressAutoHyphens w:val="0"/>
              <w:rPr>
                <w:rFonts w:eastAsia="Times New Roman" w:cs="Arial"/>
                <w:color w:val="333333"/>
                <w:szCs w:val="22"/>
                <w:lang w:val="en"/>
              </w:rPr>
            </w:pPr>
          </w:p>
          <w:p w14:paraId="6C1B4A5E" w14:textId="77777777" w:rsidR="00344592" w:rsidRDefault="00344592" w:rsidP="00344592">
            <w:pPr>
              <w:suppressAutoHyphens w:val="0"/>
              <w:rPr>
                <w:rFonts w:eastAsia="Times New Roman" w:cs="Arial"/>
                <w:color w:val="333333"/>
                <w:szCs w:val="22"/>
                <w:lang w:val="en"/>
              </w:rPr>
            </w:pPr>
          </w:p>
          <w:p w14:paraId="34D476FF" w14:textId="77777777" w:rsidR="00344592" w:rsidRDefault="00344592" w:rsidP="00344592">
            <w:pPr>
              <w:suppressAutoHyphens w:val="0"/>
              <w:rPr>
                <w:rFonts w:eastAsia="Times New Roman" w:cs="Arial"/>
                <w:color w:val="333333"/>
                <w:szCs w:val="22"/>
                <w:lang w:val="en"/>
              </w:rPr>
            </w:pPr>
          </w:p>
          <w:p w14:paraId="745D29A9" w14:textId="77777777" w:rsidR="006B1481" w:rsidRDefault="006B1481" w:rsidP="00344592">
            <w:pPr>
              <w:suppressAutoHyphens w:val="0"/>
              <w:rPr>
                <w:rFonts w:eastAsia="Times New Roman" w:cs="Arial"/>
                <w:color w:val="333333"/>
                <w:szCs w:val="22"/>
                <w:lang w:val="en"/>
              </w:rPr>
            </w:pPr>
          </w:p>
          <w:p w14:paraId="44FFB91C" w14:textId="6261E79F" w:rsidR="00344592" w:rsidRPr="005C59B2" w:rsidRDefault="006B1481" w:rsidP="00344592">
            <w:pPr>
              <w:suppressAutoHyphens w:val="0"/>
              <w:rPr>
                <w:rFonts w:eastAsia="Times New Roman" w:cs="Arial"/>
                <w:color w:val="333333"/>
                <w:szCs w:val="22"/>
                <w:lang w:val="en"/>
              </w:rPr>
            </w:pPr>
            <w:r>
              <w:rPr>
                <w:rFonts w:eastAsia="Times New Roman" w:cs="Arial"/>
                <w:color w:val="333333"/>
                <w:szCs w:val="22"/>
                <w:lang w:val="en"/>
              </w:rPr>
              <w:t>S</w:t>
            </w:r>
          </w:p>
        </w:tc>
        <w:tc>
          <w:tcPr>
            <w:tcW w:w="516" w:type="dxa"/>
          </w:tcPr>
          <w:p w14:paraId="007E7E88" w14:textId="77777777" w:rsidR="00344592" w:rsidRDefault="00344592" w:rsidP="00344592">
            <w:pPr>
              <w:suppressAutoHyphens w:val="0"/>
              <w:rPr>
                <w:rFonts w:eastAsia="Times New Roman" w:cs="Arial"/>
                <w:color w:val="333333"/>
                <w:szCs w:val="22"/>
                <w:lang w:val="en"/>
              </w:rPr>
            </w:pPr>
          </w:p>
          <w:p w14:paraId="039F175E" w14:textId="77777777" w:rsidR="00391A06" w:rsidRDefault="00391A06" w:rsidP="00344592">
            <w:pPr>
              <w:suppressAutoHyphens w:val="0"/>
              <w:rPr>
                <w:rFonts w:eastAsia="Times New Roman" w:cs="Arial"/>
                <w:color w:val="333333"/>
                <w:szCs w:val="22"/>
                <w:lang w:val="en"/>
              </w:rPr>
            </w:pPr>
          </w:p>
          <w:p w14:paraId="729DC0EF" w14:textId="77777777" w:rsidR="00391A06" w:rsidRDefault="00391A06" w:rsidP="00344592">
            <w:pPr>
              <w:suppressAutoHyphens w:val="0"/>
              <w:rPr>
                <w:rFonts w:eastAsia="Times New Roman" w:cs="Arial"/>
                <w:color w:val="333333"/>
                <w:szCs w:val="22"/>
                <w:lang w:val="en"/>
              </w:rPr>
            </w:pPr>
          </w:p>
          <w:p w14:paraId="215C498E" w14:textId="77777777" w:rsidR="00391A06" w:rsidRDefault="00391A06" w:rsidP="00344592">
            <w:pPr>
              <w:suppressAutoHyphens w:val="0"/>
              <w:rPr>
                <w:rFonts w:eastAsia="Times New Roman" w:cs="Arial"/>
                <w:color w:val="333333"/>
                <w:szCs w:val="22"/>
                <w:lang w:val="en"/>
              </w:rPr>
            </w:pPr>
          </w:p>
          <w:p w14:paraId="463CC102" w14:textId="77777777" w:rsidR="00391A06" w:rsidRDefault="00391A06" w:rsidP="00344592">
            <w:pPr>
              <w:suppressAutoHyphens w:val="0"/>
              <w:rPr>
                <w:rFonts w:eastAsia="Times New Roman" w:cs="Arial"/>
                <w:color w:val="333333"/>
                <w:szCs w:val="22"/>
                <w:lang w:val="en"/>
              </w:rPr>
            </w:pPr>
          </w:p>
          <w:p w14:paraId="473C3232" w14:textId="77777777" w:rsidR="00391A06" w:rsidRDefault="00391A06" w:rsidP="00344592">
            <w:pPr>
              <w:suppressAutoHyphens w:val="0"/>
              <w:rPr>
                <w:rFonts w:eastAsia="Times New Roman" w:cs="Arial"/>
                <w:color w:val="333333"/>
                <w:szCs w:val="22"/>
                <w:lang w:val="en"/>
              </w:rPr>
            </w:pPr>
          </w:p>
          <w:p w14:paraId="2B650912" w14:textId="77777777" w:rsidR="00391A06" w:rsidRDefault="00391A06" w:rsidP="00344592">
            <w:pPr>
              <w:suppressAutoHyphens w:val="0"/>
              <w:rPr>
                <w:rFonts w:eastAsia="Times New Roman" w:cs="Arial"/>
                <w:color w:val="333333"/>
                <w:szCs w:val="22"/>
                <w:lang w:val="en"/>
              </w:rPr>
            </w:pPr>
          </w:p>
          <w:p w14:paraId="06247771" w14:textId="77777777" w:rsidR="00391A06" w:rsidRDefault="00391A06" w:rsidP="00344592">
            <w:pPr>
              <w:suppressAutoHyphens w:val="0"/>
              <w:rPr>
                <w:rFonts w:eastAsia="Times New Roman" w:cs="Arial"/>
                <w:color w:val="333333"/>
                <w:szCs w:val="22"/>
                <w:lang w:val="en"/>
              </w:rPr>
            </w:pPr>
          </w:p>
          <w:p w14:paraId="52949F48" w14:textId="77777777" w:rsidR="00391A06" w:rsidRDefault="00391A06" w:rsidP="00344592">
            <w:pPr>
              <w:suppressAutoHyphens w:val="0"/>
              <w:rPr>
                <w:rFonts w:eastAsia="Times New Roman" w:cs="Arial"/>
                <w:color w:val="333333"/>
                <w:szCs w:val="22"/>
                <w:lang w:val="en"/>
              </w:rPr>
            </w:pPr>
          </w:p>
          <w:p w14:paraId="525669B1" w14:textId="77777777" w:rsidR="00391A06" w:rsidRDefault="00391A06" w:rsidP="00344592">
            <w:pPr>
              <w:suppressAutoHyphens w:val="0"/>
              <w:rPr>
                <w:rFonts w:eastAsia="Times New Roman" w:cs="Arial"/>
                <w:color w:val="333333"/>
                <w:szCs w:val="22"/>
                <w:lang w:val="en"/>
              </w:rPr>
            </w:pPr>
          </w:p>
          <w:p w14:paraId="24668777" w14:textId="77777777" w:rsidR="00391A06" w:rsidRDefault="00391A06" w:rsidP="00344592">
            <w:pPr>
              <w:suppressAutoHyphens w:val="0"/>
              <w:rPr>
                <w:rFonts w:eastAsia="Times New Roman" w:cs="Arial"/>
                <w:color w:val="333333"/>
                <w:szCs w:val="22"/>
                <w:lang w:val="en"/>
              </w:rPr>
            </w:pPr>
          </w:p>
          <w:p w14:paraId="3582FC0F" w14:textId="77777777" w:rsidR="00391A06" w:rsidRDefault="00391A06" w:rsidP="00344592">
            <w:pPr>
              <w:suppressAutoHyphens w:val="0"/>
              <w:rPr>
                <w:rFonts w:eastAsia="Times New Roman" w:cs="Arial"/>
                <w:color w:val="333333"/>
                <w:szCs w:val="22"/>
                <w:lang w:val="en"/>
              </w:rPr>
            </w:pPr>
          </w:p>
          <w:p w14:paraId="721C4C3F" w14:textId="1A1CB869" w:rsidR="00391A06" w:rsidRPr="005C59B2" w:rsidRDefault="00391A06" w:rsidP="00344592">
            <w:pPr>
              <w:suppressAutoHyphens w:val="0"/>
              <w:rPr>
                <w:rFonts w:eastAsia="Times New Roman" w:cs="Arial"/>
                <w:color w:val="333333"/>
                <w:szCs w:val="22"/>
                <w:lang w:val="en"/>
              </w:rPr>
            </w:pPr>
            <w:r>
              <w:rPr>
                <w:rFonts w:eastAsia="Times New Roman" w:cs="Arial"/>
                <w:color w:val="333333"/>
                <w:szCs w:val="22"/>
                <w:lang w:val="en"/>
              </w:rPr>
              <w:t>I</w:t>
            </w:r>
          </w:p>
        </w:tc>
        <w:tc>
          <w:tcPr>
            <w:tcW w:w="516" w:type="dxa"/>
          </w:tcPr>
          <w:p w14:paraId="2ECABF73" w14:textId="77777777" w:rsidR="00344592" w:rsidRPr="005C59B2" w:rsidRDefault="00344592" w:rsidP="00344592">
            <w:pPr>
              <w:suppressAutoHyphens w:val="0"/>
              <w:rPr>
                <w:rFonts w:eastAsia="Times New Roman" w:cs="Arial"/>
                <w:color w:val="333333"/>
                <w:szCs w:val="22"/>
                <w:lang w:val="en"/>
              </w:rPr>
            </w:pPr>
          </w:p>
        </w:tc>
      </w:tr>
      <w:tr w:rsidR="00344592" w14:paraId="7BA2B0F4" w14:textId="331F680F" w:rsidTr="00337148">
        <w:trPr>
          <w:trHeight w:val="586"/>
        </w:trPr>
        <w:tc>
          <w:tcPr>
            <w:tcW w:w="1555" w:type="dxa"/>
            <w:vMerge w:val="restart"/>
            <w:shd w:val="clear" w:color="auto" w:fill="BFBFBF" w:themeFill="background1" w:themeFillShade="BF"/>
          </w:tcPr>
          <w:p w14:paraId="1EEA06CD" w14:textId="77777777" w:rsidR="00344592" w:rsidRPr="00FA7316" w:rsidRDefault="00344592" w:rsidP="00344592">
            <w:pPr>
              <w:pStyle w:val="Heading3"/>
              <w:rPr>
                <w:color w:val="000000" w:themeColor="text1"/>
                <w:szCs w:val="22"/>
                <w:lang w:eastAsia="en-US"/>
              </w:rPr>
            </w:pPr>
            <w:r w:rsidRPr="00FA7316">
              <w:rPr>
                <w:color w:val="000000" w:themeColor="text1"/>
                <w:szCs w:val="22"/>
                <w:lang w:eastAsia="en-US"/>
              </w:rPr>
              <w:lastRenderedPageBreak/>
              <w:t>Experience</w:t>
            </w:r>
          </w:p>
          <w:p w14:paraId="149F9CFF" w14:textId="4445ABF8" w:rsidR="00344592" w:rsidRDefault="00344592" w:rsidP="00344592">
            <w:pPr>
              <w:suppressAutoHyphens w:val="0"/>
              <w:rPr>
                <w:rFonts w:eastAsia="Times New Roman" w:cs="Arial"/>
                <w:color w:val="333333"/>
                <w:szCs w:val="22"/>
                <w:lang w:val="en"/>
              </w:rPr>
            </w:pPr>
          </w:p>
        </w:tc>
        <w:tc>
          <w:tcPr>
            <w:tcW w:w="1134" w:type="dxa"/>
          </w:tcPr>
          <w:p w14:paraId="4A569AD5" w14:textId="09F77A24" w:rsidR="00344592" w:rsidRPr="005C59B2" w:rsidRDefault="00344592" w:rsidP="00344592">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Pr>
          <w:p w14:paraId="6AD5A07D" w14:textId="37A37AE2" w:rsidR="00344592" w:rsidRDefault="00344592" w:rsidP="007D4034">
            <w:pPr>
              <w:pStyle w:val="ListParagraph"/>
              <w:numPr>
                <w:ilvl w:val="0"/>
                <w:numId w:val="48"/>
              </w:numPr>
            </w:pPr>
            <w:r>
              <w:t>Demonstrated experience of planning and implementing multi-channel communications strategies and clear and integrated communication plans</w:t>
            </w:r>
            <w:r w:rsidR="00C408E9">
              <w:t>.</w:t>
            </w:r>
            <w:r>
              <w:t xml:space="preserve"> </w:t>
            </w:r>
          </w:p>
          <w:p w14:paraId="207AC7FC" w14:textId="2158ED59" w:rsidR="00344592" w:rsidRPr="00AD786D" w:rsidRDefault="00FF533C" w:rsidP="007D4034">
            <w:pPr>
              <w:pStyle w:val="ListParagraph"/>
              <w:numPr>
                <w:ilvl w:val="0"/>
                <w:numId w:val="48"/>
              </w:numPr>
            </w:pPr>
            <w:r>
              <w:t xml:space="preserve">Experience </w:t>
            </w:r>
            <w:r w:rsidR="00344592">
              <w:t>of building strong relationships at all levels</w:t>
            </w:r>
            <w:r w:rsidR="00C408E9">
              <w:t>.</w:t>
            </w:r>
          </w:p>
          <w:p w14:paraId="2156C9AB" w14:textId="77777777" w:rsidR="00344592" w:rsidRPr="00AD786D" w:rsidRDefault="00344592" w:rsidP="007D4034">
            <w:pPr>
              <w:pStyle w:val="ListParagraph"/>
              <w:numPr>
                <w:ilvl w:val="0"/>
                <w:numId w:val="48"/>
              </w:numPr>
            </w:pPr>
            <w:r w:rsidRPr="00AD786D">
              <w:t xml:space="preserve">Experience of providing professional brand and marketing advice whether in-house or as a consultant. </w:t>
            </w:r>
          </w:p>
          <w:p w14:paraId="198364AA" w14:textId="77777777" w:rsidR="00344592" w:rsidRPr="00AD786D" w:rsidRDefault="00344592" w:rsidP="007D4034">
            <w:pPr>
              <w:pStyle w:val="ListParagraph"/>
              <w:numPr>
                <w:ilvl w:val="0"/>
                <w:numId w:val="48"/>
              </w:numPr>
            </w:pPr>
            <w:r w:rsidRPr="00AD786D">
              <w:t xml:space="preserve">Experience of successfully developing marketing plans.  </w:t>
            </w:r>
          </w:p>
          <w:p w14:paraId="60B9826E" w14:textId="77777777" w:rsidR="00344592" w:rsidRPr="00AD786D" w:rsidRDefault="00344592" w:rsidP="007D4034">
            <w:pPr>
              <w:pStyle w:val="ListParagraph"/>
              <w:numPr>
                <w:ilvl w:val="0"/>
                <w:numId w:val="48"/>
              </w:numPr>
            </w:pPr>
            <w:r w:rsidRPr="00AD786D">
              <w:t xml:space="preserve">Experience of internal stakeholder engagement. </w:t>
            </w:r>
          </w:p>
          <w:p w14:paraId="47CDAA66" w14:textId="36BD7171" w:rsidR="00344592" w:rsidRPr="00AD786D" w:rsidRDefault="00344592" w:rsidP="007D4034">
            <w:pPr>
              <w:pStyle w:val="ListParagraph"/>
              <w:numPr>
                <w:ilvl w:val="0"/>
                <w:numId w:val="48"/>
              </w:numPr>
            </w:pPr>
            <w:r w:rsidRPr="00AD786D">
              <w:t>Experience of engaging with external partners / funders</w:t>
            </w:r>
            <w:r w:rsidR="00C408E9">
              <w:t>.</w:t>
            </w:r>
          </w:p>
          <w:p w14:paraId="38E93C31" w14:textId="77777777" w:rsidR="003C0952" w:rsidRPr="00356865" w:rsidRDefault="00344592" w:rsidP="003C0952">
            <w:pPr>
              <w:pStyle w:val="ListParagraph"/>
              <w:numPr>
                <w:ilvl w:val="0"/>
                <w:numId w:val="48"/>
              </w:numPr>
              <w:rPr>
                <w:rFonts w:eastAsia="Times New Roman"/>
                <w:color w:val="333333"/>
                <w:szCs w:val="22"/>
                <w:lang w:val="en"/>
              </w:rPr>
            </w:pPr>
            <w:r w:rsidRPr="00AD786D">
              <w:t>PR experience</w:t>
            </w:r>
            <w:r w:rsidR="00C408E9">
              <w:t>.</w:t>
            </w:r>
          </w:p>
          <w:p w14:paraId="29792ACE" w14:textId="7BB08240" w:rsidR="004633D5" w:rsidRPr="00356865" w:rsidRDefault="004633D5" w:rsidP="003C0952">
            <w:pPr>
              <w:pStyle w:val="ListParagraph"/>
              <w:numPr>
                <w:ilvl w:val="0"/>
                <w:numId w:val="48"/>
              </w:numPr>
              <w:rPr>
                <w:rFonts w:eastAsia="Times New Roman"/>
                <w:color w:val="333333"/>
                <w:szCs w:val="22"/>
                <w:lang w:val="en"/>
              </w:rPr>
            </w:pPr>
            <w:r w:rsidRPr="00AD786D">
              <w:t>Experience of public sector or not for profit or charity marketing.</w:t>
            </w:r>
          </w:p>
          <w:p w14:paraId="777EC00E" w14:textId="33177DFE" w:rsidR="003C0952" w:rsidRPr="00356865" w:rsidRDefault="003C0952" w:rsidP="00356865">
            <w:pPr>
              <w:pStyle w:val="ListParagraph"/>
              <w:rPr>
                <w:rFonts w:eastAsia="Times New Roman"/>
                <w:color w:val="333333"/>
                <w:szCs w:val="22"/>
                <w:lang w:val="en"/>
              </w:rPr>
            </w:pPr>
          </w:p>
        </w:tc>
        <w:tc>
          <w:tcPr>
            <w:tcW w:w="516" w:type="dxa"/>
          </w:tcPr>
          <w:p w14:paraId="1A772019" w14:textId="77777777" w:rsidR="00344592" w:rsidRDefault="00344592" w:rsidP="00344592">
            <w:pPr>
              <w:suppressAutoHyphens w:val="0"/>
              <w:rPr>
                <w:rFonts w:eastAsia="Times New Roman" w:cs="Arial"/>
                <w:color w:val="333333"/>
                <w:szCs w:val="22"/>
                <w:lang w:val="en"/>
              </w:rPr>
            </w:pPr>
          </w:p>
          <w:p w14:paraId="7A6C5269" w14:textId="77777777" w:rsidR="00344592" w:rsidRDefault="00344592" w:rsidP="00344592">
            <w:pPr>
              <w:suppressAutoHyphens w:val="0"/>
              <w:rPr>
                <w:rFonts w:eastAsia="Times New Roman" w:cs="Arial"/>
                <w:color w:val="333333"/>
                <w:szCs w:val="22"/>
                <w:lang w:val="en"/>
              </w:rPr>
            </w:pPr>
          </w:p>
          <w:p w14:paraId="7FB802AD" w14:textId="77777777" w:rsidR="00344592" w:rsidRDefault="00344592" w:rsidP="00344592">
            <w:pPr>
              <w:suppressAutoHyphens w:val="0"/>
              <w:rPr>
                <w:rFonts w:eastAsia="Times New Roman" w:cs="Arial"/>
                <w:color w:val="333333"/>
                <w:szCs w:val="22"/>
                <w:lang w:val="en"/>
              </w:rPr>
            </w:pPr>
          </w:p>
          <w:p w14:paraId="5EA7CBA4" w14:textId="77777777" w:rsidR="00344592" w:rsidRDefault="00344592" w:rsidP="00344592">
            <w:pPr>
              <w:suppressAutoHyphens w:val="0"/>
              <w:rPr>
                <w:rFonts w:eastAsia="Times New Roman" w:cs="Arial"/>
                <w:color w:val="333333"/>
                <w:szCs w:val="22"/>
                <w:lang w:val="en"/>
              </w:rPr>
            </w:pPr>
          </w:p>
          <w:p w14:paraId="3285BCBC" w14:textId="77777777" w:rsidR="00344592" w:rsidRDefault="00344592" w:rsidP="00344592">
            <w:pPr>
              <w:suppressAutoHyphens w:val="0"/>
              <w:rPr>
                <w:rFonts w:eastAsia="Times New Roman" w:cs="Arial"/>
                <w:color w:val="333333"/>
                <w:szCs w:val="22"/>
                <w:lang w:val="en"/>
              </w:rPr>
            </w:pPr>
          </w:p>
          <w:p w14:paraId="3A7EBC54" w14:textId="77777777" w:rsidR="00344592" w:rsidRDefault="00344592" w:rsidP="00344592">
            <w:pPr>
              <w:suppressAutoHyphens w:val="0"/>
              <w:rPr>
                <w:rFonts w:eastAsia="Times New Roman" w:cs="Arial"/>
                <w:color w:val="333333"/>
                <w:szCs w:val="22"/>
                <w:lang w:val="en"/>
              </w:rPr>
            </w:pPr>
          </w:p>
          <w:p w14:paraId="79F87B3D" w14:textId="77777777" w:rsidR="00344592" w:rsidRDefault="00344592" w:rsidP="00344592">
            <w:pPr>
              <w:suppressAutoHyphens w:val="0"/>
              <w:rPr>
                <w:rFonts w:eastAsia="Times New Roman" w:cs="Arial"/>
                <w:color w:val="333333"/>
                <w:szCs w:val="22"/>
                <w:lang w:val="en"/>
              </w:rPr>
            </w:pPr>
          </w:p>
          <w:p w14:paraId="3773C7D0" w14:textId="77777777" w:rsidR="00344592" w:rsidRDefault="00344592" w:rsidP="00344592">
            <w:pPr>
              <w:suppressAutoHyphens w:val="0"/>
              <w:rPr>
                <w:rFonts w:eastAsia="Times New Roman" w:cs="Arial"/>
                <w:color w:val="333333"/>
                <w:szCs w:val="22"/>
                <w:lang w:val="en"/>
              </w:rPr>
            </w:pPr>
          </w:p>
          <w:p w14:paraId="7C82956D" w14:textId="77777777" w:rsidR="00344592" w:rsidRDefault="00344592" w:rsidP="00344592">
            <w:pPr>
              <w:suppressAutoHyphens w:val="0"/>
              <w:rPr>
                <w:rFonts w:eastAsia="Times New Roman" w:cs="Arial"/>
                <w:color w:val="333333"/>
                <w:szCs w:val="22"/>
                <w:lang w:val="en"/>
              </w:rPr>
            </w:pPr>
          </w:p>
          <w:p w14:paraId="25FC1C95" w14:textId="77777777" w:rsidR="00344592" w:rsidRDefault="00344592" w:rsidP="00344592">
            <w:pPr>
              <w:suppressAutoHyphens w:val="0"/>
              <w:rPr>
                <w:rFonts w:eastAsia="Times New Roman" w:cs="Arial"/>
                <w:color w:val="333333"/>
                <w:szCs w:val="22"/>
                <w:lang w:val="en"/>
              </w:rPr>
            </w:pPr>
          </w:p>
          <w:p w14:paraId="046851BF" w14:textId="77777777" w:rsidR="00344592" w:rsidRDefault="00344592" w:rsidP="00344592">
            <w:pPr>
              <w:suppressAutoHyphens w:val="0"/>
              <w:rPr>
                <w:rFonts w:eastAsia="Times New Roman" w:cs="Arial"/>
                <w:color w:val="333333"/>
                <w:szCs w:val="22"/>
                <w:lang w:val="en"/>
              </w:rPr>
            </w:pPr>
          </w:p>
          <w:p w14:paraId="0641D9BE" w14:textId="77777777" w:rsidR="00344592" w:rsidRDefault="00344592" w:rsidP="00344592">
            <w:pPr>
              <w:suppressAutoHyphens w:val="0"/>
              <w:rPr>
                <w:rFonts w:eastAsia="Times New Roman" w:cs="Arial"/>
                <w:color w:val="333333"/>
                <w:szCs w:val="22"/>
                <w:lang w:val="en"/>
              </w:rPr>
            </w:pPr>
          </w:p>
          <w:p w14:paraId="3592D75C" w14:textId="77777777" w:rsidR="00344592" w:rsidRDefault="00344592" w:rsidP="00344592">
            <w:pPr>
              <w:suppressAutoHyphens w:val="0"/>
              <w:rPr>
                <w:rFonts w:eastAsia="Times New Roman" w:cs="Arial"/>
                <w:color w:val="333333"/>
                <w:szCs w:val="22"/>
                <w:lang w:val="en"/>
              </w:rPr>
            </w:pPr>
          </w:p>
          <w:p w14:paraId="5391F0FD" w14:textId="6EBB9B24"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S</w:t>
            </w:r>
          </w:p>
          <w:p w14:paraId="50EA12D7" w14:textId="77777777" w:rsidR="00722F89" w:rsidRDefault="00722F89" w:rsidP="00344592">
            <w:pPr>
              <w:suppressAutoHyphens w:val="0"/>
              <w:rPr>
                <w:rFonts w:eastAsia="Times New Roman" w:cs="Arial"/>
                <w:color w:val="333333"/>
                <w:szCs w:val="22"/>
                <w:lang w:val="en"/>
              </w:rPr>
            </w:pPr>
          </w:p>
          <w:p w14:paraId="37865663" w14:textId="4052846D"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S</w:t>
            </w:r>
          </w:p>
          <w:p w14:paraId="7804DA84" w14:textId="1E3E0652" w:rsidR="00344592" w:rsidRPr="005C59B2" w:rsidRDefault="001279EA" w:rsidP="00344592">
            <w:pPr>
              <w:suppressAutoHyphens w:val="0"/>
              <w:rPr>
                <w:rFonts w:eastAsia="Times New Roman" w:cs="Arial"/>
                <w:color w:val="333333"/>
                <w:szCs w:val="22"/>
                <w:lang w:val="en"/>
              </w:rPr>
            </w:pPr>
            <w:r>
              <w:rPr>
                <w:rFonts w:eastAsia="Times New Roman" w:cs="Arial"/>
                <w:color w:val="333333"/>
                <w:szCs w:val="22"/>
                <w:lang w:val="en"/>
              </w:rPr>
              <w:t>S</w:t>
            </w:r>
          </w:p>
        </w:tc>
        <w:tc>
          <w:tcPr>
            <w:tcW w:w="516" w:type="dxa"/>
          </w:tcPr>
          <w:p w14:paraId="2703D751" w14:textId="4C9BCEEE"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472EA857" w14:textId="77777777" w:rsidR="00344592" w:rsidRDefault="00344592" w:rsidP="00344592">
            <w:pPr>
              <w:suppressAutoHyphens w:val="0"/>
              <w:rPr>
                <w:rFonts w:eastAsia="Times New Roman" w:cs="Arial"/>
                <w:color w:val="333333"/>
                <w:szCs w:val="22"/>
                <w:lang w:val="en"/>
              </w:rPr>
            </w:pPr>
          </w:p>
          <w:p w14:paraId="76718226" w14:textId="77777777" w:rsidR="00344592" w:rsidRDefault="00344592" w:rsidP="00344592">
            <w:pPr>
              <w:suppressAutoHyphens w:val="0"/>
              <w:rPr>
                <w:rFonts w:eastAsia="Times New Roman" w:cs="Arial"/>
                <w:color w:val="333333"/>
                <w:szCs w:val="22"/>
                <w:lang w:val="en"/>
              </w:rPr>
            </w:pPr>
          </w:p>
          <w:p w14:paraId="7D54E8D3" w14:textId="77777777" w:rsidR="00344592" w:rsidRDefault="00344592" w:rsidP="00344592">
            <w:pPr>
              <w:suppressAutoHyphens w:val="0"/>
              <w:rPr>
                <w:rFonts w:eastAsia="Times New Roman" w:cs="Arial"/>
                <w:color w:val="333333"/>
                <w:szCs w:val="22"/>
                <w:lang w:val="en"/>
              </w:rPr>
            </w:pPr>
          </w:p>
          <w:p w14:paraId="32BF0EA0" w14:textId="0FEE9FCF"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4581A353" w14:textId="77777777" w:rsidR="00344592" w:rsidRDefault="00344592" w:rsidP="00344592">
            <w:pPr>
              <w:suppressAutoHyphens w:val="0"/>
              <w:rPr>
                <w:rFonts w:eastAsia="Times New Roman" w:cs="Arial"/>
                <w:color w:val="333333"/>
                <w:szCs w:val="22"/>
                <w:lang w:val="en"/>
              </w:rPr>
            </w:pPr>
          </w:p>
          <w:p w14:paraId="1488DF04" w14:textId="48EDACCD"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42FD5E25" w14:textId="77777777" w:rsidR="00344592" w:rsidRDefault="00344592" w:rsidP="00344592">
            <w:pPr>
              <w:suppressAutoHyphens w:val="0"/>
              <w:rPr>
                <w:rFonts w:eastAsia="Times New Roman" w:cs="Arial"/>
                <w:color w:val="333333"/>
                <w:szCs w:val="22"/>
                <w:lang w:val="en"/>
              </w:rPr>
            </w:pPr>
          </w:p>
          <w:p w14:paraId="72C055DB" w14:textId="77777777" w:rsidR="00344592" w:rsidRDefault="00344592" w:rsidP="00344592">
            <w:pPr>
              <w:suppressAutoHyphens w:val="0"/>
              <w:rPr>
                <w:rFonts w:eastAsia="Times New Roman" w:cs="Arial"/>
                <w:color w:val="333333"/>
                <w:szCs w:val="22"/>
                <w:lang w:val="en"/>
              </w:rPr>
            </w:pPr>
          </w:p>
          <w:p w14:paraId="3E61285C" w14:textId="7F1A1147"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33C88109" w14:textId="77777777" w:rsidR="00344592" w:rsidRDefault="00344592" w:rsidP="00344592">
            <w:pPr>
              <w:suppressAutoHyphens w:val="0"/>
              <w:rPr>
                <w:rFonts w:eastAsia="Times New Roman" w:cs="Arial"/>
                <w:color w:val="333333"/>
                <w:szCs w:val="22"/>
                <w:lang w:val="en"/>
              </w:rPr>
            </w:pPr>
          </w:p>
          <w:p w14:paraId="521E79A6" w14:textId="2A989F7F" w:rsidR="00344592" w:rsidRDefault="006B1481" w:rsidP="00344592">
            <w:pPr>
              <w:suppressAutoHyphens w:val="0"/>
              <w:rPr>
                <w:rFonts w:eastAsia="Times New Roman" w:cs="Arial"/>
                <w:color w:val="333333"/>
                <w:szCs w:val="22"/>
                <w:lang w:val="en"/>
              </w:rPr>
            </w:pPr>
            <w:r>
              <w:rPr>
                <w:rFonts w:eastAsia="Times New Roman" w:cs="Arial"/>
                <w:color w:val="333333"/>
                <w:szCs w:val="22"/>
                <w:lang w:val="en"/>
              </w:rPr>
              <w:t>I</w:t>
            </w:r>
          </w:p>
          <w:p w14:paraId="161448A7" w14:textId="77777777" w:rsidR="00344592" w:rsidRDefault="00344592" w:rsidP="00344592">
            <w:pPr>
              <w:suppressAutoHyphens w:val="0"/>
              <w:rPr>
                <w:rFonts w:eastAsia="Times New Roman" w:cs="Arial"/>
                <w:color w:val="333333"/>
                <w:szCs w:val="22"/>
                <w:lang w:val="en"/>
              </w:rPr>
            </w:pPr>
          </w:p>
          <w:p w14:paraId="73F583B1" w14:textId="15B9DB07" w:rsidR="00344592" w:rsidRPr="005C59B2" w:rsidRDefault="00344592" w:rsidP="00344592">
            <w:pPr>
              <w:suppressAutoHyphens w:val="0"/>
              <w:rPr>
                <w:rFonts w:eastAsia="Times New Roman" w:cs="Arial"/>
                <w:color w:val="333333"/>
                <w:szCs w:val="22"/>
                <w:lang w:val="en"/>
              </w:rPr>
            </w:pPr>
          </w:p>
        </w:tc>
        <w:tc>
          <w:tcPr>
            <w:tcW w:w="516" w:type="dxa"/>
          </w:tcPr>
          <w:p w14:paraId="56E7D3A6" w14:textId="77777777" w:rsidR="00344592" w:rsidRPr="005C59B2" w:rsidRDefault="00344592" w:rsidP="00344592">
            <w:pPr>
              <w:suppressAutoHyphens w:val="0"/>
              <w:rPr>
                <w:rFonts w:eastAsia="Times New Roman" w:cs="Arial"/>
                <w:color w:val="333333"/>
                <w:szCs w:val="22"/>
                <w:lang w:val="en"/>
              </w:rPr>
            </w:pPr>
          </w:p>
        </w:tc>
      </w:tr>
      <w:tr w:rsidR="00344592" w14:paraId="32485BC6" w14:textId="16AF7D18" w:rsidTr="00337148">
        <w:tc>
          <w:tcPr>
            <w:tcW w:w="1555" w:type="dxa"/>
            <w:vMerge/>
            <w:shd w:val="clear" w:color="auto" w:fill="BFBFBF" w:themeFill="background1" w:themeFillShade="BF"/>
          </w:tcPr>
          <w:p w14:paraId="2B6B8ACF" w14:textId="77777777" w:rsidR="00344592" w:rsidRDefault="00344592" w:rsidP="00344592">
            <w:pPr>
              <w:suppressAutoHyphens w:val="0"/>
              <w:rPr>
                <w:rFonts w:eastAsia="Times New Roman" w:cs="Arial"/>
                <w:color w:val="333333"/>
                <w:szCs w:val="22"/>
                <w:lang w:val="en"/>
              </w:rPr>
            </w:pPr>
          </w:p>
        </w:tc>
        <w:tc>
          <w:tcPr>
            <w:tcW w:w="1134" w:type="dxa"/>
          </w:tcPr>
          <w:p w14:paraId="57B8FEF0" w14:textId="483B2AC0" w:rsidR="00344592" w:rsidRPr="005C59B2" w:rsidRDefault="00344592" w:rsidP="00344592">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5115" w:type="dxa"/>
          </w:tcPr>
          <w:p w14:paraId="65AA20DE" w14:textId="77777777" w:rsidR="00722F89" w:rsidRDefault="00722F89" w:rsidP="00722F89">
            <w:pPr>
              <w:pStyle w:val="ListParagraph"/>
              <w:numPr>
                <w:ilvl w:val="0"/>
                <w:numId w:val="56"/>
              </w:numPr>
            </w:pPr>
            <w:bookmarkStart w:id="9" w:name="_Hlk166228966"/>
            <w:r>
              <w:t>Experience of working with corporate organisations</w:t>
            </w:r>
          </w:p>
          <w:p w14:paraId="4ABBC694" w14:textId="77777777" w:rsidR="00722F89" w:rsidRDefault="00722F89" w:rsidP="00722F89">
            <w:pPr>
              <w:pStyle w:val="ListParagraph"/>
              <w:numPr>
                <w:ilvl w:val="0"/>
                <w:numId w:val="56"/>
              </w:numPr>
              <w:suppressAutoHyphens w:val="0"/>
              <w:rPr>
                <w:rFonts w:eastAsia="Times New Roman"/>
                <w:color w:val="333333"/>
                <w:lang w:val="en"/>
              </w:rPr>
            </w:pPr>
            <w:r>
              <w:t>Experience of briefing content into external or internal creative agencies.</w:t>
            </w:r>
          </w:p>
          <w:p w14:paraId="20BE051E" w14:textId="77777777" w:rsidR="00722F89" w:rsidRDefault="00722F89" w:rsidP="00722F89">
            <w:pPr>
              <w:pStyle w:val="ListParagraph"/>
              <w:numPr>
                <w:ilvl w:val="0"/>
                <w:numId w:val="56"/>
              </w:numPr>
              <w:suppressAutoHyphens w:val="0"/>
              <w:rPr>
                <w:rFonts w:eastAsia="Times New Roman"/>
                <w:color w:val="333333"/>
                <w:lang w:val="en"/>
              </w:rPr>
            </w:pPr>
            <w:r>
              <w:t>Production of marketing resources.</w:t>
            </w:r>
          </w:p>
          <w:p w14:paraId="34D71236" w14:textId="77777777" w:rsidR="00722F89" w:rsidRDefault="00722F89" w:rsidP="00722F89">
            <w:pPr>
              <w:pStyle w:val="ListParagraph"/>
              <w:numPr>
                <w:ilvl w:val="0"/>
                <w:numId w:val="56"/>
              </w:numPr>
              <w:suppressAutoHyphens w:val="0"/>
              <w:rPr>
                <w:rFonts w:eastAsia="Times New Roman"/>
                <w:color w:val="333333"/>
                <w:lang w:val="en"/>
              </w:rPr>
            </w:pPr>
            <w:r>
              <w:rPr>
                <w:rFonts w:eastAsia="Times New Roman"/>
                <w:color w:val="333333"/>
                <w:lang w:val="en"/>
              </w:rPr>
              <w:t xml:space="preserve">Experience of working with or within a global </w:t>
            </w:r>
            <w:proofErr w:type="spellStart"/>
            <w:r>
              <w:rPr>
                <w:rFonts w:eastAsia="Times New Roman"/>
                <w:color w:val="333333"/>
                <w:lang w:val="en"/>
              </w:rPr>
              <w:t>organisation</w:t>
            </w:r>
            <w:proofErr w:type="spellEnd"/>
            <w:r>
              <w:rPr>
                <w:rFonts w:eastAsia="Times New Roman"/>
                <w:color w:val="333333"/>
                <w:lang w:val="en"/>
              </w:rPr>
              <w:t>.</w:t>
            </w:r>
          </w:p>
          <w:p w14:paraId="39E271F1" w14:textId="77777777" w:rsidR="00722F89" w:rsidRDefault="00722F89" w:rsidP="00722F89">
            <w:pPr>
              <w:pStyle w:val="ListParagraph"/>
              <w:numPr>
                <w:ilvl w:val="0"/>
                <w:numId w:val="56"/>
              </w:numPr>
              <w:suppressAutoHyphens w:val="0"/>
              <w:rPr>
                <w:rFonts w:eastAsia="Times New Roman"/>
                <w:color w:val="333333"/>
                <w:lang w:val="en"/>
              </w:rPr>
            </w:pPr>
            <w:r>
              <w:t>Experience of working with corporate organisations</w:t>
            </w:r>
          </w:p>
          <w:bookmarkEnd w:id="9"/>
          <w:p w14:paraId="6F1931EC" w14:textId="5D5C9022" w:rsidR="00FB57F1" w:rsidRPr="005C59B2" w:rsidRDefault="00FB57F1" w:rsidP="00356865">
            <w:pPr>
              <w:rPr>
                <w:rFonts w:eastAsia="Times New Roman"/>
                <w:color w:val="333333"/>
                <w:szCs w:val="22"/>
                <w:lang w:val="en"/>
              </w:rPr>
            </w:pPr>
          </w:p>
        </w:tc>
        <w:tc>
          <w:tcPr>
            <w:tcW w:w="516" w:type="dxa"/>
          </w:tcPr>
          <w:p w14:paraId="540607B9" w14:textId="35A51D2D" w:rsidR="00344592" w:rsidRDefault="00722F89" w:rsidP="00344592">
            <w:pPr>
              <w:suppressAutoHyphens w:val="0"/>
              <w:rPr>
                <w:rFonts w:eastAsia="Times New Roman" w:cs="Arial"/>
                <w:color w:val="333333"/>
                <w:szCs w:val="22"/>
                <w:lang w:val="en"/>
              </w:rPr>
            </w:pPr>
            <w:r>
              <w:rPr>
                <w:rFonts w:eastAsia="Times New Roman" w:cs="Arial"/>
                <w:color w:val="333333"/>
                <w:szCs w:val="22"/>
                <w:lang w:val="en"/>
              </w:rPr>
              <w:t>S</w:t>
            </w:r>
          </w:p>
          <w:p w14:paraId="362DE1A2" w14:textId="77777777" w:rsidR="00344592" w:rsidRDefault="00344592" w:rsidP="00344592">
            <w:pPr>
              <w:suppressAutoHyphens w:val="0"/>
              <w:rPr>
                <w:rFonts w:eastAsia="Times New Roman" w:cs="Arial"/>
                <w:color w:val="333333"/>
                <w:szCs w:val="22"/>
                <w:lang w:val="en"/>
              </w:rPr>
            </w:pPr>
          </w:p>
          <w:p w14:paraId="40F15335" w14:textId="77777777" w:rsidR="00344592" w:rsidRDefault="00344592" w:rsidP="00344592">
            <w:pPr>
              <w:suppressAutoHyphens w:val="0"/>
              <w:rPr>
                <w:rFonts w:eastAsia="Times New Roman" w:cs="Arial"/>
                <w:color w:val="333333"/>
                <w:szCs w:val="22"/>
                <w:lang w:val="en"/>
              </w:rPr>
            </w:pPr>
          </w:p>
          <w:p w14:paraId="1D47AB78" w14:textId="77777777" w:rsidR="00344592" w:rsidRDefault="00344592" w:rsidP="00344592">
            <w:pPr>
              <w:suppressAutoHyphens w:val="0"/>
              <w:rPr>
                <w:rFonts w:eastAsia="Times New Roman" w:cs="Arial"/>
                <w:color w:val="333333"/>
                <w:szCs w:val="22"/>
                <w:lang w:val="en"/>
              </w:rPr>
            </w:pPr>
          </w:p>
          <w:p w14:paraId="3F6A1586" w14:textId="77777777" w:rsidR="00344592" w:rsidRDefault="00344592" w:rsidP="00344592">
            <w:pPr>
              <w:suppressAutoHyphens w:val="0"/>
              <w:rPr>
                <w:rFonts w:eastAsia="Times New Roman" w:cs="Arial"/>
                <w:color w:val="333333"/>
                <w:szCs w:val="22"/>
                <w:lang w:val="en"/>
              </w:rPr>
            </w:pPr>
          </w:p>
          <w:p w14:paraId="73816AB6" w14:textId="21DEDBBC" w:rsidR="00722F89" w:rsidRDefault="00722F89" w:rsidP="00344592">
            <w:pPr>
              <w:suppressAutoHyphens w:val="0"/>
              <w:rPr>
                <w:rFonts w:eastAsia="Times New Roman" w:cs="Arial"/>
                <w:color w:val="333333"/>
                <w:szCs w:val="22"/>
                <w:lang w:val="en"/>
              </w:rPr>
            </w:pPr>
            <w:r>
              <w:rPr>
                <w:rFonts w:eastAsia="Times New Roman" w:cs="Arial"/>
                <w:color w:val="333333"/>
                <w:szCs w:val="22"/>
                <w:lang w:val="en"/>
              </w:rPr>
              <w:t>S</w:t>
            </w:r>
          </w:p>
          <w:p w14:paraId="0DAD7441" w14:textId="77777777" w:rsidR="00722F89" w:rsidRDefault="00722F89" w:rsidP="00344592">
            <w:pPr>
              <w:suppressAutoHyphens w:val="0"/>
              <w:rPr>
                <w:rFonts w:eastAsia="Times New Roman" w:cs="Arial"/>
                <w:color w:val="333333"/>
                <w:szCs w:val="22"/>
                <w:lang w:val="en"/>
              </w:rPr>
            </w:pPr>
          </w:p>
          <w:p w14:paraId="1CC2BE8E" w14:textId="30168008" w:rsidR="00722F89" w:rsidRDefault="00722F89" w:rsidP="00344592">
            <w:pPr>
              <w:suppressAutoHyphens w:val="0"/>
              <w:rPr>
                <w:rFonts w:eastAsia="Times New Roman" w:cs="Arial"/>
                <w:color w:val="333333"/>
                <w:szCs w:val="22"/>
                <w:lang w:val="en"/>
              </w:rPr>
            </w:pPr>
            <w:r>
              <w:rPr>
                <w:rFonts w:eastAsia="Times New Roman" w:cs="Arial"/>
                <w:color w:val="333333"/>
                <w:szCs w:val="22"/>
                <w:lang w:val="en"/>
              </w:rPr>
              <w:t>S</w:t>
            </w:r>
          </w:p>
          <w:p w14:paraId="4A446417" w14:textId="50CD6EAC" w:rsidR="002F083D" w:rsidRPr="005C59B2" w:rsidRDefault="002F083D" w:rsidP="00344592">
            <w:pPr>
              <w:suppressAutoHyphens w:val="0"/>
              <w:rPr>
                <w:rFonts w:eastAsia="Times New Roman" w:cs="Arial"/>
                <w:color w:val="333333"/>
                <w:szCs w:val="22"/>
                <w:lang w:val="en"/>
              </w:rPr>
            </w:pPr>
          </w:p>
        </w:tc>
        <w:tc>
          <w:tcPr>
            <w:tcW w:w="516" w:type="dxa"/>
          </w:tcPr>
          <w:p w14:paraId="6FCE5D0F" w14:textId="77777777" w:rsidR="00344592" w:rsidRDefault="00344592" w:rsidP="00344592">
            <w:pPr>
              <w:suppressAutoHyphens w:val="0"/>
              <w:rPr>
                <w:rFonts w:eastAsia="Times New Roman" w:cs="Arial"/>
                <w:color w:val="333333"/>
                <w:szCs w:val="22"/>
                <w:lang w:val="en"/>
              </w:rPr>
            </w:pPr>
          </w:p>
          <w:p w14:paraId="2EE10E7D" w14:textId="77777777" w:rsidR="00435483" w:rsidRDefault="00435483" w:rsidP="00344592">
            <w:pPr>
              <w:suppressAutoHyphens w:val="0"/>
              <w:rPr>
                <w:rFonts w:eastAsia="Times New Roman" w:cs="Arial"/>
                <w:color w:val="333333"/>
                <w:szCs w:val="22"/>
                <w:lang w:val="en"/>
              </w:rPr>
            </w:pPr>
          </w:p>
          <w:p w14:paraId="26076EAB" w14:textId="77777777" w:rsidR="00722F89" w:rsidRDefault="00722F89" w:rsidP="00344592">
            <w:pPr>
              <w:suppressAutoHyphens w:val="0"/>
              <w:rPr>
                <w:rFonts w:eastAsia="Times New Roman" w:cs="Arial"/>
                <w:color w:val="333333"/>
                <w:szCs w:val="22"/>
                <w:lang w:val="en"/>
              </w:rPr>
            </w:pPr>
            <w:r>
              <w:rPr>
                <w:rFonts w:eastAsia="Times New Roman" w:cs="Arial"/>
                <w:color w:val="333333"/>
                <w:szCs w:val="22"/>
                <w:lang w:val="en"/>
              </w:rPr>
              <w:t>I</w:t>
            </w:r>
          </w:p>
          <w:p w14:paraId="035FCDCB" w14:textId="77777777" w:rsidR="00722F89" w:rsidRDefault="00722F89" w:rsidP="00344592">
            <w:pPr>
              <w:suppressAutoHyphens w:val="0"/>
              <w:rPr>
                <w:rFonts w:eastAsia="Times New Roman" w:cs="Arial"/>
                <w:color w:val="333333"/>
                <w:szCs w:val="22"/>
                <w:lang w:val="en"/>
              </w:rPr>
            </w:pPr>
          </w:p>
          <w:p w14:paraId="58D185D3" w14:textId="77777777" w:rsidR="00722F89" w:rsidRDefault="00722F89" w:rsidP="00344592">
            <w:pPr>
              <w:suppressAutoHyphens w:val="0"/>
              <w:rPr>
                <w:rFonts w:eastAsia="Times New Roman" w:cs="Arial"/>
                <w:color w:val="333333"/>
                <w:szCs w:val="22"/>
                <w:lang w:val="en"/>
              </w:rPr>
            </w:pPr>
            <w:r>
              <w:rPr>
                <w:rFonts w:eastAsia="Times New Roman" w:cs="Arial"/>
                <w:color w:val="333333"/>
                <w:szCs w:val="22"/>
                <w:lang w:val="en"/>
              </w:rPr>
              <w:t>I</w:t>
            </w:r>
          </w:p>
          <w:p w14:paraId="6178C892" w14:textId="1D185328" w:rsidR="00722F89" w:rsidRPr="005C59B2" w:rsidRDefault="00722F89" w:rsidP="00344592">
            <w:pPr>
              <w:suppressAutoHyphens w:val="0"/>
              <w:rPr>
                <w:rFonts w:eastAsia="Times New Roman" w:cs="Arial"/>
                <w:color w:val="333333"/>
                <w:szCs w:val="22"/>
                <w:lang w:val="en"/>
              </w:rPr>
            </w:pPr>
          </w:p>
        </w:tc>
        <w:tc>
          <w:tcPr>
            <w:tcW w:w="516" w:type="dxa"/>
          </w:tcPr>
          <w:p w14:paraId="655EC9DF" w14:textId="77777777" w:rsidR="00344592" w:rsidRPr="005C59B2" w:rsidRDefault="00344592" w:rsidP="00344592">
            <w:pPr>
              <w:suppressAutoHyphens w:val="0"/>
              <w:rPr>
                <w:rFonts w:eastAsia="Times New Roman" w:cs="Arial"/>
                <w:color w:val="333333"/>
                <w:szCs w:val="22"/>
                <w:lang w:val="en"/>
              </w:rPr>
            </w:pPr>
          </w:p>
        </w:tc>
      </w:tr>
      <w:tr w:rsidR="00344592" w14:paraId="04D6917C" w14:textId="3CC093C2" w:rsidTr="00337148">
        <w:tc>
          <w:tcPr>
            <w:tcW w:w="1555" w:type="dxa"/>
            <w:shd w:val="clear" w:color="auto" w:fill="BFBFBF" w:themeFill="background1" w:themeFillShade="BF"/>
          </w:tcPr>
          <w:p w14:paraId="7446A2A6" w14:textId="77777777" w:rsidR="00344592" w:rsidRPr="00FA7316" w:rsidRDefault="00344592" w:rsidP="00344592">
            <w:pPr>
              <w:pStyle w:val="Heading3"/>
              <w:rPr>
                <w:color w:val="000000" w:themeColor="text1"/>
                <w:szCs w:val="22"/>
                <w:lang w:eastAsia="en-US"/>
              </w:rPr>
            </w:pPr>
            <w:r w:rsidRPr="00FA7316">
              <w:rPr>
                <w:color w:val="000000" w:themeColor="text1"/>
                <w:szCs w:val="22"/>
                <w:lang w:eastAsia="en-US"/>
              </w:rPr>
              <w:lastRenderedPageBreak/>
              <w:t>Behaviours</w:t>
            </w:r>
            <w:r w:rsidRPr="00FA7316">
              <w:rPr>
                <w:color w:val="000000" w:themeColor="text1"/>
                <w:szCs w:val="22"/>
                <w:lang w:eastAsia="en-US"/>
              </w:rPr>
              <w:tab/>
            </w:r>
          </w:p>
          <w:p w14:paraId="1CF58E1A" w14:textId="3FE32C13" w:rsidR="00344592" w:rsidRDefault="00344592" w:rsidP="00344592">
            <w:pPr>
              <w:suppressAutoHyphens w:val="0"/>
              <w:rPr>
                <w:rFonts w:eastAsia="Times New Roman" w:cs="Arial"/>
                <w:color w:val="333333"/>
                <w:szCs w:val="22"/>
                <w:lang w:val="en"/>
              </w:rPr>
            </w:pPr>
          </w:p>
        </w:tc>
        <w:tc>
          <w:tcPr>
            <w:tcW w:w="1134" w:type="dxa"/>
          </w:tcPr>
          <w:p w14:paraId="135946C0" w14:textId="77777777" w:rsidR="00344592" w:rsidRPr="005C59B2" w:rsidRDefault="00344592" w:rsidP="00344592">
            <w:pPr>
              <w:suppressAutoHyphens w:val="0"/>
              <w:rPr>
                <w:rFonts w:eastAsia="Times New Roman" w:cs="Arial"/>
                <w:color w:val="333333"/>
                <w:sz w:val="20"/>
                <w:lang w:val="en"/>
              </w:rPr>
            </w:pPr>
          </w:p>
        </w:tc>
        <w:tc>
          <w:tcPr>
            <w:tcW w:w="5115" w:type="dxa"/>
          </w:tcPr>
          <w:p w14:paraId="386D97DC" w14:textId="4EE5C773" w:rsidR="00344592" w:rsidRPr="00BB7A76" w:rsidRDefault="00BB7A76" w:rsidP="00344592">
            <w:pPr>
              <w:suppressAutoHyphens w:val="0"/>
              <w:rPr>
                <w:rFonts w:eastAsia="Times New Roman" w:cs="Arial"/>
                <w:b/>
                <w:bCs/>
                <w:color w:val="333333"/>
                <w:szCs w:val="22"/>
                <w:lang w:val="en"/>
              </w:rPr>
            </w:pPr>
            <w:r w:rsidRPr="00BB7A76">
              <w:rPr>
                <w:rFonts w:eastAsia="Times New Roman" w:cs="Arial"/>
                <w:b/>
                <w:bCs/>
                <w:color w:val="333333"/>
                <w:szCs w:val="22"/>
                <w:lang w:val="en"/>
              </w:rPr>
              <w:t>Seeking Insight</w:t>
            </w:r>
          </w:p>
          <w:p w14:paraId="2CBB2A2A" w14:textId="77777777" w:rsidR="00BB7A76" w:rsidRDefault="00BB7A76" w:rsidP="00344592">
            <w:pPr>
              <w:suppressAutoHyphens w:val="0"/>
            </w:pPr>
            <w:r>
              <w:t>Investigates and analyses information</w:t>
            </w:r>
          </w:p>
          <w:p w14:paraId="60217512" w14:textId="741B9127" w:rsidR="00BB7A76" w:rsidRDefault="00BB7A76" w:rsidP="00344592">
            <w:pPr>
              <w:suppressAutoHyphens w:val="0"/>
              <w:rPr>
                <w:rFonts w:eastAsia="Times New Roman" w:cs="Arial"/>
                <w:color w:val="333333"/>
                <w:szCs w:val="22"/>
                <w:lang w:val="en"/>
              </w:rPr>
            </w:pPr>
            <w:r>
              <w:t xml:space="preserve"> &gt; Gathers evidence to build the case for change or resolve issues by analysing relevant information and identifying connections</w:t>
            </w:r>
            <w:r w:rsidR="002F01F8">
              <w:t>.</w:t>
            </w:r>
          </w:p>
          <w:p w14:paraId="5169DF18" w14:textId="65A07BC6" w:rsidR="00BB7A76" w:rsidRDefault="00BB7A76" w:rsidP="00344592">
            <w:pPr>
              <w:suppressAutoHyphens w:val="0"/>
              <w:rPr>
                <w:rFonts w:eastAsia="Times New Roman" w:cs="Arial"/>
                <w:color w:val="333333"/>
                <w:szCs w:val="22"/>
                <w:lang w:val="en"/>
              </w:rPr>
            </w:pPr>
          </w:p>
          <w:p w14:paraId="58B955E3" w14:textId="6B847B3C" w:rsidR="00BB7A76" w:rsidRPr="00BB7A76" w:rsidRDefault="00BB7A76" w:rsidP="00344592">
            <w:pPr>
              <w:suppressAutoHyphens w:val="0"/>
              <w:rPr>
                <w:rFonts w:eastAsia="Times New Roman" w:cs="Arial"/>
                <w:b/>
                <w:bCs/>
                <w:color w:val="333333"/>
                <w:szCs w:val="22"/>
                <w:lang w:val="en"/>
              </w:rPr>
            </w:pPr>
            <w:r w:rsidRPr="00BB7A76">
              <w:rPr>
                <w:rFonts w:eastAsia="Times New Roman" w:cs="Arial"/>
                <w:b/>
                <w:bCs/>
                <w:color w:val="333333"/>
                <w:szCs w:val="22"/>
                <w:lang w:val="en"/>
              </w:rPr>
              <w:t>Working Collaboratively</w:t>
            </w:r>
          </w:p>
          <w:p w14:paraId="70681664" w14:textId="77777777" w:rsidR="00BB7A76" w:rsidRDefault="00BB7A76" w:rsidP="00344592">
            <w:pPr>
              <w:suppressAutoHyphens w:val="0"/>
            </w:pPr>
            <w:r>
              <w:t>Pro-actively builds collaborative relationships internally and externally</w:t>
            </w:r>
          </w:p>
          <w:p w14:paraId="54789C11" w14:textId="47ADEDB7" w:rsidR="00BB7A76" w:rsidRDefault="00BB7A76" w:rsidP="00344592">
            <w:pPr>
              <w:suppressAutoHyphens w:val="0"/>
              <w:rPr>
                <w:rFonts w:eastAsia="Times New Roman" w:cs="Arial"/>
                <w:color w:val="333333"/>
                <w:szCs w:val="22"/>
                <w:lang w:val="en"/>
              </w:rPr>
            </w:pPr>
            <w:r>
              <w:t xml:space="preserve"> &gt; Manages relationships and partnerships for the long term – sharing insights, building trust, constructively and openly tackling conflict </w:t>
            </w:r>
            <w:proofErr w:type="gramStart"/>
            <w:r>
              <w:t>in order to</w:t>
            </w:r>
            <w:proofErr w:type="gramEnd"/>
            <w:r>
              <w:t xml:space="preserve"> agree solutions</w:t>
            </w:r>
            <w:r w:rsidR="002F01F8">
              <w:t>.</w:t>
            </w:r>
            <w:r>
              <w:t xml:space="preserve"> </w:t>
            </w:r>
          </w:p>
          <w:p w14:paraId="2F1C6FE4" w14:textId="70FD4AC7" w:rsidR="00BB7A76" w:rsidRDefault="00BB7A76" w:rsidP="00344592">
            <w:pPr>
              <w:suppressAutoHyphens w:val="0"/>
              <w:rPr>
                <w:rFonts w:eastAsia="Times New Roman" w:cs="Arial"/>
                <w:color w:val="333333"/>
                <w:szCs w:val="22"/>
                <w:lang w:val="en"/>
              </w:rPr>
            </w:pPr>
          </w:p>
          <w:p w14:paraId="402AA30A" w14:textId="085B002E" w:rsidR="00BB7A76" w:rsidRPr="00BB7A76" w:rsidRDefault="00BB7A76" w:rsidP="00344592">
            <w:pPr>
              <w:suppressAutoHyphens w:val="0"/>
              <w:rPr>
                <w:rFonts w:eastAsia="Times New Roman" w:cs="Arial"/>
                <w:b/>
                <w:bCs/>
                <w:color w:val="333333"/>
                <w:szCs w:val="22"/>
                <w:lang w:val="en"/>
              </w:rPr>
            </w:pPr>
            <w:r w:rsidRPr="00BB7A76">
              <w:rPr>
                <w:rFonts w:eastAsia="Times New Roman" w:cs="Arial"/>
                <w:b/>
                <w:bCs/>
                <w:color w:val="333333"/>
                <w:szCs w:val="22"/>
                <w:lang w:val="en"/>
              </w:rPr>
              <w:t>Communicating and Influencing</w:t>
            </w:r>
          </w:p>
          <w:p w14:paraId="4B1DB992" w14:textId="77777777" w:rsidR="00BB7A76" w:rsidRDefault="00BB7A76" w:rsidP="00344592">
            <w:pPr>
              <w:suppressAutoHyphens w:val="0"/>
            </w:pPr>
            <w:r>
              <w:t xml:space="preserve">Takes multiple steps to communicate and influence </w:t>
            </w:r>
          </w:p>
          <w:p w14:paraId="2622A84C" w14:textId="64C154EF" w:rsidR="00BB7A76" w:rsidRDefault="00BB7A76" w:rsidP="00344592">
            <w:pPr>
              <w:suppressAutoHyphens w:val="0"/>
              <w:rPr>
                <w:rFonts w:eastAsia="Times New Roman" w:cs="Arial"/>
                <w:color w:val="333333"/>
                <w:szCs w:val="22"/>
                <w:lang w:val="en"/>
              </w:rPr>
            </w:pPr>
            <w:r>
              <w:t>&gt; Influences others using compelling, well thought through arguments to build support and engagement</w:t>
            </w:r>
            <w:r w:rsidR="002F01F8">
              <w:t>.</w:t>
            </w:r>
            <w:r>
              <w:t xml:space="preserve"> </w:t>
            </w:r>
          </w:p>
          <w:p w14:paraId="262115FE" w14:textId="5E558112" w:rsidR="00BB7A76" w:rsidRDefault="00BB7A76" w:rsidP="00344592">
            <w:pPr>
              <w:suppressAutoHyphens w:val="0"/>
              <w:rPr>
                <w:rFonts w:eastAsia="Times New Roman" w:cs="Arial"/>
                <w:color w:val="333333"/>
                <w:szCs w:val="22"/>
                <w:lang w:val="en"/>
              </w:rPr>
            </w:pPr>
          </w:p>
          <w:p w14:paraId="11457A8A" w14:textId="7658C438" w:rsidR="00BB7A76" w:rsidRPr="00BB7A76" w:rsidRDefault="00BB7A76" w:rsidP="00344592">
            <w:pPr>
              <w:suppressAutoHyphens w:val="0"/>
              <w:rPr>
                <w:rFonts w:eastAsia="Times New Roman" w:cs="Arial"/>
                <w:b/>
                <w:bCs/>
                <w:color w:val="333333"/>
                <w:szCs w:val="22"/>
                <w:lang w:val="en"/>
              </w:rPr>
            </w:pPr>
            <w:r w:rsidRPr="00BB7A76">
              <w:rPr>
                <w:rFonts w:eastAsia="Times New Roman" w:cs="Arial"/>
                <w:b/>
                <w:bCs/>
                <w:color w:val="333333"/>
                <w:szCs w:val="22"/>
                <w:lang w:val="en"/>
              </w:rPr>
              <w:t>Solutions Focused</w:t>
            </w:r>
          </w:p>
          <w:p w14:paraId="3BAC609D" w14:textId="77777777" w:rsidR="00BB7A76" w:rsidRDefault="00BB7A76" w:rsidP="00344592">
            <w:pPr>
              <w:suppressAutoHyphens w:val="0"/>
            </w:pPr>
            <w:r>
              <w:t xml:space="preserve">Sees multiple connections </w:t>
            </w:r>
          </w:p>
          <w:p w14:paraId="561902FB" w14:textId="2E2A73A5" w:rsidR="00344592" w:rsidRDefault="00BB7A76" w:rsidP="00344592">
            <w:pPr>
              <w:suppressAutoHyphens w:val="0"/>
              <w:rPr>
                <w:rFonts w:eastAsia="Times New Roman" w:cs="Arial"/>
                <w:color w:val="333333"/>
                <w:szCs w:val="22"/>
                <w:lang w:val="en"/>
              </w:rPr>
            </w:pPr>
            <w:r>
              <w:t>&gt; Uses a range of methods to identify solutions and make decisions, involving others where appropriate</w:t>
            </w:r>
            <w:r w:rsidR="002F01F8">
              <w:t>.</w:t>
            </w:r>
          </w:p>
          <w:p w14:paraId="4F788CE4" w14:textId="77777777" w:rsidR="00344592" w:rsidRDefault="00344592" w:rsidP="00344592">
            <w:pPr>
              <w:suppressAutoHyphens w:val="0"/>
              <w:rPr>
                <w:rFonts w:eastAsia="Times New Roman" w:cs="Arial"/>
                <w:color w:val="333333"/>
                <w:szCs w:val="22"/>
                <w:lang w:val="en"/>
              </w:rPr>
            </w:pPr>
          </w:p>
          <w:p w14:paraId="62FBFC47" w14:textId="2B9A09D9" w:rsidR="00344592" w:rsidRPr="005C59B2" w:rsidRDefault="00344592" w:rsidP="00344592">
            <w:pPr>
              <w:suppressAutoHyphens w:val="0"/>
              <w:rPr>
                <w:rFonts w:eastAsia="Times New Roman" w:cs="Arial"/>
                <w:color w:val="333333"/>
                <w:szCs w:val="22"/>
                <w:lang w:val="en"/>
              </w:rPr>
            </w:pPr>
          </w:p>
        </w:tc>
        <w:tc>
          <w:tcPr>
            <w:tcW w:w="1548" w:type="dxa"/>
            <w:gridSpan w:val="3"/>
          </w:tcPr>
          <w:p w14:paraId="42F1454E" w14:textId="00736D25" w:rsidR="00344592" w:rsidRDefault="00344592" w:rsidP="00344592">
            <w:pPr>
              <w:suppressAutoHyphens w:val="0"/>
              <w:rPr>
                <w:rFonts w:eastAsia="Times New Roman" w:cs="Arial"/>
                <w:color w:val="333333"/>
                <w:szCs w:val="22"/>
                <w:lang w:val="en"/>
              </w:rPr>
            </w:pPr>
          </w:p>
        </w:tc>
      </w:tr>
      <w:tr w:rsidR="00344592" w14:paraId="3D510AFE" w14:textId="3CFC9448" w:rsidTr="00337148">
        <w:trPr>
          <w:trHeight w:val="623"/>
        </w:trPr>
        <w:tc>
          <w:tcPr>
            <w:tcW w:w="1555" w:type="dxa"/>
            <w:shd w:val="clear" w:color="auto" w:fill="BFBFBF" w:themeFill="background1" w:themeFillShade="BF"/>
          </w:tcPr>
          <w:p w14:paraId="3697E258" w14:textId="11211346" w:rsidR="00344592" w:rsidRDefault="00344592" w:rsidP="00344592">
            <w:pPr>
              <w:pStyle w:val="Heading3"/>
              <w:rPr>
                <w:rFonts w:eastAsia="Times New Roman" w:cs="Arial"/>
                <w:color w:val="333333"/>
                <w:szCs w:val="22"/>
                <w:lang w:val="en"/>
              </w:rPr>
            </w:pPr>
            <w:r w:rsidRPr="00FA7316">
              <w:rPr>
                <w:color w:val="000000" w:themeColor="text1"/>
                <w:szCs w:val="22"/>
                <w:lang w:eastAsia="en-US"/>
              </w:rPr>
              <w:t>Additional requirements</w:t>
            </w:r>
          </w:p>
        </w:tc>
        <w:tc>
          <w:tcPr>
            <w:tcW w:w="1134" w:type="dxa"/>
          </w:tcPr>
          <w:p w14:paraId="7BD30875" w14:textId="6DE91A64" w:rsidR="00344592" w:rsidRPr="005C59B2" w:rsidRDefault="00344592" w:rsidP="00344592">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Pr>
          <w:p w14:paraId="3282A192" w14:textId="609C68BF" w:rsidR="00FB7837" w:rsidRPr="007D4034" w:rsidRDefault="00344592" w:rsidP="00344592">
            <w:pPr>
              <w:pStyle w:val="ListParagraph"/>
              <w:numPr>
                <w:ilvl w:val="0"/>
                <w:numId w:val="34"/>
              </w:numPr>
              <w:suppressAutoHyphens w:val="0"/>
              <w:ind w:left="196" w:hanging="196"/>
              <w:rPr>
                <w:rFonts w:eastAsia="Times New Roman"/>
                <w:color w:val="333333"/>
                <w:szCs w:val="22"/>
                <w:lang w:val="en"/>
              </w:rPr>
            </w:pPr>
            <w:r>
              <w:rPr>
                <w:rFonts w:eastAsia="Times New Roman"/>
                <w:lang w:eastAsia="en-US"/>
              </w:rPr>
              <w:t xml:space="preserve">Ensures </w:t>
            </w:r>
            <w:r w:rsidR="00840129">
              <w:rPr>
                <w:rFonts w:eastAsia="Times New Roman"/>
                <w:lang w:eastAsia="en-US"/>
              </w:rPr>
              <w:t xml:space="preserve">equity, diversity and inclusion is embedded into </w:t>
            </w:r>
            <w:r w:rsidR="00805FB5">
              <w:rPr>
                <w:rFonts w:eastAsia="Times New Roman"/>
                <w:lang w:eastAsia="en-US"/>
              </w:rPr>
              <w:t xml:space="preserve">the work the Partnerships </w:t>
            </w:r>
            <w:r w:rsidR="00FB7837">
              <w:rPr>
                <w:rFonts w:eastAsia="Times New Roman"/>
                <w:lang w:eastAsia="en-US"/>
              </w:rPr>
              <w:t>Marketing and Communi</w:t>
            </w:r>
            <w:r w:rsidR="001A15D6">
              <w:rPr>
                <w:rFonts w:eastAsia="Times New Roman"/>
                <w:lang w:eastAsia="en-US"/>
              </w:rPr>
              <w:t>cations</w:t>
            </w:r>
            <w:r w:rsidR="00FB7837">
              <w:rPr>
                <w:rFonts w:eastAsia="Times New Roman"/>
                <w:lang w:eastAsia="en-US"/>
              </w:rPr>
              <w:t xml:space="preserve"> Team delivers</w:t>
            </w:r>
            <w:r w:rsidR="001743F1">
              <w:rPr>
                <w:rFonts w:eastAsia="Times New Roman"/>
                <w:lang w:eastAsia="en-US"/>
              </w:rPr>
              <w:t>.</w:t>
            </w:r>
            <w:r w:rsidR="00FB7837">
              <w:rPr>
                <w:rFonts w:eastAsia="Times New Roman"/>
                <w:lang w:eastAsia="en-US"/>
              </w:rPr>
              <w:t xml:space="preserve"> </w:t>
            </w:r>
          </w:p>
          <w:p w14:paraId="69F85D13" w14:textId="6F53DFAD" w:rsidR="00344592" w:rsidRPr="00717884" w:rsidRDefault="00FB7837" w:rsidP="00344592">
            <w:pPr>
              <w:pStyle w:val="ListParagraph"/>
              <w:numPr>
                <w:ilvl w:val="0"/>
                <w:numId w:val="34"/>
              </w:numPr>
              <w:suppressAutoHyphens w:val="0"/>
              <w:ind w:left="196" w:hanging="196"/>
              <w:rPr>
                <w:rFonts w:eastAsia="Times New Roman"/>
                <w:color w:val="333333"/>
                <w:szCs w:val="22"/>
                <w:lang w:val="en"/>
              </w:rPr>
            </w:pPr>
            <w:r>
              <w:rPr>
                <w:rFonts w:eastAsia="Times New Roman"/>
                <w:lang w:eastAsia="en-US"/>
              </w:rPr>
              <w:t xml:space="preserve">Practices inclusion </w:t>
            </w:r>
            <w:r w:rsidR="004C6135">
              <w:rPr>
                <w:rFonts w:eastAsia="Times New Roman"/>
                <w:lang w:eastAsia="en-US"/>
              </w:rPr>
              <w:t xml:space="preserve">in their </w:t>
            </w:r>
            <w:r w:rsidR="001743F1">
              <w:rPr>
                <w:rFonts w:eastAsia="Times New Roman"/>
                <w:lang w:eastAsia="en-US"/>
              </w:rPr>
              <w:t>every day.</w:t>
            </w:r>
            <w:r w:rsidR="00BA4CD2">
              <w:rPr>
                <w:rFonts w:eastAsia="Times New Roman"/>
                <w:lang w:eastAsia="en-US"/>
              </w:rPr>
              <w:t xml:space="preserve"> </w:t>
            </w:r>
          </w:p>
        </w:tc>
        <w:tc>
          <w:tcPr>
            <w:tcW w:w="1548" w:type="dxa"/>
            <w:gridSpan w:val="3"/>
          </w:tcPr>
          <w:p w14:paraId="40D16AEB" w14:textId="0D124D8B" w:rsidR="00344592" w:rsidRDefault="00344592" w:rsidP="00344592">
            <w:pPr>
              <w:suppressAutoHyphens w:val="0"/>
              <w:rPr>
                <w:rFonts w:eastAsia="Times New Roman" w:cs="Arial"/>
                <w:color w:val="333333"/>
                <w:szCs w:val="22"/>
                <w:lang w:val="en"/>
              </w:rPr>
            </w:pPr>
          </w:p>
        </w:tc>
      </w:tr>
    </w:tbl>
    <w:p w14:paraId="10B9617F" w14:textId="77777777" w:rsidR="006B1481" w:rsidRDefault="006B1481" w:rsidP="00717884">
      <w:pPr>
        <w:pStyle w:val="BodyText"/>
        <w:ind w:left="-426"/>
        <w:rPr>
          <w:rFonts w:cs="Arial"/>
          <w:color w:val="262626"/>
        </w:rPr>
      </w:pPr>
    </w:p>
    <w:p w14:paraId="59CF7111" w14:textId="465046D0" w:rsidR="00A07FDD" w:rsidRDefault="00717884" w:rsidP="00717884">
      <w:pPr>
        <w:pStyle w:val="BodyText"/>
        <w:ind w:left="-426"/>
      </w:pPr>
      <w:r w:rsidRPr="00966290">
        <w:rPr>
          <w:rFonts w:cs="Arial"/>
          <w:color w:val="262626"/>
        </w:rPr>
        <w:t>We guarantee an interview to disabled candidates (as defined in the 2010 Equality Act) who</w:t>
      </w:r>
      <w:r>
        <w:rPr>
          <w:rFonts w:cs="Arial"/>
          <w:color w:val="262626"/>
        </w:rPr>
        <w:t xml:space="preserve"> meet </w:t>
      </w:r>
      <w:r w:rsidRPr="00966290">
        <w:rPr>
          <w:rFonts w:cs="Arial"/>
          <w:color w:val="262626"/>
        </w:rPr>
        <w:t>the minimum shortlisting criteria in the advertised person specification and apply under t</w:t>
      </w:r>
      <w:r>
        <w:rPr>
          <w:rFonts w:cs="Arial"/>
          <w:color w:val="262626"/>
        </w:rPr>
        <w:t>he disability confident scheme.</w:t>
      </w:r>
    </w:p>
    <w:sectPr w:rsidR="00A07FDD" w:rsidSect="008514E5">
      <w:footerReference w:type="default" r:id="rId14"/>
      <w:headerReference w:type="first" r:id="rId15"/>
      <w:footerReference w:type="first" r:id="rId16"/>
      <w:pgSz w:w="11900" w:h="16840"/>
      <w:pgMar w:top="1814" w:right="1588" w:bottom="1361" w:left="158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F257" w14:textId="77777777" w:rsidR="006816C2" w:rsidRDefault="006816C2">
      <w:pPr>
        <w:spacing w:line="240" w:lineRule="auto"/>
      </w:pPr>
      <w:r>
        <w:separator/>
      </w:r>
    </w:p>
  </w:endnote>
  <w:endnote w:type="continuationSeparator" w:id="0">
    <w:p w14:paraId="7C117D1C" w14:textId="77777777" w:rsidR="006816C2" w:rsidRDefault="00681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000" w:firstRow="0" w:lastRow="0" w:firstColumn="0" w:lastColumn="0" w:noHBand="0" w:noVBand="0"/>
    </w:tblPr>
    <w:tblGrid>
      <w:gridCol w:w="8088"/>
      <w:gridCol w:w="701"/>
    </w:tblGrid>
    <w:tr w:rsidR="00061EEC" w14:paraId="2011FF9B" w14:textId="77777777">
      <w:trPr>
        <w:trHeight w:val="57"/>
      </w:trPr>
      <w:tc>
        <w:tcPr>
          <w:tcW w:w="8088" w:type="dxa"/>
          <w:tcMar>
            <w:left w:w="0" w:type="dxa"/>
            <w:right w:w="0" w:type="dxa"/>
          </w:tcMar>
          <w:vAlign w:val="bottom"/>
        </w:tcPr>
        <w:p w14:paraId="0A7EF5CA" w14:textId="060BF28E" w:rsidR="00061EEC" w:rsidRDefault="005C59B2">
          <w:pPr>
            <w:pStyle w:val="Footer"/>
            <w:jc w:val="right"/>
            <w:rPr>
              <w:rStyle w:val="PageNumber"/>
            </w:rPr>
          </w:pPr>
          <w:r w:rsidRPr="005C59B2">
            <w:rPr>
              <w:rStyle w:val="PageNumber"/>
              <w:color w:val="A6A6A6" w:themeColor="background1" w:themeShade="A6"/>
            </w:rPr>
            <w:t>Role profile Ma</w:t>
          </w:r>
          <w:r w:rsidR="00EF18E6">
            <w:rPr>
              <w:rStyle w:val="PageNumber"/>
              <w:color w:val="A6A6A6" w:themeColor="background1" w:themeShade="A6"/>
            </w:rPr>
            <w:t>y</w:t>
          </w:r>
          <w:r w:rsidR="00212402">
            <w:rPr>
              <w:rStyle w:val="PageNumber"/>
              <w:color w:val="A6A6A6" w:themeColor="background1" w:themeShade="A6"/>
            </w:rPr>
            <w:t xml:space="preserve"> 202</w:t>
          </w:r>
          <w:r w:rsidR="00511E52">
            <w:rPr>
              <w:rStyle w:val="PageNumber"/>
              <w:color w:val="A6A6A6" w:themeColor="background1" w:themeShade="A6"/>
            </w:rPr>
            <w:t>5</w:t>
          </w:r>
          <w:r w:rsidRPr="005C59B2">
            <w:rPr>
              <w:rStyle w:val="PageNumber"/>
              <w:color w:val="A6A6A6" w:themeColor="background1" w:themeShade="A6"/>
            </w:rPr>
            <w:t xml:space="preserve"> </w:t>
          </w:r>
        </w:p>
      </w:tc>
      <w:tc>
        <w:tcPr>
          <w:tcW w:w="701" w:type="dxa"/>
          <w:tcMar>
            <w:left w:w="0" w:type="dxa"/>
            <w:right w:w="0" w:type="dxa"/>
          </w:tcMar>
          <w:vAlign w:val="bottom"/>
        </w:tcPr>
        <w:p w14:paraId="43A80699" w14:textId="78CD2840" w:rsidR="00061EEC" w:rsidRDefault="00212402" w:rsidP="007D4034">
          <w:pPr>
            <w:pStyle w:val="Footer"/>
            <w:rPr>
              <w:rStyle w:val="PageNumber"/>
            </w:rPr>
          </w:pPr>
          <w:r>
            <w:rPr>
              <w:rStyle w:val="PageNumber"/>
            </w:rPr>
            <w:t xml:space="preserve">       </w:t>
          </w:r>
          <w:r w:rsidR="002B0D47">
            <w:rPr>
              <w:rStyle w:val="PageNumber"/>
            </w:rPr>
            <w:fldChar w:fldCharType="begin"/>
          </w:r>
          <w:r w:rsidR="002B0D47">
            <w:rPr>
              <w:rStyle w:val="PageNumber"/>
            </w:rPr>
            <w:instrText xml:space="preserve"> PAGE </w:instrText>
          </w:r>
          <w:r w:rsidR="002B0D47">
            <w:rPr>
              <w:rStyle w:val="PageNumber"/>
            </w:rPr>
            <w:fldChar w:fldCharType="separate"/>
          </w:r>
          <w:r w:rsidR="002B0D47">
            <w:rPr>
              <w:rStyle w:val="PageNumber"/>
              <w:noProof/>
            </w:rPr>
            <w:t>2</w:t>
          </w:r>
          <w:r w:rsidR="002B0D47">
            <w:rPr>
              <w:rStyle w:val="PageNumber"/>
            </w:rPr>
            <w:fldChar w:fldCharType="end"/>
          </w:r>
        </w:p>
      </w:tc>
    </w:tr>
  </w:tbl>
  <w:p w14:paraId="6D87944E" w14:textId="77777777" w:rsidR="00061EEC" w:rsidRDefault="00061EEC">
    <w:pPr>
      <w:pStyle w:val="Footer"/>
      <w:spacing w:line="2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000" w:firstRow="0" w:lastRow="0" w:firstColumn="0" w:lastColumn="0" w:noHBand="0" w:noVBand="0"/>
    </w:tblPr>
    <w:tblGrid>
      <w:gridCol w:w="8088"/>
      <w:gridCol w:w="701"/>
    </w:tblGrid>
    <w:tr w:rsidR="00061EEC" w14:paraId="07909A82" w14:textId="77777777">
      <w:trPr>
        <w:trHeight w:val="57"/>
      </w:trPr>
      <w:tc>
        <w:tcPr>
          <w:tcW w:w="8088" w:type="dxa"/>
          <w:tcMar>
            <w:left w:w="0" w:type="dxa"/>
            <w:right w:w="0" w:type="dxa"/>
          </w:tcMar>
          <w:vAlign w:val="bottom"/>
        </w:tcPr>
        <w:p w14:paraId="12B05608" w14:textId="731E6ECF" w:rsidR="00061EEC" w:rsidRDefault="0098780F">
          <w:pPr>
            <w:pStyle w:val="Footer"/>
          </w:pPr>
          <w:r>
            <w:fldChar w:fldCharType="begin"/>
          </w:r>
          <w:r>
            <w:instrText xml:space="preserve"> FILENAME \p </w:instrText>
          </w:r>
          <w:r>
            <w:fldChar w:fldCharType="end"/>
          </w:r>
        </w:p>
      </w:tc>
      <w:tc>
        <w:tcPr>
          <w:tcW w:w="701" w:type="dxa"/>
          <w:tcMar>
            <w:left w:w="0" w:type="dxa"/>
            <w:right w:w="0" w:type="dxa"/>
          </w:tcMar>
          <w:vAlign w:val="bottom"/>
        </w:tcPr>
        <w:p w14:paraId="11E133E5" w14:textId="77777777" w:rsidR="00061EEC" w:rsidRDefault="002B0D4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F3EA4">
            <w:rPr>
              <w:rStyle w:val="PageNumber"/>
              <w:noProof/>
            </w:rPr>
            <w:t>1</w:t>
          </w:r>
          <w:r>
            <w:rPr>
              <w:rStyle w:val="PageNumber"/>
            </w:rPr>
            <w:fldChar w:fldCharType="end"/>
          </w:r>
        </w:p>
      </w:tc>
    </w:tr>
  </w:tbl>
  <w:p w14:paraId="51841730" w14:textId="77777777" w:rsidR="00061EEC" w:rsidRDefault="00061EEC">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6E7E" w14:textId="77777777" w:rsidR="006816C2" w:rsidRDefault="006816C2">
      <w:pPr>
        <w:spacing w:line="240" w:lineRule="auto"/>
      </w:pPr>
      <w:r>
        <w:separator/>
      </w:r>
    </w:p>
  </w:footnote>
  <w:footnote w:type="continuationSeparator" w:id="0">
    <w:p w14:paraId="75DA1485" w14:textId="77777777" w:rsidR="006816C2" w:rsidRDefault="00681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10A1" w14:textId="77777777" w:rsidR="00061EEC" w:rsidRDefault="001F3EA4">
    <w:pPr>
      <w:pStyle w:val="Header"/>
    </w:pPr>
    <w:r>
      <w:rPr>
        <w:noProof/>
      </w:rPr>
      <w:drawing>
        <wp:anchor distT="0" distB="0" distL="114300" distR="114300" simplePos="0" relativeHeight="251658240" behindDoc="1" locked="0" layoutInCell="1" allowOverlap="1" wp14:anchorId="68CEB55D" wp14:editId="5D1095C9">
          <wp:simplePos x="0" y="0"/>
          <wp:positionH relativeFrom="column">
            <wp:posOffset>-1008380</wp:posOffset>
          </wp:positionH>
          <wp:positionV relativeFrom="paragraph">
            <wp:posOffset>-355283</wp:posOffset>
          </wp:positionV>
          <wp:extent cx="3224530" cy="1038225"/>
          <wp:effectExtent l="0" t="0" r="0" b="9525"/>
          <wp:wrapTight wrapText="bothSides">
            <wp:wrapPolygon edited="0">
              <wp:start x="0" y="0"/>
              <wp:lineTo x="0" y="21402"/>
              <wp:lineTo x="21438" y="21402"/>
              <wp:lineTo x="21438" y="0"/>
              <wp:lineTo x="0" y="0"/>
            </wp:wrapPolygon>
          </wp:wrapTight>
          <wp:docPr id="23" name="Picture 23" descr="C:\Users\040027572\Pictures\British Red Cro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Pictures\British Red Cros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453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4443C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2" w15:restartNumberingAfterBreak="0">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E6A60"/>
    <w:multiLevelType w:val="hybridMultilevel"/>
    <w:tmpl w:val="17AEB560"/>
    <w:lvl w:ilvl="0" w:tplc="2B023C3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9055D"/>
    <w:multiLevelType w:val="hybridMultilevel"/>
    <w:tmpl w:val="F1C49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30396E"/>
    <w:multiLevelType w:val="hybridMultilevel"/>
    <w:tmpl w:val="F258B2C2"/>
    <w:lvl w:ilvl="0" w:tplc="08090003">
      <w:start w:val="1"/>
      <w:numFmt w:val="bullet"/>
      <w:lvlText w:val="o"/>
      <w:lvlJc w:val="left"/>
      <w:pPr>
        <w:ind w:left="1233"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C1928"/>
    <w:multiLevelType w:val="hybridMultilevel"/>
    <w:tmpl w:val="9588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0C903164"/>
    <w:multiLevelType w:val="hybridMultilevel"/>
    <w:tmpl w:val="EF28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84130"/>
    <w:multiLevelType w:val="hybridMultilevel"/>
    <w:tmpl w:val="0CDEF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3719A"/>
    <w:multiLevelType w:val="hybridMultilevel"/>
    <w:tmpl w:val="EF78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22B32"/>
    <w:multiLevelType w:val="hybridMultilevel"/>
    <w:tmpl w:val="8D8A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641C9"/>
    <w:multiLevelType w:val="hybridMultilevel"/>
    <w:tmpl w:val="0B72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A1681"/>
    <w:multiLevelType w:val="hybridMultilevel"/>
    <w:tmpl w:val="351266E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0187F9B"/>
    <w:multiLevelType w:val="hybridMultilevel"/>
    <w:tmpl w:val="47806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E2442"/>
    <w:multiLevelType w:val="hybridMultilevel"/>
    <w:tmpl w:val="8212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3626B"/>
    <w:multiLevelType w:val="hybridMultilevel"/>
    <w:tmpl w:val="D89ECC4E"/>
    <w:lvl w:ilvl="0" w:tplc="08090003">
      <w:start w:val="1"/>
      <w:numFmt w:val="bullet"/>
      <w:lvlText w:val="o"/>
      <w:lvlJc w:val="left"/>
      <w:pPr>
        <w:ind w:left="873"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364C9"/>
    <w:multiLevelType w:val="hybridMultilevel"/>
    <w:tmpl w:val="9E56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F3CDC"/>
    <w:multiLevelType w:val="hybridMultilevel"/>
    <w:tmpl w:val="F684D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A42E19"/>
    <w:multiLevelType w:val="hybridMultilevel"/>
    <w:tmpl w:val="4EDA9236"/>
    <w:lvl w:ilvl="0" w:tplc="8810707C">
      <w:start w:val="1"/>
      <w:numFmt w:val="decimal"/>
      <w:lvlText w:val="%1."/>
      <w:lvlJc w:val="left"/>
      <w:pPr>
        <w:tabs>
          <w:tab w:val="num" w:pos="720"/>
        </w:tabs>
        <w:ind w:left="720" w:hanging="360"/>
      </w:pPr>
    </w:lvl>
    <w:lvl w:ilvl="1" w:tplc="C0CAB93C" w:tentative="1">
      <w:start w:val="1"/>
      <w:numFmt w:val="lowerLetter"/>
      <w:lvlText w:val="%2."/>
      <w:lvlJc w:val="left"/>
      <w:pPr>
        <w:tabs>
          <w:tab w:val="num" w:pos="1440"/>
        </w:tabs>
        <w:ind w:left="1440" w:hanging="360"/>
      </w:pPr>
    </w:lvl>
    <w:lvl w:ilvl="2" w:tplc="E674A62E" w:tentative="1">
      <w:start w:val="1"/>
      <w:numFmt w:val="lowerRoman"/>
      <w:lvlText w:val="%3."/>
      <w:lvlJc w:val="right"/>
      <w:pPr>
        <w:tabs>
          <w:tab w:val="num" w:pos="2160"/>
        </w:tabs>
        <w:ind w:left="2160" w:hanging="180"/>
      </w:pPr>
    </w:lvl>
    <w:lvl w:ilvl="3" w:tplc="D35E6B72" w:tentative="1">
      <w:start w:val="1"/>
      <w:numFmt w:val="decimal"/>
      <w:lvlText w:val="%4."/>
      <w:lvlJc w:val="left"/>
      <w:pPr>
        <w:tabs>
          <w:tab w:val="num" w:pos="2880"/>
        </w:tabs>
        <w:ind w:left="2880" w:hanging="360"/>
      </w:pPr>
    </w:lvl>
    <w:lvl w:ilvl="4" w:tplc="6890EAF2" w:tentative="1">
      <w:start w:val="1"/>
      <w:numFmt w:val="lowerLetter"/>
      <w:lvlText w:val="%5."/>
      <w:lvlJc w:val="left"/>
      <w:pPr>
        <w:tabs>
          <w:tab w:val="num" w:pos="3600"/>
        </w:tabs>
        <w:ind w:left="3600" w:hanging="360"/>
      </w:pPr>
    </w:lvl>
    <w:lvl w:ilvl="5" w:tplc="DD2A4312" w:tentative="1">
      <w:start w:val="1"/>
      <w:numFmt w:val="lowerRoman"/>
      <w:lvlText w:val="%6."/>
      <w:lvlJc w:val="right"/>
      <w:pPr>
        <w:tabs>
          <w:tab w:val="num" w:pos="4320"/>
        </w:tabs>
        <w:ind w:left="4320" w:hanging="180"/>
      </w:pPr>
    </w:lvl>
    <w:lvl w:ilvl="6" w:tplc="5E020E94" w:tentative="1">
      <w:start w:val="1"/>
      <w:numFmt w:val="decimal"/>
      <w:lvlText w:val="%7."/>
      <w:lvlJc w:val="left"/>
      <w:pPr>
        <w:tabs>
          <w:tab w:val="num" w:pos="5040"/>
        </w:tabs>
        <w:ind w:left="5040" w:hanging="360"/>
      </w:pPr>
    </w:lvl>
    <w:lvl w:ilvl="7" w:tplc="AA341296" w:tentative="1">
      <w:start w:val="1"/>
      <w:numFmt w:val="lowerLetter"/>
      <w:lvlText w:val="%8."/>
      <w:lvlJc w:val="left"/>
      <w:pPr>
        <w:tabs>
          <w:tab w:val="num" w:pos="5760"/>
        </w:tabs>
        <w:ind w:left="5760" w:hanging="360"/>
      </w:pPr>
    </w:lvl>
    <w:lvl w:ilvl="8" w:tplc="417219E0" w:tentative="1">
      <w:start w:val="1"/>
      <w:numFmt w:val="lowerRoman"/>
      <w:lvlText w:val="%9."/>
      <w:lvlJc w:val="right"/>
      <w:pPr>
        <w:tabs>
          <w:tab w:val="num" w:pos="6480"/>
        </w:tabs>
        <w:ind w:left="6480" w:hanging="180"/>
      </w:pPr>
    </w:lvl>
  </w:abstractNum>
  <w:abstractNum w:abstractNumId="20" w15:restartNumberingAfterBreak="0">
    <w:nsid w:val="27620750"/>
    <w:multiLevelType w:val="hybridMultilevel"/>
    <w:tmpl w:val="72F6E7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7BA5089"/>
    <w:multiLevelType w:val="hybridMultilevel"/>
    <w:tmpl w:val="3D2AFB26"/>
    <w:lvl w:ilvl="0" w:tplc="433CDDE4">
      <w:start w:val="5"/>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9E026C6"/>
    <w:multiLevelType w:val="hybridMultilevel"/>
    <w:tmpl w:val="76C02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95444"/>
    <w:multiLevelType w:val="hybridMultilevel"/>
    <w:tmpl w:val="AF969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C9C297A"/>
    <w:multiLevelType w:val="hybridMultilevel"/>
    <w:tmpl w:val="CEB6DCC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2D19611E"/>
    <w:multiLevelType w:val="hybridMultilevel"/>
    <w:tmpl w:val="E8FA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91361"/>
    <w:multiLevelType w:val="hybridMultilevel"/>
    <w:tmpl w:val="C90ED480"/>
    <w:lvl w:ilvl="0" w:tplc="08090001">
      <w:start w:val="1"/>
      <w:numFmt w:val="bullet"/>
      <w:lvlText w:val=""/>
      <w:lvlJc w:val="left"/>
      <w:pPr>
        <w:ind w:left="153" w:hanging="360"/>
      </w:pPr>
      <w:rPr>
        <w:rFonts w:ascii="Symbol" w:hAnsi="Symbol" w:hint="default"/>
      </w:rPr>
    </w:lvl>
    <w:lvl w:ilvl="1" w:tplc="2602856E">
      <w:numFmt w:val="bullet"/>
      <w:lvlText w:val=""/>
      <w:lvlJc w:val="left"/>
      <w:pPr>
        <w:ind w:left="873" w:hanging="360"/>
      </w:pPr>
      <w:rPr>
        <w:rFonts w:ascii="Wingdings" w:eastAsia="Times" w:hAnsi="Wingdings" w:cs="Aria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3ABA25E8"/>
    <w:multiLevelType w:val="hybridMultilevel"/>
    <w:tmpl w:val="DA56C7A2"/>
    <w:lvl w:ilvl="0" w:tplc="389C1C5A">
      <w:start w:val="1"/>
      <w:numFmt w:val="bullet"/>
      <w:pStyle w:val="Bullets"/>
      <w:lvlText w:val="-"/>
      <w:lvlJc w:val="left"/>
      <w:pPr>
        <w:ind w:left="720" w:hanging="360"/>
      </w:pPr>
      <w:rPr>
        <w:rFonts w:ascii="Sylfaen" w:hAnsi="Sylfaen" w:hint="default"/>
        <w:b/>
        <w:i w:val="0"/>
        <w:color w:val="EE2A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6E337A"/>
    <w:multiLevelType w:val="hybridMultilevel"/>
    <w:tmpl w:val="2788F0BE"/>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C677EAA"/>
    <w:multiLevelType w:val="hybridMultilevel"/>
    <w:tmpl w:val="1BBA10B6"/>
    <w:lvl w:ilvl="0" w:tplc="5E80EBB6">
      <w:start w:val="1"/>
      <w:numFmt w:val="bullet"/>
      <w:lvlText w:val=""/>
      <w:lvlJc w:val="left"/>
      <w:pPr>
        <w:ind w:left="720" w:hanging="360"/>
      </w:pPr>
      <w:rPr>
        <w:rFonts w:ascii="Symbol" w:hAnsi="Symbol" w:hint="default"/>
      </w:rPr>
    </w:lvl>
    <w:lvl w:ilvl="1" w:tplc="5F7ED598">
      <w:start w:val="1"/>
      <w:numFmt w:val="bullet"/>
      <w:lvlText w:val="o"/>
      <w:lvlJc w:val="left"/>
      <w:pPr>
        <w:ind w:left="1440" w:hanging="360"/>
      </w:pPr>
      <w:rPr>
        <w:rFonts w:ascii="Courier New" w:hAnsi="Courier New" w:cs="Times New Roman" w:hint="default"/>
      </w:rPr>
    </w:lvl>
    <w:lvl w:ilvl="2" w:tplc="C52016A0">
      <w:start w:val="1"/>
      <w:numFmt w:val="bullet"/>
      <w:lvlText w:val=""/>
      <w:lvlJc w:val="left"/>
      <w:pPr>
        <w:ind w:left="2160" w:hanging="360"/>
      </w:pPr>
      <w:rPr>
        <w:rFonts w:ascii="Wingdings" w:hAnsi="Wingdings" w:hint="default"/>
      </w:rPr>
    </w:lvl>
    <w:lvl w:ilvl="3" w:tplc="73305B3C">
      <w:start w:val="1"/>
      <w:numFmt w:val="bullet"/>
      <w:lvlText w:val=""/>
      <w:lvlJc w:val="left"/>
      <w:pPr>
        <w:ind w:left="2880" w:hanging="360"/>
      </w:pPr>
      <w:rPr>
        <w:rFonts w:ascii="Symbol" w:hAnsi="Symbol" w:hint="default"/>
      </w:rPr>
    </w:lvl>
    <w:lvl w:ilvl="4" w:tplc="5F6AD924">
      <w:start w:val="1"/>
      <w:numFmt w:val="bullet"/>
      <w:lvlText w:val="o"/>
      <w:lvlJc w:val="left"/>
      <w:pPr>
        <w:ind w:left="3600" w:hanging="360"/>
      </w:pPr>
      <w:rPr>
        <w:rFonts w:ascii="Courier New" w:hAnsi="Courier New" w:cs="Times New Roman" w:hint="default"/>
      </w:rPr>
    </w:lvl>
    <w:lvl w:ilvl="5" w:tplc="CDD29F9E">
      <w:start w:val="1"/>
      <w:numFmt w:val="bullet"/>
      <w:lvlText w:val=""/>
      <w:lvlJc w:val="left"/>
      <w:pPr>
        <w:ind w:left="4320" w:hanging="360"/>
      </w:pPr>
      <w:rPr>
        <w:rFonts w:ascii="Wingdings" w:hAnsi="Wingdings" w:hint="default"/>
      </w:rPr>
    </w:lvl>
    <w:lvl w:ilvl="6" w:tplc="E056EA18">
      <w:start w:val="1"/>
      <w:numFmt w:val="bullet"/>
      <w:lvlText w:val=""/>
      <w:lvlJc w:val="left"/>
      <w:pPr>
        <w:ind w:left="5040" w:hanging="360"/>
      </w:pPr>
      <w:rPr>
        <w:rFonts w:ascii="Symbol" w:hAnsi="Symbol" w:hint="default"/>
      </w:rPr>
    </w:lvl>
    <w:lvl w:ilvl="7" w:tplc="50064DD2">
      <w:start w:val="1"/>
      <w:numFmt w:val="bullet"/>
      <w:lvlText w:val="o"/>
      <w:lvlJc w:val="left"/>
      <w:pPr>
        <w:ind w:left="5760" w:hanging="360"/>
      </w:pPr>
      <w:rPr>
        <w:rFonts w:ascii="Courier New" w:hAnsi="Courier New" w:cs="Times New Roman" w:hint="default"/>
      </w:rPr>
    </w:lvl>
    <w:lvl w:ilvl="8" w:tplc="F07C6FCE">
      <w:start w:val="1"/>
      <w:numFmt w:val="bullet"/>
      <w:lvlText w:val=""/>
      <w:lvlJc w:val="left"/>
      <w:pPr>
        <w:ind w:left="6480" w:hanging="360"/>
      </w:pPr>
      <w:rPr>
        <w:rFonts w:ascii="Wingdings" w:hAnsi="Wingdings" w:hint="default"/>
      </w:rPr>
    </w:lvl>
  </w:abstractNum>
  <w:abstractNum w:abstractNumId="30" w15:restartNumberingAfterBreak="0">
    <w:nsid w:val="42EF0EB1"/>
    <w:multiLevelType w:val="hybridMultilevel"/>
    <w:tmpl w:val="7FFA33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437B01BF"/>
    <w:multiLevelType w:val="hybridMultilevel"/>
    <w:tmpl w:val="44748516"/>
    <w:lvl w:ilvl="0" w:tplc="0C06C70E">
      <w:start w:val="1"/>
      <w:numFmt w:val="bullet"/>
      <w:lvlText w:val="&gt;"/>
      <w:lvlJc w:val="left"/>
      <w:pPr>
        <w:ind w:left="1080" w:hanging="360"/>
      </w:pPr>
      <w:rPr>
        <w:rFonts w:ascii="Arial" w:hAnsi="Arial" w:cs="Arial" w:hint="default"/>
        <w:b/>
        <w:i w:val="0"/>
        <w:color w:val="FF0000"/>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B3523D"/>
    <w:multiLevelType w:val="hybridMultilevel"/>
    <w:tmpl w:val="FCBC561C"/>
    <w:lvl w:ilvl="0" w:tplc="D486B3A6">
      <w:start w:val="1"/>
      <w:numFmt w:val="bullet"/>
      <w:pStyle w:val="BoxListBullet"/>
      <w:lvlText w:val="&gt;"/>
      <w:lvlJc w:val="left"/>
      <w:pPr>
        <w:tabs>
          <w:tab w:val="num" w:pos="360"/>
        </w:tabs>
        <w:ind w:left="227" w:hanging="227"/>
      </w:pPr>
      <w:rPr>
        <w:rFonts w:ascii="Arial" w:hAnsi="Arial" w:hint="default"/>
        <w:b/>
        <w:i w:val="0"/>
        <w:color w:val="FF0000"/>
        <w:sz w:val="22"/>
      </w:rPr>
    </w:lvl>
    <w:lvl w:ilvl="1" w:tplc="7EB2F376" w:tentative="1">
      <w:start w:val="1"/>
      <w:numFmt w:val="bullet"/>
      <w:lvlText w:val="o"/>
      <w:lvlJc w:val="left"/>
      <w:pPr>
        <w:tabs>
          <w:tab w:val="num" w:pos="1440"/>
        </w:tabs>
        <w:ind w:left="1440" w:hanging="360"/>
      </w:pPr>
      <w:rPr>
        <w:rFonts w:ascii="Courier New" w:hAnsi="Courier New" w:hint="default"/>
      </w:rPr>
    </w:lvl>
    <w:lvl w:ilvl="2" w:tplc="815648E8" w:tentative="1">
      <w:start w:val="1"/>
      <w:numFmt w:val="bullet"/>
      <w:lvlText w:val=""/>
      <w:lvlJc w:val="left"/>
      <w:pPr>
        <w:tabs>
          <w:tab w:val="num" w:pos="2160"/>
        </w:tabs>
        <w:ind w:left="2160" w:hanging="360"/>
      </w:pPr>
      <w:rPr>
        <w:rFonts w:ascii="Wingdings" w:hAnsi="Wingdings" w:hint="default"/>
      </w:rPr>
    </w:lvl>
    <w:lvl w:ilvl="3" w:tplc="4CF6DC74" w:tentative="1">
      <w:start w:val="1"/>
      <w:numFmt w:val="bullet"/>
      <w:lvlText w:val=""/>
      <w:lvlJc w:val="left"/>
      <w:pPr>
        <w:tabs>
          <w:tab w:val="num" w:pos="2880"/>
        </w:tabs>
        <w:ind w:left="2880" w:hanging="360"/>
      </w:pPr>
      <w:rPr>
        <w:rFonts w:ascii="Symbol" w:hAnsi="Symbol" w:hint="default"/>
      </w:rPr>
    </w:lvl>
    <w:lvl w:ilvl="4" w:tplc="0E7025E6" w:tentative="1">
      <w:start w:val="1"/>
      <w:numFmt w:val="bullet"/>
      <w:lvlText w:val="o"/>
      <w:lvlJc w:val="left"/>
      <w:pPr>
        <w:tabs>
          <w:tab w:val="num" w:pos="3600"/>
        </w:tabs>
        <w:ind w:left="3600" w:hanging="360"/>
      </w:pPr>
      <w:rPr>
        <w:rFonts w:ascii="Courier New" w:hAnsi="Courier New" w:hint="default"/>
      </w:rPr>
    </w:lvl>
    <w:lvl w:ilvl="5" w:tplc="56126E7C" w:tentative="1">
      <w:start w:val="1"/>
      <w:numFmt w:val="bullet"/>
      <w:lvlText w:val=""/>
      <w:lvlJc w:val="left"/>
      <w:pPr>
        <w:tabs>
          <w:tab w:val="num" w:pos="4320"/>
        </w:tabs>
        <w:ind w:left="4320" w:hanging="360"/>
      </w:pPr>
      <w:rPr>
        <w:rFonts w:ascii="Wingdings" w:hAnsi="Wingdings" w:hint="default"/>
      </w:rPr>
    </w:lvl>
    <w:lvl w:ilvl="6" w:tplc="F2009402" w:tentative="1">
      <w:start w:val="1"/>
      <w:numFmt w:val="bullet"/>
      <w:lvlText w:val=""/>
      <w:lvlJc w:val="left"/>
      <w:pPr>
        <w:tabs>
          <w:tab w:val="num" w:pos="5040"/>
        </w:tabs>
        <w:ind w:left="5040" w:hanging="360"/>
      </w:pPr>
      <w:rPr>
        <w:rFonts w:ascii="Symbol" w:hAnsi="Symbol" w:hint="default"/>
      </w:rPr>
    </w:lvl>
    <w:lvl w:ilvl="7" w:tplc="A550A086" w:tentative="1">
      <w:start w:val="1"/>
      <w:numFmt w:val="bullet"/>
      <w:lvlText w:val="o"/>
      <w:lvlJc w:val="left"/>
      <w:pPr>
        <w:tabs>
          <w:tab w:val="num" w:pos="5760"/>
        </w:tabs>
        <w:ind w:left="5760" w:hanging="360"/>
      </w:pPr>
      <w:rPr>
        <w:rFonts w:ascii="Courier New" w:hAnsi="Courier New" w:hint="default"/>
      </w:rPr>
    </w:lvl>
    <w:lvl w:ilvl="8" w:tplc="C14E6E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1D1074"/>
    <w:multiLevelType w:val="hybridMultilevel"/>
    <w:tmpl w:val="B1F80A7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47380584"/>
    <w:multiLevelType w:val="hybridMultilevel"/>
    <w:tmpl w:val="9B766528"/>
    <w:lvl w:ilvl="0" w:tplc="9752B718">
      <w:start w:val="1"/>
      <w:numFmt w:val="decimal"/>
      <w:lvlText w:val="%1."/>
      <w:lvlJc w:val="left"/>
      <w:pPr>
        <w:tabs>
          <w:tab w:val="num" w:pos="720"/>
        </w:tabs>
        <w:ind w:left="720" w:hanging="360"/>
      </w:pPr>
    </w:lvl>
    <w:lvl w:ilvl="1" w:tplc="A7D4DE50" w:tentative="1">
      <w:start w:val="1"/>
      <w:numFmt w:val="lowerLetter"/>
      <w:lvlText w:val="%2."/>
      <w:lvlJc w:val="left"/>
      <w:pPr>
        <w:tabs>
          <w:tab w:val="num" w:pos="1440"/>
        </w:tabs>
        <w:ind w:left="1440" w:hanging="360"/>
      </w:pPr>
    </w:lvl>
    <w:lvl w:ilvl="2" w:tplc="21D0ACDA" w:tentative="1">
      <w:start w:val="1"/>
      <w:numFmt w:val="lowerRoman"/>
      <w:lvlText w:val="%3."/>
      <w:lvlJc w:val="right"/>
      <w:pPr>
        <w:tabs>
          <w:tab w:val="num" w:pos="2160"/>
        </w:tabs>
        <w:ind w:left="2160" w:hanging="180"/>
      </w:pPr>
    </w:lvl>
    <w:lvl w:ilvl="3" w:tplc="AFACC904" w:tentative="1">
      <w:start w:val="1"/>
      <w:numFmt w:val="decimal"/>
      <w:lvlText w:val="%4."/>
      <w:lvlJc w:val="left"/>
      <w:pPr>
        <w:tabs>
          <w:tab w:val="num" w:pos="2880"/>
        </w:tabs>
        <w:ind w:left="2880" w:hanging="360"/>
      </w:pPr>
    </w:lvl>
    <w:lvl w:ilvl="4" w:tplc="1206EE46" w:tentative="1">
      <w:start w:val="1"/>
      <w:numFmt w:val="lowerLetter"/>
      <w:lvlText w:val="%5."/>
      <w:lvlJc w:val="left"/>
      <w:pPr>
        <w:tabs>
          <w:tab w:val="num" w:pos="3600"/>
        </w:tabs>
        <w:ind w:left="3600" w:hanging="360"/>
      </w:pPr>
    </w:lvl>
    <w:lvl w:ilvl="5" w:tplc="7542F06A" w:tentative="1">
      <w:start w:val="1"/>
      <w:numFmt w:val="lowerRoman"/>
      <w:lvlText w:val="%6."/>
      <w:lvlJc w:val="right"/>
      <w:pPr>
        <w:tabs>
          <w:tab w:val="num" w:pos="4320"/>
        </w:tabs>
        <w:ind w:left="4320" w:hanging="180"/>
      </w:pPr>
    </w:lvl>
    <w:lvl w:ilvl="6" w:tplc="BB5653EA" w:tentative="1">
      <w:start w:val="1"/>
      <w:numFmt w:val="decimal"/>
      <w:lvlText w:val="%7."/>
      <w:lvlJc w:val="left"/>
      <w:pPr>
        <w:tabs>
          <w:tab w:val="num" w:pos="5040"/>
        </w:tabs>
        <w:ind w:left="5040" w:hanging="360"/>
      </w:pPr>
    </w:lvl>
    <w:lvl w:ilvl="7" w:tplc="D19E35E4" w:tentative="1">
      <w:start w:val="1"/>
      <w:numFmt w:val="lowerLetter"/>
      <w:lvlText w:val="%8."/>
      <w:lvlJc w:val="left"/>
      <w:pPr>
        <w:tabs>
          <w:tab w:val="num" w:pos="5760"/>
        </w:tabs>
        <w:ind w:left="5760" w:hanging="360"/>
      </w:pPr>
    </w:lvl>
    <w:lvl w:ilvl="8" w:tplc="C4CE9E2C" w:tentative="1">
      <w:start w:val="1"/>
      <w:numFmt w:val="lowerRoman"/>
      <w:lvlText w:val="%9."/>
      <w:lvlJc w:val="right"/>
      <w:pPr>
        <w:tabs>
          <w:tab w:val="num" w:pos="6480"/>
        </w:tabs>
        <w:ind w:left="6480" w:hanging="180"/>
      </w:pPr>
    </w:lvl>
  </w:abstractNum>
  <w:abstractNum w:abstractNumId="35" w15:restartNumberingAfterBreak="0">
    <w:nsid w:val="47B705C7"/>
    <w:multiLevelType w:val="hybridMultilevel"/>
    <w:tmpl w:val="80826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B1B7EF1"/>
    <w:multiLevelType w:val="hybridMultilevel"/>
    <w:tmpl w:val="8E1C2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7A45E4"/>
    <w:multiLevelType w:val="hybridMultilevel"/>
    <w:tmpl w:val="80E6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4B68F2"/>
    <w:multiLevelType w:val="hybridMultilevel"/>
    <w:tmpl w:val="A230994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1" w15:restartNumberingAfterBreak="0">
    <w:nsid w:val="5A1D4B7A"/>
    <w:multiLevelType w:val="hybridMultilevel"/>
    <w:tmpl w:val="B08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F66FD"/>
    <w:multiLevelType w:val="hybridMultilevel"/>
    <w:tmpl w:val="8ECA6D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3"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76011D2"/>
    <w:multiLevelType w:val="hybridMultilevel"/>
    <w:tmpl w:val="C2D4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74C9D"/>
    <w:multiLevelType w:val="hybridMultilevel"/>
    <w:tmpl w:val="9C0E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6721E8"/>
    <w:multiLevelType w:val="hybridMultilevel"/>
    <w:tmpl w:val="5CD0322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7" w15:restartNumberingAfterBreak="0">
    <w:nsid w:val="76D926E0"/>
    <w:multiLevelType w:val="hybridMultilevel"/>
    <w:tmpl w:val="3B3E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77346"/>
    <w:multiLevelType w:val="hybridMultilevel"/>
    <w:tmpl w:val="2F16EB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9" w15:restartNumberingAfterBreak="0">
    <w:nsid w:val="78372A20"/>
    <w:multiLevelType w:val="hybridMultilevel"/>
    <w:tmpl w:val="1EE6AFB0"/>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9865A1D"/>
    <w:multiLevelType w:val="hybridMultilevel"/>
    <w:tmpl w:val="292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171114"/>
    <w:multiLevelType w:val="hybridMultilevel"/>
    <w:tmpl w:val="D938F8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EA558EA"/>
    <w:multiLevelType w:val="hybridMultilevel"/>
    <w:tmpl w:val="156AD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620130">
    <w:abstractNumId w:val="32"/>
  </w:num>
  <w:num w:numId="2" w16cid:durableId="1493988514">
    <w:abstractNumId w:val="2"/>
  </w:num>
  <w:num w:numId="3" w16cid:durableId="1340505658">
    <w:abstractNumId w:val="7"/>
  </w:num>
  <w:num w:numId="4" w16cid:durableId="2115855190">
    <w:abstractNumId w:val="1"/>
  </w:num>
  <w:num w:numId="5" w16cid:durableId="701898983">
    <w:abstractNumId w:val="1"/>
  </w:num>
  <w:num w:numId="6" w16cid:durableId="2032879877">
    <w:abstractNumId w:val="34"/>
  </w:num>
  <w:num w:numId="7" w16cid:durableId="2132283061">
    <w:abstractNumId w:val="19"/>
  </w:num>
  <w:num w:numId="8" w16cid:durableId="109712042">
    <w:abstractNumId w:val="39"/>
  </w:num>
  <w:num w:numId="9" w16cid:durableId="2121563062">
    <w:abstractNumId w:val="38"/>
  </w:num>
  <w:num w:numId="10" w16cid:durableId="1050302733">
    <w:abstractNumId w:val="43"/>
  </w:num>
  <w:num w:numId="11" w16cid:durableId="1650473835">
    <w:abstractNumId w:val="0"/>
  </w:num>
  <w:num w:numId="12" w16cid:durableId="1204172078">
    <w:abstractNumId w:val="27"/>
  </w:num>
  <w:num w:numId="13" w16cid:durableId="915044880">
    <w:abstractNumId w:val="23"/>
  </w:num>
  <w:num w:numId="14" w16cid:durableId="1015882060">
    <w:abstractNumId w:val="29"/>
  </w:num>
  <w:num w:numId="15" w16cid:durableId="1744374355">
    <w:abstractNumId w:val="21"/>
  </w:num>
  <w:num w:numId="16" w16cid:durableId="1226068739">
    <w:abstractNumId w:val="4"/>
  </w:num>
  <w:num w:numId="17" w16cid:durableId="651908880">
    <w:abstractNumId w:val="35"/>
  </w:num>
  <w:num w:numId="18" w16cid:durableId="1190486779">
    <w:abstractNumId w:val="4"/>
  </w:num>
  <w:num w:numId="19" w16cid:durableId="2061248505">
    <w:abstractNumId w:val="20"/>
  </w:num>
  <w:num w:numId="20" w16cid:durableId="913586435">
    <w:abstractNumId w:val="17"/>
  </w:num>
  <w:num w:numId="21" w16cid:durableId="610283632">
    <w:abstractNumId w:val="12"/>
  </w:num>
  <w:num w:numId="22" w16cid:durableId="709308879">
    <w:abstractNumId w:val="10"/>
  </w:num>
  <w:num w:numId="23" w16cid:durableId="245114917">
    <w:abstractNumId w:val="41"/>
  </w:num>
  <w:num w:numId="24" w16cid:durableId="1621035909">
    <w:abstractNumId w:val="42"/>
  </w:num>
  <w:num w:numId="25" w16cid:durableId="187185085">
    <w:abstractNumId w:val="24"/>
  </w:num>
  <w:num w:numId="26" w16cid:durableId="684138601">
    <w:abstractNumId w:val="30"/>
  </w:num>
  <w:num w:numId="27" w16cid:durableId="68239055">
    <w:abstractNumId w:val="48"/>
  </w:num>
  <w:num w:numId="28" w16cid:durableId="910119858">
    <w:abstractNumId w:val="33"/>
  </w:num>
  <w:num w:numId="29" w16cid:durableId="713962715">
    <w:abstractNumId w:val="26"/>
  </w:num>
  <w:num w:numId="30" w16cid:durableId="1832679497">
    <w:abstractNumId w:val="13"/>
  </w:num>
  <w:num w:numId="31" w16cid:durableId="913586612">
    <w:abstractNumId w:val="28"/>
  </w:num>
  <w:num w:numId="32" w16cid:durableId="1366757096">
    <w:abstractNumId w:val="49"/>
  </w:num>
  <w:num w:numId="33" w16cid:durableId="631979777">
    <w:abstractNumId w:val="15"/>
  </w:num>
  <w:num w:numId="34" w16cid:durableId="1583105013">
    <w:abstractNumId w:val="52"/>
  </w:num>
  <w:num w:numId="35" w16cid:durableId="1387877881">
    <w:abstractNumId w:val="44"/>
  </w:num>
  <w:num w:numId="36" w16cid:durableId="1655915933">
    <w:abstractNumId w:val="3"/>
  </w:num>
  <w:num w:numId="37" w16cid:durableId="1686059029">
    <w:abstractNumId w:val="11"/>
  </w:num>
  <w:num w:numId="38" w16cid:durableId="1341078710">
    <w:abstractNumId w:val="14"/>
  </w:num>
  <w:num w:numId="39" w16cid:durableId="2126120349">
    <w:abstractNumId w:val="25"/>
  </w:num>
  <w:num w:numId="40" w16cid:durableId="1714306874">
    <w:abstractNumId w:val="40"/>
  </w:num>
  <w:num w:numId="41" w16cid:durableId="1556237381">
    <w:abstractNumId w:val="46"/>
  </w:num>
  <w:num w:numId="42" w16cid:durableId="415640052">
    <w:abstractNumId w:val="8"/>
  </w:num>
  <w:num w:numId="43" w16cid:durableId="332538555">
    <w:abstractNumId w:val="36"/>
  </w:num>
  <w:num w:numId="44" w16cid:durableId="767702612">
    <w:abstractNumId w:val="9"/>
  </w:num>
  <w:num w:numId="45" w16cid:durableId="1036270957">
    <w:abstractNumId w:val="5"/>
  </w:num>
  <w:num w:numId="46" w16cid:durableId="1652444071">
    <w:abstractNumId w:val="16"/>
  </w:num>
  <w:num w:numId="47" w16cid:durableId="1159341671">
    <w:abstractNumId w:val="22"/>
  </w:num>
  <w:num w:numId="48" w16cid:durableId="1038974623">
    <w:abstractNumId w:val="50"/>
  </w:num>
  <w:num w:numId="49" w16cid:durableId="962689421">
    <w:abstractNumId w:val="45"/>
  </w:num>
  <w:num w:numId="50" w16cid:durableId="500701254">
    <w:abstractNumId w:val="47"/>
  </w:num>
  <w:num w:numId="51" w16cid:durableId="1749768563">
    <w:abstractNumId w:val="51"/>
  </w:num>
  <w:num w:numId="52" w16cid:durableId="1272780775">
    <w:abstractNumId w:val="18"/>
  </w:num>
  <w:num w:numId="53" w16cid:durableId="1419247954">
    <w:abstractNumId w:val="37"/>
  </w:num>
  <w:num w:numId="54" w16cid:durableId="959652580">
    <w:abstractNumId w:val="31"/>
  </w:num>
  <w:num w:numId="55" w16cid:durableId="97257995">
    <w:abstractNumId w:val="6"/>
  </w:num>
  <w:num w:numId="56" w16cid:durableId="150024092">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A9"/>
    <w:rsid w:val="00002DBC"/>
    <w:rsid w:val="000144F2"/>
    <w:rsid w:val="0005024C"/>
    <w:rsid w:val="00061EEC"/>
    <w:rsid w:val="00062D9C"/>
    <w:rsid w:val="00090BBC"/>
    <w:rsid w:val="00090E81"/>
    <w:rsid w:val="00096D97"/>
    <w:rsid w:val="000A6ADC"/>
    <w:rsid w:val="000B7D4E"/>
    <w:rsid w:val="000C3018"/>
    <w:rsid w:val="001218D2"/>
    <w:rsid w:val="001279EA"/>
    <w:rsid w:val="00145BCB"/>
    <w:rsid w:val="00161DBF"/>
    <w:rsid w:val="00171E9C"/>
    <w:rsid w:val="001743F1"/>
    <w:rsid w:val="0018697E"/>
    <w:rsid w:val="0019493F"/>
    <w:rsid w:val="001A15D6"/>
    <w:rsid w:val="001B22EA"/>
    <w:rsid w:val="001B7230"/>
    <w:rsid w:val="001F3EA4"/>
    <w:rsid w:val="00212402"/>
    <w:rsid w:val="00226FC0"/>
    <w:rsid w:val="002711E9"/>
    <w:rsid w:val="00276608"/>
    <w:rsid w:val="0029505D"/>
    <w:rsid w:val="002B0D47"/>
    <w:rsid w:val="002B66A9"/>
    <w:rsid w:val="002D387D"/>
    <w:rsid w:val="002E0C8E"/>
    <w:rsid w:val="002E7C2F"/>
    <w:rsid w:val="002F01F8"/>
    <w:rsid w:val="002F083D"/>
    <w:rsid w:val="002F37AA"/>
    <w:rsid w:val="00300266"/>
    <w:rsid w:val="003016E3"/>
    <w:rsid w:val="003030B9"/>
    <w:rsid w:val="003276D0"/>
    <w:rsid w:val="00337148"/>
    <w:rsid w:val="00344592"/>
    <w:rsid w:val="00356865"/>
    <w:rsid w:val="00370F44"/>
    <w:rsid w:val="00391A06"/>
    <w:rsid w:val="003A7B5E"/>
    <w:rsid w:val="003B0C77"/>
    <w:rsid w:val="003B16B8"/>
    <w:rsid w:val="003B3BA3"/>
    <w:rsid w:val="003B6F23"/>
    <w:rsid w:val="003C0952"/>
    <w:rsid w:val="003C4FC9"/>
    <w:rsid w:val="003D4308"/>
    <w:rsid w:val="003E6227"/>
    <w:rsid w:val="003F5018"/>
    <w:rsid w:val="00404471"/>
    <w:rsid w:val="00423AB5"/>
    <w:rsid w:val="004278B0"/>
    <w:rsid w:val="00435483"/>
    <w:rsid w:val="00445B7C"/>
    <w:rsid w:val="004606EF"/>
    <w:rsid w:val="004633D5"/>
    <w:rsid w:val="00467256"/>
    <w:rsid w:val="004819BE"/>
    <w:rsid w:val="00481F5C"/>
    <w:rsid w:val="00496E11"/>
    <w:rsid w:val="004A0132"/>
    <w:rsid w:val="004B13B6"/>
    <w:rsid w:val="004B2CFA"/>
    <w:rsid w:val="004C6135"/>
    <w:rsid w:val="004D3E2D"/>
    <w:rsid w:val="004E3012"/>
    <w:rsid w:val="004F1653"/>
    <w:rsid w:val="004F7581"/>
    <w:rsid w:val="00511E52"/>
    <w:rsid w:val="00541BD6"/>
    <w:rsid w:val="00552D43"/>
    <w:rsid w:val="00565822"/>
    <w:rsid w:val="00577FB3"/>
    <w:rsid w:val="005C59B2"/>
    <w:rsid w:val="005C7847"/>
    <w:rsid w:val="0061070D"/>
    <w:rsid w:val="006243DA"/>
    <w:rsid w:val="00624911"/>
    <w:rsid w:val="00627B50"/>
    <w:rsid w:val="006361A5"/>
    <w:rsid w:val="00656060"/>
    <w:rsid w:val="006816C2"/>
    <w:rsid w:val="006A3FD9"/>
    <w:rsid w:val="006B1481"/>
    <w:rsid w:val="006D56C2"/>
    <w:rsid w:val="006E799D"/>
    <w:rsid w:val="00701607"/>
    <w:rsid w:val="00717884"/>
    <w:rsid w:val="00722F89"/>
    <w:rsid w:val="007345F4"/>
    <w:rsid w:val="0073565D"/>
    <w:rsid w:val="007467F7"/>
    <w:rsid w:val="00757D2D"/>
    <w:rsid w:val="00760C4F"/>
    <w:rsid w:val="00760C7B"/>
    <w:rsid w:val="00772DC7"/>
    <w:rsid w:val="00795ABF"/>
    <w:rsid w:val="007C2813"/>
    <w:rsid w:val="007C3FF7"/>
    <w:rsid w:val="007D4034"/>
    <w:rsid w:val="007F08B8"/>
    <w:rsid w:val="00805FB5"/>
    <w:rsid w:val="00815F90"/>
    <w:rsid w:val="0082469D"/>
    <w:rsid w:val="0083401B"/>
    <w:rsid w:val="00840129"/>
    <w:rsid w:val="008514E5"/>
    <w:rsid w:val="00851F40"/>
    <w:rsid w:val="00885DAF"/>
    <w:rsid w:val="008A0086"/>
    <w:rsid w:val="008B09D4"/>
    <w:rsid w:val="008D5456"/>
    <w:rsid w:val="008D7995"/>
    <w:rsid w:val="008F4C34"/>
    <w:rsid w:val="00906106"/>
    <w:rsid w:val="00961057"/>
    <w:rsid w:val="00961912"/>
    <w:rsid w:val="009714A6"/>
    <w:rsid w:val="0098780F"/>
    <w:rsid w:val="009B3D4F"/>
    <w:rsid w:val="009C4E21"/>
    <w:rsid w:val="009D361C"/>
    <w:rsid w:val="009E0B69"/>
    <w:rsid w:val="009F70FA"/>
    <w:rsid w:val="00A0161C"/>
    <w:rsid w:val="00A07FDD"/>
    <w:rsid w:val="00A21AC0"/>
    <w:rsid w:val="00A3445E"/>
    <w:rsid w:val="00A370A9"/>
    <w:rsid w:val="00A37A56"/>
    <w:rsid w:val="00A6039C"/>
    <w:rsid w:val="00A77D4A"/>
    <w:rsid w:val="00AC7018"/>
    <w:rsid w:val="00AD786D"/>
    <w:rsid w:val="00B06C88"/>
    <w:rsid w:val="00B365F3"/>
    <w:rsid w:val="00B417B5"/>
    <w:rsid w:val="00B43201"/>
    <w:rsid w:val="00B54733"/>
    <w:rsid w:val="00B61EFC"/>
    <w:rsid w:val="00B63DA5"/>
    <w:rsid w:val="00BA4CD2"/>
    <w:rsid w:val="00BB7A76"/>
    <w:rsid w:val="00BC5396"/>
    <w:rsid w:val="00BD68FB"/>
    <w:rsid w:val="00BF4430"/>
    <w:rsid w:val="00C16586"/>
    <w:rsid w:val="00C30AA9"/>
    <w:rsid w:val="00C326CA"/>
    <w:rsid w:val="00C408E9"/>
    <w:rsid w:val="00C41A81"/>
    <w:rsid w:val="00C73F68"/>
    <w:rsid w:val="00CC31A9"/>
    <w:rsid w:val="00D110D5"/>
    <w:rsid w:val="00D238E2"/>
    <w:rsid w:val="00D440BB"/>
    <w:rsid w:val="00D54F97"/>
    <w:rsid w:val="00D569AF"/>
    <w:rsid w:val="00D60082"/>
    <w:rsid w:val="00D62CDD"/>
    <w:rsid w:val="00DA4302"/>
    <w:rsid w:val="00DC4738"/>
    <w:rsid w:val="00DC6CDE"/>
    <w:rsid w:val="00DC7BCB"/>
    <w:rsid w:val="00DD350A"/>
    <w:rsid w:val="00DD3A8F"/>
    <w:rsid w:val="00DD44A7"/>
    <w:rsid w:val="00DD50E9"/>
    <w:rsid w:val="00E110B7"/>
    <w:rsid w:val="00E261EF"/>
    <w:rsid w:val="00E32313"/>
    <w:rsid w:val="00E46A67"/>
    <w:rsid w:val="00E7189D"/>
    <w:rsid w:val="00E74674"/>
    <w:rsid w:val="00EB5657"/>
    <w:rsid w:val="00ED2529"/>
    <w:rsid w:val="00EF18E6"/>
    <w:rsid w:val="00F50F5E"/>
    <w:rsid w:val="00F51025"/>
    <w:rsid w:val="00F67396"/>
    <w:rsid w:val="00F84219"/>
    <w:rsid w:val="00F84F30"/>
    <w:rsid w:val="00F92E11"/>
    <w:rsid w:val="00F92F16"/>
    <w:rsid w:val="00FB57F1"/>
    <w:rsid w:val="00FB7837"/>
    <w:rsid w:val="00FC2008"/>
    <w:rsid w:val="00FC53AC"/>
    <w:rsid w:val="00FE0B32"/>
    <w:rsid w:val="00FF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52635"/>
  <w15:docId w15:val="{F425244B-E990-4745-B695-FBADC887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rsid w:val="00DA4302"/>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DA4302"/>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DA4302"/>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DA4302"/>
    <w:pPr>
      <w:spacing w:after="140" w:line="440" w:lineRule="atLeast"/>
    </w:pPr>
    <w:rPr>
      <w:color w:val="627B80"/>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rsid w:val="00961057"/>
    <w:pPr>
      <w:spacing w:after="140" w:line="600" w:lineRule="atLeast"/>
    </w:pPr>
    <w:rPr>
      <w:color w:val="627B84"/>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customStyle="1" w:styleId="Bullets">
    <w:name w:val="Bullets"/>
    <w:basedOn w:val="BodyText"/>
    <w:link w:val="BulletsChar"/>
    <w:qFormat/>
    <w:rsid w:val="00A07FDD"/>
    <w:pPr>
      <w:numPr>
        <w:numId w:val="12"/>
      </w:numPr>
    </w:pPr>
  </w:style>
  <w:style w:type="paragraph" w:styleId="BalloonText">
    <w:name w:val="Balloon Text"/>
    <w:basedOn w:val="Normal"/>
    <w:link w:val="BalloonTextChar"/>
    <w:uiPriority w:val="99"/>
    <w:semiHidden/>
    <w:unhideWhenUsed/>
    <w:rsid w:val="00A07FDD"/>
    <w:pPr>
      <w:spacing w:line="240" w:lineRule="auto"/>
    </w:pPr>
    <w:rPr>
      <w:rFonts w:ascii="Tahoma" w:hAnsi="Tahoma" w:cs="Tahoma"/>
      <w:sz w:val="16"/>
      <w:szCs w:val="16"/>
    </w:rPr>
  </w:style>
  <w:style w:type="character" w:customStyle="1" w:styleId="BodyTextChar">
    <w:name w:val="Body Text Char"/>
    <w:basedOn w:val="DefaultParagraphFont"/>
    <w:link w:val="BodyText"/>
    <w:rsid w:val="00A07FDD"/>
    <w:rPr>
      <w:rFonts w:ascii="Arial" w:hAnsi="Arial"/>
      <w:sz w:val="22"/>
    </w:rPr>
  </w:style>
  <w:style w:type="character" w:customStyle="1" w:styleId="BulletsChar">
    <w:name w:val="Bullets Char"/>
    <w:basedOn w:val="BodyTextChar"/>
    <w:link w:val="Bullets"/>
    <w:rsid w:val="00A07FDD"/>
    <w:rPr>
      <w:rFonts w:ascii="Arial" w:hAnsi="Arial"/>
      <w:sz w:val="22"/>
    </w:rPr>
  </w:style>
  <w:style w:type="character" w:customStyle="1" w:styleId="BalloonTextChar">
    <w:name w:val="Balloon Text Char"/>
    <w:basedOn w:val="DefaultParagraphFont"/>
    <w:link w:val="BalloonText"/>
    <w:uiPriority w:val="99"/>
    <w:semiHidden/>
    <w:rsid w:val="00A07FDD"/>
    <w:rPr>
      <w:rFonts w:ascii="Tahoma" w:hAnsi="Tahoma" w:cs="Tahoma"/>
      <w:sz w:val="16"/>
      <w:szCs w:val="16"/>
    </w:rPr>
  </w:style>
  <w:style w:type="character" w:styleId="Strong">
    <w:name w:val="Strong"/>
    <w:basedOn w:val="DefaultParagraphFont"/>
    <w:uiPriority w:val="22"/>
    <w:qFormat/>
    <w:rsid w:val="00445B7C"/>
    <w:rPr>
      <w:b/>
      <w:bCs/>
    </w:rPr>
  </w:style>
  <w:style w:type="table" w:styleId="TableGrid">
    <w:name w:val="Table Grid"/>
    <w:basedOn w:val="TableNormal"/>
    <w:unhideWhenUsed/>
    <w:rsid w:val="00A3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110B7"/>
    <w:rPr>
      <w:rFonts w:ascii="Arial" w:hAnsi="Arial" w:cs="Arial"/>
      <w:sz w:val="22"/>
    </w:rPr>
  </w:style>
  <w:style w:type="paragraph" w:styleId="ListParagraph">
    <w:name w:val="List Paragraph"/>
    <w:basedOn w:val="Normal"/>
    <w:link w:val="ListParagraphChar"/>
    <w:uiPriority w:val="34"/>
    <w:qFormat/>
    <w:rsid w:val="00E110B7"/>
    <w:pPr>
      <w:ind w:left="720"/>
      <w:contextualSpacing/>
    </w:pPr>
    <w:rPr>
      <w:rFonts w:cs="Arial"/>
    </w:rPr>
  </w:style>
  <w:style w:type="character" w:styleId="CommentReference">
    <w:name w:val="annotation reference"/>
    <w:uiPriority w:val="99"/>
    <w:rsid w:val="00757D2D"/>
    <w:rPr>
      <w:sz w:val="16"/>
      <w:szCs w:val="16"/>
    </w:rPr>
  </w:style>
  <w:style w:type="paragraph" w:styleId="CommentText">
    <w:name w:val="annotation text"/>
    <w:basedOn w:val="Normal"/>
    <w:link w:val="CommentTextChar"/>
    <w:uiPriority w:val="99"/>
    <w:rsid w:val="00757D2D"/>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uiPriority w:val="99"/>
    <w:rsid w:val="00757D2D"/>
    <w:rPr>
      <w:rFonts w:ascii="Times New Roman" w:eastAsia="Times New Roman" w:hAnsi="Times New Roman"/>
      <w:lang w:eastAsia="en-US"/>
    </w:rPr>
  </w:style>
  <w:style w:type="paragraph" w:styleId="CommentSubject">
    <w:name w:val="annotation subject"/>
    <w:basedOn w:val="CommentText"/>
    <w:next w:val="CommentText"/>
    <w:link w:val="CommentSubjectChar"/>
    <w:semiHidden/>
    <w:unhideWhenUsed/>
    <w:rsid w:val="00AD786D"/>
    <w:pPr>
      <w:suppressAutoHyphens/>
    </w:pPr>
    <w:rPr>
      <w:rFonts w:ascii="Arial" w:eastAsia="Times" w:hAnsi="Arial"/>
      <w:b/>
      <w:bCs/>
      <w:lang w:eastAsia="en-GB"/>
    </w:rPr>
  </w:style>
  <w:style w:type="character" w:customStyle="1" w:styleId="CommentSubjectChar">
    <w:name w:val="Comment Subject Char"/>
    <w:basedOn w:val="CommentTextChar"/>
    <w:link w:val="CommentSubject"/>
    <w:semiHidden/>
    <w:rsid w:val="00AD786D"/>
    <w:rPr>
      <w:rFonts w:ascii="Arial" w:eastAsia="Times New Roman" w:hAnsi="Arial"/>
      <w:b/>
      <w:bCs/>
      <w:lang w:eastAsia="en-US"/>
    </w:rPr>
  </w:style>
  <w:style w:type="paragraph" w:styleId="Revision">
    <w:name w:val="Revision"/>
    <w:hidden/>
    <w:uiPriority w:val="99"/>
    <w:semiHidden/>
    <w:rsid w:val="006361A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89291">
      <w:bodyDiv w:val="1"/>
      <w:marLeft w:val="0"/>
      <w:marRight w:val="0"/>
      <w:marTop w:val="0"/>
      <w:marBottom w:val="0"/>
      <w:divBdr>
        <w:top w:val="none" w:sz="0" w:space="0" w:color="auto"/>
        <w:left w:val="none" w:sz="0" w:space="0" w:color="auto"/>
        <w:bottom w:val="none" w:sz="0" w:space="0" w:color="auto"/>
        <w:right w:val="none" w:sz="0" w:space="0" w:color="auto"/>
      </w:divBdr>
    </w:div>
    <w:div w:id="564223602">
      <w:bodyDiv w:val="1"/>
      <w:marLeft w:val="0"/>
      <w:marRight w:val="0"/>
      <w:marTop w:val="0"/>
      <w:marBottom w:val="0"/>
      <w:divBdr>
        <w:top w:val="none" w:sz="0" w:space="0" w:color="auto"/>
        <w:left w:val="none" w:sz="0" w:space="0" w:color="auto"/>
        <w:bottom w:val="none" w:sz="0" w:space="0" w:color="auto"/>
        <w:right w:val="none" w:sz="0" w:space="0" w:color="auto"/>
      </w:divBdr>
    </w:div>
    <w:div w:id="1571572983">
      <w:bodyDiv w:val="1"/>
      <w:marLeft w:val="0"/>
      <w:marRight w:val="0"/>
      <w:marTop w:val="0"/>
      <w:marBottom w:val="0"/>
      <w:divBdr>
        <w:top w:val="none" w:sz="0" w:space="0" w:color="auto"/>
        <w:left w:val="none" w:sz="0" w:space="0" w:color="auto"/>
        <w:bottom w:val="none" w:sz="0" w:space="0" w:color="auto"/>
        <w:right w:val="none" w:sz="0" w:space="0" w:color="auto"/>
      </w:divBdr>
    </w:div>
    <w:div w:id="1580560961">
      <w:bodyDiv w:val="1"/>
      <w:marLeft w:val="0"/>
      <w:marRight w:val="0"/>
      <w:marTop w:val="0"/>
      <w:marBottom w:val="0"/>
      <w:divBdr>
        <w:top w:val="none" w:sz="0" w:space="0" w:color="auto"/>
        <w:left w:val="none" w:sz="0" w:space="0" w:color="auto"/>
        <w:bottom w:val="none" w:sz="0" w:space="0" w:color="auto"/>
        <w:right w:val="none" w:sz="0" w:space="0" w:color="auto"/>
      </w:divBdr>
    </w:div>
    <w:div w:id="1587226923">
      <w:bodyDiv w:val="1"/>
      <w:marLeft w:val="0"/>
      <w:marRight w:val="0"/>
      <w:marTop w:val="0"/>
      <w:marBottom w:val="0"/>
      <w:divBdr>
        <w:top w:val="none" w:sz="0" w:space="0" w:color="auto"/>
        <w:left w:val="none" w:sz="0" w:space="0" w:color="auto"/>
        <w:bottom w:val="none" w:sz="0" w:space="0" w:color="auto"/>
        <w:right w:val="none" w:sz="0" w:space="0" w:color="auto"/>
      </w:divBdr>
    </w:div>
    <w:div w:id="1924484636">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E93BEA6FC1344AEC48F8597172444" ma:contentTypeVersion="18" ma:contentTypeDescription="Create a new document." ma:contentTypeScope="" ma:versionID="44d2d7099c06831071b973141fe0d74e">
  <xsd:schema xmlns:xsd="http://www.w3.org/2001/XMLSchema" xmlns:xs="http://www.w3.org/2001/XMLSchema" xmlns:p="http://schemas.microsoft.com/office/2006/metadata/properties" xmlns:ns3="66a586ec-1098-4995-9451-6fea5c1d36f3" xmlns:ns4="30e12b4a-ccda-498a-b890-ba1b2429c2b9" targetNamespace="http://schemas.microsoft.com/office/2006/metadata/properties" ma:root="true" ma:fieldsID="310712a998585bda72502745fe6155bd" ns3:_="" ns4:_="">
    <xsd:import namespace="66a586ec-1098-4995-9451-6fea5c1d36f3"/>
    <xsd:import namespace="30e12b4a-ccda-498a-b890-ba1b2429c2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586ec-1098-4995-9451-6fea5c1d3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12b4a-ccda-498a-b890-ba1b2429c2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6a586ec-1098-4995-9451-6fea5c1d36f3" xsi:nil="true"/>
  </documentManagement>
</p:properties>
</file>

<file path=customXml/itemProps1.xml><?xml version="1.0" encoding="utf-8"?>
<ds:datastoreItem xmlns:ds="http://schemas.openxmlformats.org/officeDocument/2006/customXml" ds:itemID="{54BBF9AE-C157-4EF8-8C5C-3429FC18D5D5}">
  <ds:schemaRefs>
    <ds:schemaRef ds:uri="http://schemas.microsoft.com/sharepoint/v3/contenttype/forms"/>
  </ds:schemaRefs>
</ds:datastoreItem>
</file>

<file path=customXml/itemProps2.xml><?xml version="1.0" encoding="utf-8"?>
<ds:datastoreItem xmlns:ds="http://schemas.openxmlformats.org/officeDocument/2006/customXml" ds:itemID="{38F89E40-C65A-4DA0-98C2-80A27E89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586ec-1098-4995-9451-6fea5c1d36f3"/>
    <ds:schemaRef ds:uri="30e12b4a-ccda-498a-b890-ba1b2429c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1DAF4-C83E-4F41-B3E9-820D027E7C43}">
  <ds:schemaRefs>
    <ds:schemaRef ds:uri="http://schemas.openxmlformats.org/officeDocument/2006/bibliography"/>
  </ds:schemaRefs>
</ds:datastoreItem>
</file>

<file path=customXml/itemProps4.xml><?xml version="1.0" encoding="utf-8"?>
<ds:datastoreItem xmlns:ds="http://schemas.openxmlformats.org/officeDocument/2006/customXml" ds:itemID="{931064DB-2C30-4B4D-851C-5E68871E87EB}">
  <ds:schemaRefs>
    <ds:schemaRef ds:uri="http://schemas.microsoft.com/office/2006/metadata/properties"/>
    <ds:schemaRef ds:uri="http://schemas.microsoft.com/office/infopath/2007/PartnerControls"/>
    <ds:schemaRef ds:uri="66a586ec-1098-4995-9451-6fea5c1d36f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9997</CharactersWithSpaces>
  <SharedDoc>false</SharedDoc>
  <HyperlinkBase/>
  <HLinks>
    <vt:vector size="6" baseType="variant">
      <vt:variant>
        <vt:i4>7340124</vt:i4>
      </vt:variant>
      <vt:variant>
        <vt:i4>-1</vt:i4>
      </vt:variant>
      <vt:variant>
        <vt:i4>2049</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creator>Debbie Lucey</dc:creator>
  <cp:lastModifiedBy>Sarah Pentland</cp:lastModifiedBy>
  <cp:revision>11</cp:revision>
  <cp:lastPrinted>2005-10-21T10:54:00Z</cp:lastPrinted>
  <dcterms:created xsi:type="dcterms:W3CDTF">2025-05-19T16:13:00Z</dcterms:created>
  <dcterms:modified xsi:type="dcterms:W3CDTF">2025-05-19T16:28:00Z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0x01010069CE93BEA6FC1344AEC48F8597172444</vt:lpwstr>
  </property>
</Properties>
</file>